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EBFD4" w14:textId="163187D7" w:rsidR="008C08A2" w:rsidRDefault="008C08A2" w:rsidP="008C08A2">
      <w:pPr>
        <w:rPr>
          <w:rFonts w:ascii="Arial" w:hAnsi="Arial" w:cs="Arial"/>
          <w:b/>
          <w:color w:val="0070C0"/>
          <w:sz w:val="28"/>
          <w:szCs w:val="28"/>
        </w:rPr>
      </w:pPr>
    </w:p>
    <w:p w14:paraId="2B8217A9" w14:textId="34071A3A" w:rsidR="0043264E" w:rsidRPr="00C02A1F" w:rsidRDefault="0008598F" w:rsidP="008C08A2">
      <w:pPr>
        <w:jc w:val="center"/>
        <w:rPr>
          <w:b/>
          <w:color w:val="0070C0"/>
          <w:sz w:val="28"/>
          <w:szCs w:val="28"/>
        </w:rPr>
      </w:pPr>
      <w:r w:rsidRPr="0008598F">
        <w:rPr>
          <w:rFonts w:ascii="Arial" w:hAnsi="Arial" w:cs="Arial"/>
          <w:b/>
          <w:color w:val="0070C0"/>
          <w:sz w:val="28"/>
          <w:szCs w:val="28"/>
        </w:rPr>
        <w:t>UNIVERSITY DEPARTMENT OF MARINE STUDIES</w:t>
      </w:r>
    </w:p>
    <w:p w14:paraId="38D27A99" w14:textId="77777777" w:rsidR="006C5881" w:rsidRDefault="006C5881"/>
    <w:p w14:paraId="7DB60F01" w14:textId="77777777" w:rsidR="00927BED" w:rsidRDefault="00927BED"/>
    <w:p w14:paraId="4C6A87E2" w14:textId="77777777" w:rsidR="00927BED" w:rsidRDefault="00927BED"/>
    <w:p w14:paraId="2DEBBFF2" w14:textId="77777777" w:rsidR="00927BED" w:rsidRDefault="00927BED"/>
    <w:p w14:paraId="482F6E65" w14:textId="77777777" w:rsidR="00927BED" w:rsidRDefault="00927BED"/>
    <w:p w14:paraId="5EAAFD78" w14:textId="77777777" w:rsidR="00927BED" w:rsidRDefault="00927BED"/>
    <w:p w14:paraId="60CACA32" w14:textId="00972AD9" w:rsidR="00927BED" w:rsidRPr="00047BA4" w:rsidRDefault="00FA77FD" w:rsidP="00927BED">
      <w:pPr>
        <w:jc w:val="center"/>
        <w:rPr>
          <w:rFonts w:ascii="Arial" w:hAnsi="Arial" w:cs="Arial"/>
          <w:b/>
          <w:color w:val="003399"/>
          <w:sz w:val="36"/>
          <w:szCs w:val="36"/>
        </w:rPr>
      </w:pPr>
      <w:r>
        <w:rPr>
          <w:rFonts w:ascii="Arial" w:hAnsi="Arial" w:cs="Arial"/>
          <w:b/>
          <w:color w:val="003399"/>
          <w:sz w:val="36"/>
          <w:szCs w:val="36"/>
        </w:rPr>
        <w:t>CURRICULUM</w:t>
      </w:r>
      <w:r w:rsidR="00194784">
        <w:rPr>
          <w:rFonts w:ascii="Arial" w:hAnsi="Arial" w:cs="Arial"/>
          <w:b/>
          <w:color w:val="003399"/>
          <w:sz w:val="36"/>
          <w:szCs w:val="36"/>
        </w:rPr>
        <w:t xml:space="preserve"> OF THE STUDY PROGRAM</w:t>
      </w:r>
    </w:p>
    <w:p w14:paraId="649BF5DC" w14:textId="6D57FEB6" w:rsidR="0008598F" w:rsidRDefault="00FA77FD" w:rsidP="0008598F">
      <w:pPr>
        <w:jc w:val="center"/>
        <w:rPr>
          <w:rFonts w:ascii="Arial" w:hAnsi="Arial" w:cs="Arial"/>
          <w:color w:val="0070C0"/>
          <w:sz w:val="36"/>
          <w:szCs w:val="36"/>
        </w:rPr>
      </w:pPr>
      <w:r>
        <w:rPr>
          <w:rFonts w:ascii="Arial" w:hAnsi="Arial" w:cs="Arial"/>
          <w:color w:val="0070C0"/>
          <w:sz w:val="36"/>
          <w:szCs w:val="36"/>
        </w:rPr>
        <w:t xml:space="preserve">MARINE </w:t>
      </w:r>
      <w:r w:rsidR="0008598F" w:rsidRPr="0008598F">
        <w:rPr>
          <w:rFonts w:ascii="Arial" w:hAnsi="Arial" w:cs="Arial"/>
          <w:color w:val="0070C0"/>
          <w:sz w:val="36"/>
          <w:szCs w:val="36"/>
        </w:rPr>
        <w:t>ECOLOGY AND PROTECTION</w:t>
      </w:r>
    </w:p>
    <w:p w14:paraId="1BCE6F8D" w14:textId="04EE45CD" w:rsidR="00F44840" w:rsidRDefault="00F44840" w:rsidP="0008598F">
      <w:pPr>
        <w:jc w:val="center"/>
        <w:rPr>
          <w:rFonts w:ascii="Arial" w:hAnsi="Arial" w:cs="Arial"/>
          <w:color w:val="0070C0"/>
          <w:sz w:val="36"/>
          <w:szCs w:val="36"/>
        </w:rPr>
      </w:pPr>
      <w:r>
        <w:rPr>
          <w:rFonts w:ascii="Arial" w:hAnsi="Arial" w:cs="Arial"/>
          <w:color w:val="0070C0"/>
          <w:sz w:val="36"/>
          <w:szCs w:val="36"/>
        </w:rPr>
        <w:t>(University Graduate Study)</w:t>
      </w:r>
    </w:p>
    <w:p w14:paraId="4E33DB9A" w14:textId="53E1326B" w:rsidR="00AE4B8B" w:rsidRPr="00C02A1F" w:rsidRDefault="00AE4B8B" w:rsidP="00047BA4">
      <w:pPr>
        <w:jc w:val="center"/>
        <w:rPr>
          <w:rFonts w:ascii="Arial" w:hAnsi="Arial" w:cs="Arial"/>
          <w:sz w:val="36"/>
          <w:szCs w:val="36"/>
        </w:rPr>
      </w:pPr>
    </w:p>
    <w:p w14:paraId="367C8541" w14:textId="77777777" w:rsidR="00927BED" w:rsidRDefault="00927BED"/>
    <w:p w14:paraId="6210CE13" w14:textId="77777777" w:rsidR="00927BED" w:rsidRDefault="00927BED"/>
    <w:p w14:paraId="39BEA956" w14:textId="77777777" w:rsidR="00927BED" w:rsidRDefault="00927BED" w:rsidP="00047BA4">
      <w:pPr>
        <w:jc w:val="center"/>
      </w:pPr>
    </w:p>
    <w:p w14:paraId="62731A70" w14:textId="77777777" w:rsidR="00927BED" w:rsidRDefault="00927BED"/>
    <w:p w14:paraId="74CA1E7D" w14:textId="77777777" w:rsidR="00927BED" w:rsidRDefault="00927BED"/>
    <w:p w14:paraId="09009F85" w14:textId="77777777" w:rsidR="00927BED" w:rsidRDefault="00927BED"/>
    <w:p w14:paraId="77F45966" w14:textId="77777777" w:rsidR="00927BED" w:rsidRDefault="00927BED"/>
    <w:p w14:paraId="7416A513" w14:textId="0CE17389" w:rsidR="00927BED" w:rsidRDefault="00927BED" w:rsidP="00AE4B8B">
      <w:pPr>
        <w:jc w:val="center"/>
        <w:rPr>
          <w:rFonts w:ascii="Arial" w:hAnsi="Arial" w:cs="Arial"/>
          <w:color w:val="003399"/>
          <w:sz w:val="24"/>
          <w:szCs w:val="24"/>
        </w:rPr>
      </w:pPr>
      <w:r w:rsidRPr="00C02A1F">
        <w:rPr>
          <w:rFonts w:ascii="Arial" w:hAnsi="Arial" w:cs="Arial"/>
          <w:color w:val="0070C0"/>
          <w:sz w:val="24"/>
          <w:szCs w:val="24"/>
        </w:rPr>
        <w:t xml:space="preserve">SPLIT </w:t>
      </w:r>
      <w:r w:rsidR="0008598F">
        <w:rPr>
          <w:rFonts w:ascii="Arial" w:hAnsi="Arial" w:cs="Arial"/>
          <w:color w:val="0070C0"/>
          <w:sz w:val="24"/>
          <w:szCs w:val="24"/>
        </w:rPr>
        <w:fldChar w:fldCharType="begin">
          <w:ffData>
            <w:name w:val=""/>
            <w:enabled/>
            <w:calcOnExit w:val="0"/>
            <w:textInput>
              <w:default w:val="veljača 2024."/>
            </w:textInput>
          </w:ffData>
        </w:fldChar>
      </w:r>
      <w:r w:rsidR="0008598F" w:rsidRPr="0008598F">
        <w:rPr>
          <w:rFonts w:ascii="Arial" w:hAnsi="Arial" w:cs="Arial"/>
          <w:color w:val="0070C0"/>
          <w:sz w:val="24"/>
          <w:szCs w:val="24"/>
        </w:rPr>
        <w:instrText xml:space="preserve"> FORMTEXT </w:instrText>
      </w:r>
      <w:r w:rsidR="0008598F">
        <w:rPr>
          <w:rFonts w:ascii="Arial" w:hAnsi="Arial" w:cs="Arial"/>
          <w:color w:val="0070C0"/>
          <w:sz w:val="24"/>
          <w:szCs w:val="24"/>
        </w:rPr>
      </w:r>
      <w:r w:rsidR="0008598F">
        <w:rPr>
          <w:rFonts w:ascii="Arial" w:hAnsi="Arial" w:cs="Arial"/>
          <w:color w:val="0070C0"/>
          <w:sz w:val="24"/>
          <w:szCs w:val="24"/>
        </w:rPr>
        <w:fldChar w:fldCharType="separate"/>
      </w:r>
      <w:r w:rsidR="0008598F">
        <w:rPr>
          <w:rFonts w:ascii="Arial" w:hAnsi="Arial" w:cs="Arial"/>
          <w:noProof/>
          <w:color w:val="0070C0"/>
          <w:sz w:val="24"/>
          <w:szCs w:val="24"/>
        </w:rPr>
        <w:t>February 2024</w:t>
      </w:r>
      <w:r w:rsidR="0008598F">
        <w:rPr>
          <w:rFonts w:ascii="Arial" w:hAnsi="Arial" w:cs="Arial"/>
          <w:color w:val="0070C0"/>
          <w:sz w:val="24"/>
          <w:szCs w:val="24"/>
        </w:rPr>
        <w:fldChar w:fldCharType="end"/>
      </w:r>
    </w:p>
    <w:p w14:paraId="23C7B008" w14:textId="77777777" w:rsidR="0043264E" w:rsidRDefault="0043264E" w:rsidP="00927BED">
      <w:pPr>
        <w:jc w:val="center"/>
        <w:rPr>
          <w:rFonts w:ascii="Arial" w:hAnsi="Arial" w:cs="Arial"/>
          <w:color w:val="003399"/>
          <w:sz w:val="24"/>
          <w:szCs w:val="24"/>
        </w:rPr>
      </w:pPr>
    </w:p>
    <w:p w14:paraId="3EB8EC90" w14:textId="77777777" w:rsidR="0043264E" w:rsidRPr="00B0360C" w:rsidRDefault="00B0360C" w:rsidP="00B0360C">
      <w:pPr>
        <w:pStyle w:val="NoSpacing"/>
      </w:pPr>
      <w:r w:rsidRPr="00B0360C">
        <w:lastRenderedPageBreak/>
        <w:t>BASIC INFORMATION ABOUT THE HIGHER EDUCATION INSTITUTION</w:t>
      </w:r>
    </w:p>
    <w:p w14:paraId="575818FE" w14:textId="77777777" w:rsidR="00E57A6B" w:rsidRDefault="00E57A6B" w:rsidP="00B0360C">
      <w:pPr>
        <w:tabs>
          <w:tab w:val="left" w:pos="1758"/>
        </w:tabs>
        <w:spacing w:after="0" w:line="240" w:lineRule="auto"/>
        <w:jc w:val="both"/>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55"/>
        <w:gridCol w:w="6287"/>
      </w:tblGrid>
      <w:tr w:rsidR="00E57A6B" w:rsidRPr="00FC21C2" w14:paraId="0AB5C7EF" w14:textId="77777777" w:rsidTr="00B65950">
        <w:tc>
          <w:tcPr>
            <w:tcW w:w="2792" w:type="dxa"/>
            <w:tcBorders>
              <w:top w:val="single" w:sz="12" w:space="0" w:color="auto"/>
              <w:bottom w:val="single" w:sz="4" w:space="0" w:color="auto"/>
            </w:tcBorders>
            <w:shd w:val="clear" w:color="auto" w:fill="CCECFF"/>
            <w:tcMar>
              <w:left w:w="57" w:type="dxa"/>
              <w:right w:w="57" w:type="dxa"/>
            </w:tcMar>
            <w:vAlign w:val="center"/>
          </w:tcPr>
          <w:p w14:paraId="69C3A974" w14:textId="77777777" w:rsidR="00E57A6B" w:rsidRPr="00FC21C2" w:rsidRDefault="00E57A6B" w:rsidP="00091338">
            <w:pPr>
              <w:spacing w:before="120" w:after="240" w:line="240" w:lineRule="auto"/>
              <w:rPr>
                <w:rFonts w:ascii="Arial" w:hAnsi="Arial" w:cs="Arial"/>
                <w:sz w:val="20"/>
                <w:szCs w:val="20"/>
              </w:rPr>
            </w:pPr>
            <w:r w:rsidRPr="00FC21C2">
              <w:rPr>
                <w:rFonts w:ascii="Arial" w:hAnsi="Arial" w:cs="Arial"/>
                <w:sz w:val="20"/>
                <w:szCs w:val="20"/>
              </w:rPr>
              <w:t>Name of higher education institution</w:t>
            </w:r>
          </w:p>
        </w:tc>
        <w:tc>
          <w:tcPr>
            <w:tcW w:w="6394" w:type="dxa"/>
            <w:tcBorders>
              <w:top w:val="single" w:sz="12" w:space="0" w:color="auto"/>
            </w:tcBorders>
            <w:tcMar>
              <w:left w:w="57" w:type="dxa"/>
              <w:right w:w="57" w:type="dxa"/>
            </w:tcMar>
            <w:vAlign w:val="center"/>
          </w:tcPr>
          <w:p w14:paraId="1248B789" w14:textId="0A753492" w:rsidR="00E57A6B" w:rsidRPr="00FC21C2" w:rsidRDefault="0008598F" w:rsidP="006036BC">
            <w:pPr>
              <w:spacing w:before="120" w:after="240" w:line="240" w:lineRule="auto"/>
              <w:rPr>
                <w:rFonts w:ascii="Arial" w:hAnsi="Arial" w:cs="Arial"/>
                <w:sz w:val="20"/>
                <w:szCs w:val="20"/>
              </w:rPr>
            </w:pPr>
            <w:r>
              <w:rPr>
                <w:rFonts w:ascii="Arial" w:hAnsi="Arial" w:cs="Arial"/>
                <w:sz w:val="20"/>
                <w:szCs w:val="20"/>
              </w:rPr>
              <w:t>University of Split, University Department of Marine Studies</w:t>
            </w:r>
          </w:p>
        </w:tc>
      </w:tr>
      <w:tr w:rsidR="00E57A6B" w:rsidRPr="00FC21C2" w14:paraId="3661F2C2" w14:textId="77777777" w:rsidTr="002134C4">
        <w:tc>
          <w:tcPr>
            <w:tcW w:w="2792" w:type="dxa"/>
            <w:tcBorders>
              <w:top w:val="single" w:sz="4" w:space="0" w:color="auto"/>
              <w:bottom w:val="single" w:sz="4" w:space="0" w:color="auto"/>
            </w:tcBorders>
            <w:shd w:val="clear" w:color="auto" w:fill="CCECFF"/>
            <w:tcMar>
              <w:left w:w="57" w:type="dxa"/>
              <w:right w:w="57" w:type="dxa"/>
            </w:tcMar>
            <w:vAlign w:val="center"/>
          </w:tcPr>
          <w:p w14:paraId="7AC3C209" w14:textId="77777777" w:rsidR="00E57A6B" w:rsidRPr="00FC21C2" w:rsidRDefault="00091338" w:rsidP="006036BC">
            <w:pPr>
              <w:spacing w:before="120" w:after="240" w:line="240" w:lineRule="auto"/>
              <w:rPr>
                <w:rFonts w:ascii="Arial" w:hAnsi="Arial" w:cs="Arial"/>
                <w:sz w:val="20"/>
                <w:szCs w:val="20"/>
              </w:rPr>
            </w:pPr>
            <w:r>
              <w:rPr>
                <w:rFonts w:ascii="Arial" w:hAnsi="Arial" w:cs="Arial"/>
                <w:sz w:val="20"/>
                <w:szCs w:val="20"/>
              </w:rPr>
              <w:t>Address</w:t>
            </w:r>
          </w:p>
        </w:tc>
        <w:tc>
          <w:tcPr>
            <w:tcW w:w="6394" w:type="dxa"/>
            <w:tcMar>
              <w:left w:w="57" w:type="dxa"/>
              <w:right w:w="57" w:type="dxa"/>
            </w:tcMar>
            <w:vAlign w:val="center"/>
          </w:tcPr>
          <w:p w14:paraId="42F7C589" w14:textId="6A62DC0A" w:rsidR="00E57A6B" w:rsidRPr="00FC21C2" w:rsidRDefault="0008598F" w:rsidP="006036BC">
            <w:pPr>
              <w:spacing w:before="120" w:after="240" w:line="240" w:lineRule="auto"/>
              <w:rPr>
                <w:rFonts w:ascii="Arial" w:hAnsi="Arial" w:cs="Arial"/>
                <w:sz w:val="20"/>
                <w:szCs w:val="20"/>
              </w:rPr>
            </w:pPr>
            <w:r>
              <w:rPr>
                <w:rFonts w:ascii="Arial" w:hAnsi="Arial" w:cs="Arial"/>
                <w:sz w:val="20"/>
                <w:szCs w:val="20"/>
              </w:rPr>
              <w:t>Ruđera Boškovića 37</w:t>
            </w:r>
          </w:p>
        </w:tc>
      </w:tr>
      <w:tr w:rsidR="00091338" w:rsidRPr="00FC21C2" w14:paraId="38CD790E" w14:textId="77777777" w:rsidTr="002134C4">
        <w:tc>
          <w:tcPr>
            <w:tcW w:w="2792" w:type="dxa"/>
            <w:tcBorders>
              <w:top w:val="single" w:sz="4" w:space="0" w:color="auto"/>
              <w:bottom w:val="single" w:sz="4" w:space="0" w:color="auto"/>
            </w:tcBorders>
            <w:shd w:val="clear" w:color="auto" w:fill="CCECFF"/>
            <w:tcMar>
              <w:left w:w="57" w:type="dxa"/>
              <w:right w:w="57" w:type="dxa"/>
            </w:tcMar>
            <w:vAlign w:val="center"/>
          </w:tcPr>
          <w:p w14:paraId="66AADC15" w14:textId="77777777" w:rsidR="00091338" w:rsidRDefault="00091338" w:rsidP="006036BC">
            <w:pPr>
              <w:spacing w:before="120" w:after="240" w:line="240" w:lineRule="auto"/>
              <w:rPr>
                <w:rFonts w:ascii="Arial" w:hAnsi="Arial" w:cs="Arial"/>
                <w:sz w:val="20"/>
                <w:szCs w:val="20"/>
              </w:rPr>
            </w:pPr>
            <w:r>
              <w:rPr>
                <w:rFonts w:ascii="Arial" w:hAnsi="Arial" w:cs="Arial"/>
                <w:sz w:val="20"/>
                <w:szCs w:val="20"/>
              </w:rPr>
              <w:t>Telephone</w:t>
            </w:r>
          </w:p>
        </w:tc>
        <w:tc>
          <w:tcPr>
            <w:tcW w:w="6394" w:type="dxa"/>
            <w:tcMar>
              <w:left w:w="57" w:type="dxa"/>
              <w:right w:w="57" w:type="dxa"/>
            </w:tcMar>
            <w:vAlign w:val="center"/>
          </w:tcPr>
          <w:p w14:paraId="43CA0924" w14:textId="4D5085CE" w:rsidR="00091338" w:rsidRDefault="0008598F" w:rsidP="00E7651A">
            <w:pPr>
              <w:spacing w:before="120" w:after="240" w:line="240" w:lineRule="auto"/>
              <w:rPr>
                <w:rFonts w:ascii="Arial" w:hAnsi="Arial" w:cs="Arial"/>
                <w:sz w:val="20"/>
                <w:szCs w:val="20"/>
              </w:rPr>
            </w:pPr>
            <w:r>
              <w:rPr>
                <w:rFonts w:ascii="Arial" w:hAnsi="Arial" w:cs="Arial"/>
                <w:sz w:val="20"/>
                <w:szCs w:val="20"/>
              </w:rPr>
              <w:t>+ 385 21 510 192</w:t>
            </w:r>
          </w:p>
        </w:tc>
      </w:tr>
      <w:tr w:rsidR="00091338" w:rsidRPr="00FC21C2" w14:paraId="61B7F9CA" w14:textId="77777777" w:rsidTr="002134C4">
        <w:tc>
          <w:tcPr>
            <w:tcW w:w="2792" w:type="dxa"/>
            <w:tcBorders>
              <w:top w:val="single" w:sz="4" w:space="0" w:color="auto"/>
              <w:bottom w:val="single" w:sz="4" w:space="0" w:color="auto"/>
            </w:tcBorders>
            <w:shd w:val="clear" w:color="auto" w:fill="CCECFF"/>
            <w:tcMar>
              <w:left w:w="57" w:type="dxa"/>
              <w:right w:w="57" w:type="dxa"/>
            </w:tcMar>
            <w:vAlign w:val="center"/>
          </w:tcPr>
          <w:p w14:paraId="3DA9D2CC" w14:textId="77777777" w:rsidR="00091338" w:rsidRDefault="00091338" w:rsidP="006036BC">
            <w:pPr>
              <w:spacing w:before="120" w:after="240" w:line="240" w:lineRule="auto"/>
              <w:rPr>
                <w:rFonts w:ascii="Arial" w:hAnsi="Arial" w:cs="Arial"/>
                <w:sz w:val="20"/>
                <w:szCs w:val="20"/>
              </w:rPr>
            </w:pPr>
            <w:r>
              <w:rPr>
                <w:rFonts w:ascii="Arial" w:hAnsi="Arial" w:cs="Arial"/>
                <w:sz w:val="20"/>
                <w:szCs w:val="20"/>
              </w:rPr>
              <w:t>Fax</w:t>
            </w:r>
          </w:p>
        </w:tc>
        <w:tc>
          <w:tcPr>
            <w:tcW w:w="6394" w:type="dxa"/>
            <w:tcMar>
              <w:left w:w="57" w:type="dxa"/>
              <w:right w:w="57" w:type="dxa"/>
            </w:tcMar>
            <w:vAlign w:val="center"/>
          </w:tcPr>
          <w:p w14:paraId="3708A53E" w14:textId="5B0F4902" w:rsidR="00091338" w:rsidRDefault="0008598F" w:rsidP="00E7651A">
            <w:pPr>
              <w:spacing w:before="120" w:after="240" w:line="240" w:lineRule="auto"/>
              <w:rPr>
                <w:rFonts w:ascii="Arial" w:hAnsi="Arial" w:cs="Arial"/>
                <w:sz w:val="20"/>
                <w:szCs w:val="20"/>
              </w:rPr>
            </w:pPr>
            <w:r>
              <w:rPr>
                <w:rFonts w:ascii="Arial" w:hAnsi="Arial" w:cs="Arial"/>
                <w:sz w:val="20"/>
                <w:szCs w:val="20"/>
              </w:rPr>
              <w:t>-</w:t>
            </w:r>
          </w:p>
        </w:tc>
      </w:tr>
      <w:tr w:rsidR="00091338" w:rsidRPr="00FC21C2" w14:paraId="496A03CC" w14:textId="77777777" w:rsidTr="00091338">
        <w:tc>
          <w:tcPr>
            <w:tcW w:w="2792" w:type="dxa"/>
            <w:tcBorders>
              <w:top w:val="single" w:sz="4" w:space="0" w:color="auto"/>
              <w:bottom w:val="single" w:sz="4" w:space="0" w:color="auto"/>
            </w:tcBorders>
            <w:shd w:val="clear" w:color="auto" w:fill="CCECFF"/>
            <w:tcMar>
              <w:left w:w="57" w:type="dxa"/>
              <w:right w:w="57" w:type="dxa"/>
            </w:tcMar>
            <w:vAlign w:val="center"/>
          </w:tcPr>
          <w:p w14:paraId="69F6920C" w14:textId="77777777" w:rsidR="00091338" w:rsidRPr="00FC21C2" w:rsidRDefault="00091338" w:rsidP="006036BC">
            <w:pPr>
              <w:spacing w:before="120" w:after="240" w:line="240" w:lineRule="auto"/>
              <w:rPr>
                <w:rFonts w:ascii="Arial" w:hAnsi="Arial" w:cs="Arial"/>
                <w:sz w:val="20"/>
                <w:szCs w:val="20"/>
              </w:rPr>
            </w:pPr>
            <w:r>
              <w:rPr>
                <w:rFonts w:ascii="Arial" w:hAnsi="Arial" w:cs="Arial"/>
                <w:sz w:val="20"/>
                <w:szCs w:val="20"/>
              </w:rPr>
              <w:t>E-mail address</w:t>
            </w:r>
          </w:p>
        </w:tc>
        <w:tc>
          <w:tcPr>
            <w:tcW w:w="6394" w:type="dxa"/>
            <w:tcMar>
              <w:left w:w="57" w:type="dxa"/>
              <w:right w:w="57" w:type="dxa"/>
            </w:tcMar>
            <w:vAlign w:val="center"/>
          </w:tcPr>
          <w:p w14:paraId="334DC421" w14:textId="005DA2C6" w:rsidR="00091338" w:rsidRDefault="0008598F" w:rsidP="006036BC">
            <w:pPr>
              <w:spacing w:before="120" w:after="240" w:line="240" w:lineRule="auto"/>
              <w:rPr>
                <w:rFonts w:ascii="Arial" w:hAnsi="Arial" w:cs="Arial"/>
                <w:sz w:val="20"/>
                <w:szCs w:val="20"/>
              </w:rPr>
            </w:pPr>
            <w:r>
              <w:rPr>
                <w:rFonts w:ascii="Arial" w:hAnsi="Arial" w:cs="Arial"/>
                <w:sz w:val="20"/>
                <w:szCs w:val="20"/>
              </w:rPr>
              <w:t>more@unist.hr</w:t>
            </w:r>
          </w:p>
        </w:tc>
      </w:tr>
      <w:tr w:rsidR="00091338" w:rsidRPr="00FC21C2" w14:paraId="0FA5757E" w14:textId="77777777" w:rsidTr="00091338">
        <w:tc>
          <w:tcPr>
            <w:tcW w:w="2792" w:type="dxa"/>
            <w:tcBorders>
              <w:top w:val="single" w:sz="4" w:space="0" w:color="auto"/>
              <w:bottom w:val="single" w:sz="12" w:space="0" w:color="auto"/>
            </w:tcBorders>
            <w:shd w:val="clear" w:color="auto" w:fill="CCECFF"/>
            <w:tcMar>
              <w:left w:w="57" w:type="dxa"/>
              <w:right w:w="57" w:type="dxa"/>
            </w:tcMar>
            <w:vAlign w:val="center"/>
          </w:tcPr>
          <w:p w14:paraId="032092D6" w14:textId="77777777" w:rsidR="00091338" w:rsidRDefault="00091338" w:rsidP="006036BC">
            <w:pPr>
              <w:spacing w:before="120" w:after="240" w:line="240" w:lineRule="auto"/>
              <w:rPr>
                <w:rFonts w:ascii="Arial" w:hAnsi="Arial" w:cs="Arial"/>
                <w:sz w:val="20"/>
                <w:szCs w:val="20"/>
              </w:rPr>
            </w:pPr>
            <w:r>
              <w:rPr>
                <w:rFonts w:ascii="Arial" w:hAnsi="Arial" w:cs="Arial"/>
                <w:sz w:val="20"/>
                <w:szCs w:val="20"/>
              </w:rPr>
              <w:t>Web page</w:t>
            </w:r>
          </w:p>
        </w:tc>
        <w:tc>
          <w:tcPr>
            <w:tcW w:w="6394" w:type="dxa"/>
            <w:tcBorders>
              <w:bottom w:val="single" w:sz="12" w:space="0" w:color="auto"/>
            </w:tcBorders>
            <w:tcMar>
              <w:left w:w="57" w:type="dxa"/>
              <w:right w:w="57" w:type="dxa"/>
            </w:tcMar>
            <w:vAlign w:val="center"/>
          </w:tcPr>
          <w:p w14:paraId="13ADDA89" w14:textId="270B1DB1" w:rsidR="00091338" w:rsidRDefault="0008598F" w:rsidP="00E7651A">
            <w:pPr>
              <w:spacing w:before="120" w:after="240" w:line="240" w:lineRule="auto"/>
              <w:rPr>
                <w:rFonts w:ascii="Arial" w:hAnsi="Arial" w:cs="Arial"/>
                <w:sz w:val="20"/>
                <w:szCs w:val="20"/>
              </w:rPr>
            </w:pPr>
            <w:r>
              <w:rPr>
                <w:rFonts w:ascii="Arial" w:hAnsi="Arial" w:cs="Arial"/>
                <w:sz w:val="20"/>
                <w:szCs w:val="20"/>
              </w:rPr>
              <w:t>more.unist.hr</w:t>
            </w:r>
          </w:p>
        </w:tc>
      </w:tr>
    </w:tbl>
    <w:p w14:paraId="59992456" w14:textId="77777777" w:rsidR="00E57A6B" w:rsidRDefault="00E57A6B" w:rsidP="00E57A6B">
      <w:pPr>
        <w:spacing w:after="0" w:line="240" w:lineRule="auto"/>
        <w:jc w:val="both"/>
        <w:rPr>
          <w:rFonts w:ascii="Arial" w:hAnsi="Arial" w:cs="Arial"/>
          <w:sz w:val="20"/>
          <w:szCs w:val="20"/>
        </w:rPr>
      </w:pPr>
    </w:p>
    <w:p w14:paraId="6313CE9B" w14:textId="77777777" w:rsidR="00091338" w:rsidRPr="00B0360C" w:rsidRDefault="00091338" w:rsidP="00091338">
      <w:pPr>
        <w:pStyle w:val="NoSpacing"/>
      </w:pPr>
      <w:r w:rsidRPr="00B0360C">
        <w:t>GENERAL INFORMATION ABOUT THE STUDY PROGRAM</w:t>
      </w:r>
    </w:p>
    <w:p w14:paraId="09EA0892" w14:textId="77777777" w:rsidR="00091338" w:rsidRDefault="00091338" w:rsidP="00091338">
      <w:pPr>
        <w:tabs>
          <w:tab w:val="left" w:pos="1758"/>
        </w:tabs>
        <w:spacing w:after="0" w:line="240" w:lineRule="auto"/>
        <w:jc w:val="both"/>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43"/>
        <w:gridCol w:w="1779"/>
        <w:gridCol w:w="1133"/>
        <w:gridCol w:w="1326"/>
        <w:gridCol w:w="2061"/>
      </w:tblGrid>
      <w:tr w:rsidR="00091338" w:rsidRPr="00FC21C2" w14:paraId="4705B0BE" w14:textId="77777777" w:rsidTr="0008598F">
        <w:tc>
          <w:tcPr>
            <w:tcW w:w="2743" w:type="dxa"/>
            <w:tcBorders>
              <w:top w:val="single" w:sz="12" w:space="0" w:color="auto"/>
              <w:bottom w:val="single" w:sz="4" w:space="0" w:color="auto"/>
            </w:tcBorders>
            <w:shd w:val="clear" w:color="auto" w:fill="CCECFF"/>
            <w:tcMar>
              <w:left w:w="57" w:type="dxa"/>
              <w:right w:w="57" w:type="dxa"/>
            </w:tcMar>
            <w:vAlign w:val="center"/>
          </w:tcPr>
          <w:p w14:paraId="725790F8" w14:textId="77777777" w:rsidR="00091338" w:rsidRPr="00FC21C2" w:rsidRDefault="00091338" w:rsidP="00E7651A">
            <w:pPr>
              <w:spacing w:before="120" w:after="240" w:line="240" w:lineRule="auto"/>
              <w:rPr>
                <w:rFonts w:ascii="Arial" w:hAnsi="Arial" w:cs="Arial"/>
                <w:sz w:val="20"/>
                <w:szCs w:val="20"/>
              </w:rPr>
            </w:pPr>
            <w:r w:rsidRPr="00FC21C2">
              <w:rPr>
                <w:rFonts w:ascii="Arial" w:hAnsi="Arial" w:cs="Arial"/>
                <w:sz w:val="20"/>
                <w:szCs w:val="20"/>
              </w:rPr>
              <w:t>Name of the study programme</w:t>
            </w:r>
          </w:p>
        </w:tc>
        <w:tc>
          <w:tcPr>
            <w:tcW w:w="6299" w:type="dxa"/>
            <w:gridSpan w:val="4"/>
            <w:tcBorders>
              <w:top w:val="single" w:sz="12" w:space="0" w:color="auto"/>
            </w:tcBorders>
            <w:tcMar>
              <w:left w:w="57" w:type="dxa"/>
              <w:right w:w="57" w:type="dxa"/>
            </w:tcMar>
            <w:vAlign w:val="center"/>
          </w:tcPr>
          <w:p w14:paraId="24616252" w14:textId="194871B3" w:rsidR="00091338" w:rsidRPr="00FC21C2" w:rsidRDefault="00FA77FD" w:rsidP="00E7651A">
            <w:pPr>
              <w:spacing w:before="120" w:after="240" w:line="240" w:lineRule="auto"/>
              <w:rPr>
                <w:rFonts w:ascii="Arial" w:hAnsi="Arial" w:cs="Arial"/>
                <w:sz w:val="20"/>
                <w:szCs w:val="20"/>
              </w:rPr>
            </w:pPr>
            <w:r>
              <w:rPr>
                <w:rFonts w:ascii="Arial" w:hAnsi="Arial" w:cs="Arial"/>
                <w:sz w:val="20"/>
                <w:szCs w:val="20"/>
              </w:rPr>
              <w:t>Marine Ecology and Protection</w:t>
            </w:r>
          </w:p>
        </w:tc>
      </w:tr>
      <w:tr w:rsidR="0008598F" w:rsidRPr="00FC21C2" w14:paraId="55DCD4DE" w14:textId="77777777" w:rsidTr="0008598F">
        <w:tc>
          <w:tcPr>
            <w:tcW w:w="2743" w:type="dxa"/>
            <w:tcBorders>
              <w:top w:val="single" w:sz="4" w:space="0" w:color="auto"/>
              <w:bottom w:val="single" w:sz="4" w:space="0" w:color="auto"/>
            </w:tcBorders>
            <w:shd w:val="clear" w:color="auto" w:fill="CCECFF"/>
            <w:tcMar>
              <w:left w:w="57" w:type="dxa"/>
              <w:right w:w="57" w:type="dxa"/>
            </w:tcMar>
            <w:vAlign w:val="center"/>
          </w:tcPr>
          <w:p w14:paraId="405A3168" w14:textId="77777777" w:rsidR="0008598F" w:rsidRPr="00FC21C2" w:rsidRDefault="0008598F" w:rsidP="0008598F">
            <w:pPr>
              <w:spacing w:before="120" w:after="240" w:line="240" w:lineRule="auto"/>
              <w:rPr>
                <w:rFonts w:ascii="Arial" w:hAnsi="Arial" w:cs="Arial"/>
                <w:sz w:val="20"/>
                <w:szCs w:val="20"/>
              </w:rPr>
            </w:pPr>
            <w:r w:rsidRPr="00FC21C2">
              <w:rPr>
                <w:rFonts w:ascii="Arial" w:hAnsi="Arial" w:cs="Arial"/>
                <w:sz w:val="20"/>
                <w:szCs w:val="20"/>
              </w:rPr>
              <w:t>Study programme holder</w:t>
            </w:r>
          </w:p>
        </w:tc>
        <w:tc>
          <w:tcPr>
            <w:tcW w:w="6299" w:type="dxa"/>
            <w:gridSpan w:val="4"/>
            <w:tcMar>
              <w:left w:w="57" w:type="dxa"/>
              <w:right w:w="57" w:type="dxa"/>
            </w:tcMar>
            <w:vAlign w:val="center"/>
          </w:tcPr>
          <w:p w14:paraId="5F262817" w14:textId="086FFF0C" w:rsidR="0008598F" w:rsidRPr="00FC21C2" w:rsidRDefault="0008598F" w:rsidP="0008598F">
            <w:pPr>
              <w:spacing w:before="120" w:after="240" w:line="240" w:lineRule="auto"/>
              <w:rPr>
                <w:rFonts w:ascii="Arial" w:hAnsi="Arial" w:cs="Arial"/>
                <w:sz w:val="20"/>
                <w:szCs w:val="20"/>
              </w:rPr>
            </w:pPr>
            <w:r>
              <w:rPr>
                <w:rFonts w:ascii="Arial" w:hAnsi="Arial" w:cs="Arial"/>
                <w:sz w:val="20"/>
                <w:szCs w:val="20"/>
              </w:rPr>
              <w:t>University of Split, University Department of Marine Studies</w:t>
            </w:r>
          </w:p>
        </w:tc>
      </w:tr>
      <w:tr w:rsidR="0008598F" w:rsidRPr="00FC21C2" w14:paraId="64294266" w14:textId="77777777" w:rsidTr="0008598F">
        <w:tc>
          <w:tcPr>
            <w:tcW w:w="2743" w:type="dxa"/>
            <w:tcBorders>
              <w:top w:val="single" w:sz="4" w:space="0" w:color="auto"/>
              <w:bottom w:val="single" w:sz="4" w:space="0" w:color="auto"/>
            </w:tcBorders>
            <w:shd w:val="clear" w:color="auto" w:fill="CCECFF"/>
            <w:tcMar>
              <w:left w:w="57" w:type="dxa"/>
              <w:right w:w="57" w:type="dxa"/>
            </w:tcMar>
            <w:vAlign w:val="center"/>
          </w:tcPr>
          <w:p w14:paraId="13DF32AD" w14:textId="77777777" w:rsidR="0008598F" w:rsidRPr="00FC21C2" w:rsidRDefault="0008598F" w:rsidP="0008598F">
            <w:pPr>
              <w:spacing w:before="120" w:after="240" w:line="240" w:lineRule="auto"/>
              <w:rPr>
                <w:rFonts w:ascii="Arial" w:hAnsi="Arial" w:cs="Arial"/>
                <w:sz w:val="20"/>
                <w:szCs w:val="20"/>
              </w:rPr>
            </w:pPr>
            <w:r>
              <w:rPr>
                <w:rFonts w:ascii="Arial" w:hAnsi="Arial" w:cs="Arial"/>
                <w:sz w:val="20"/>
                <w:szCs w:val="20"/>
              </w:rPr>
              <w:t>Study Programme Provider(s)</w:t>
            </w:r>
          </w:p>
        </w:tc>
        <w:tc>
          <w:tcPr>
            <w:tcW w:w="6299" w:type="dxa"/>
            <w:gridSpan w:val="4"/>
            <w:tcMar>
              <w:left w:w="57" w:type="dxa"/>
              <w:right w:w="57" w:type="dxa"/>
            </w:tcMar>
            <w:vAlign w:val="center"/>
          </w:tcPr>
          <w:p w14:paraId="74A7CB25" w14:textId="2841F89B" w:rsidR="0008598F" w:rsidRDefault="0008598F" w:rsidP="0008598F">
            <w:pPr>
              <w:spacing w:before="120" w:after="240" w:line="240" w:lineRule="auto"/>
              <w:rPr>
                <w:rFonts w:ascii="Arial" w:hAnsi="Arial" w:cs="Arial"/>
                <w:sz w:val="20"/>
                <w:szCs w:val="20"/>
              </w:rPr>
            </w:pPr>
            <w:r>
              <w:rPr>
                <w:rFonts w:ascii="Arial" w:hAnsi="Arial" w:cs="Arial"/>
                <w:sz w:val="20"/>
                <w:szCs w:val="20"/>
              </w:rPr>
              <w:t>University Department of Marine Studies</w:t>
            </w:r>
          </w:p>
        </w:tc>
      </w:tr>
      <w:tr w:rsidR="0008598F" w:rsidRPr="00FC21C2" w14:paraId="4C626818" w14:textId="77777777" w:rsidTr="0008598F">
        <w:tc>
          <w:tcPr>
            <w:tcW w:w="2743" w:type="dxa"/>
            <w:tcBorders>
              <w:top w:val="single" w:sz="4" w:space="0" w:color="auto"/>
              <w:bottom w:val="single" w:sz="4" w:space="0" w:color="auto"/>
            </w:tcBorders>
            <w:shd w:val="clear" w:color="auto" w:fill="CCECFF"/>
            <w:tcMar>
              <w:left w:w="57" w:type="dxa"/>
              <w:right w:w="57" w:type="dxa"/>
            </w:tcMar>
            <w:vAlign w:val="center"/>
          </w:tcPr>
          <w:p w14:paraId="1DE53BEB" w14:textId="77777777" w:rsidR="0008598F" w:rsidRPr="00FC21C2" w:rsidRDefault="0008598F" w:rsidP="0008598F">
            <w:pPr>
              <w:spacing w:before="120" w:after="240" w:line="240" w:lineRule="auto"/>
              <w:rPr>
                <w:rFonts w:ascii="Arial" w:hAnsi="Arial" w:cs="Arial"/>
                <w:sz w:val="20"/>
                <w:szCs w:val="20"/>
              </w:rPr>
            </w:pPr>
            <w:r>
              <w:rPr>
                <w:rFonts w:ascii="Arial" w:hAnsi="Arial" w:cs="Arial"/>
                <w:sz w:val="20"/>
                <w:szCs w:val="20"/>
              </w:rPr>
              <w:t>Type of study programme</w:t>
            </w:r>
          </w:p>
        </w:tc>
        <w:tc>
          <w:tcPr>
            <w:tcW w:w="2912" w:type="dxa"/>
            <w:gridSpan w:val="2"/>
            <w:tcMar>
              <w:left w:w="57" w:type="dxa"/>
              <w:right w:w="57" w:type="dxa"/>
            </w:tcMar>
            <w:vAlign w:val="center"/>
          </w:tcPr>
          <w:p w14:paraId="7E385952" w14:textId="2DFE1AF5" w:rsidR="0008598F" w:rsidRPr="00FC21C2" w:rsidRDefault="0008598F" w:rsidP="0008598F">
            <w:pPr>
              <w:spacing w:before="120" w:after="240" w:line="240" w:lineRule="auto"/>
              <w:rPr>
                <w:rFonts w:ascii="Arial" w:hAnsi="Arial" w:cs="Arial"/>
                <w:sz w:val="20"/>
                <w:szCs w:val="20"/>
              </w:rPr>
            </w:pPr>
            <w:r w:rsidRPr="00FC21C2">
              <w:rPr>
                <w:rFonts w:ascii="Arial" w:hAnsi="Arial" w:cs="Arial"/>
                <w:sz w:val="20"/>
                <w:szCs w:val="20"/>
              </w:rPr>
              <w:t>Professional study programme</w:t>
            </w:r>
            <w:r w:rsidR="00AD7CC3">
              <w:rPr>
                <w:rFonts w:ascii="Arial" w:hAnsi="Arial" w:cs="Arial"/>
                <w:sz w:val="20"/>
                <w:szCs w:val="20"/>
              </w:rPr>
              <w:t xml:space="preserve"> </w:t>
            </w:r>
            <w:sdt>
              <w:sdtPr>
                <w:rPr>
                  <w:rFonts w:ascii="Arial" w:hAnsi="Arial" w:cs="Arial"/>
                  <w:sz w:val="20"/>
                  <w:szCs w:val="20"/>
                </w:rPr>
                <w:id w:val="-155253386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 xml:space="preserve">   ☐ </w:t>
                </w:r>
              </w:sdtContent>
            </w:sdt>
          </w:p>
        </w:tc>
        <w:tc>
          <w:tcPr>
            <w:tcW w:w="3387" w:type="dxa"/>
            <w:gridSpan w:val="2"/>
            <w:tcMar>
              <w:left w:w="57" w:type="dxa"/>
              <w:right w:w="57" w:type="dxa"/>
            </w:tcMar>
            <w:vAlign w:val="center"/>
          </w:tcPr>
          <w:p w14:paraId="52C78C69" w14:textId="2ECA92B0" w:rsidR="0008598F" w:rsidRPr="00FC21C2" w:rsidRDefault="0008598F" w:rsidP="0008598F">
            <w:pPr>
              <w:spacing w:before="120" w:after="240" w:line="240" w:lineRule="auto"/>
              <w:rPr>
                <w:rFonts w:ascii="Arial" w:hAnsi="Arial" w:cs="Arial"/>
                <w:sz w:val="20"/>
                <w:szCs w:val="20"/>
              </w:rPr>
            </w:pPr>
            <w:r w:rsidRPr="00FC21C2">
              <w:rPr>
                <w:rFonts w:ascii="Arial" w:hAnsi="Arial" w:cs="Arial"/>
                <w:sz w:val="20"/>
                <w:szCs w:val="20"/>
              </w:rPr>
              <w:t xml:space="preserve">University Study Programme </w:t>
            </w:r>
            <w:sdt>
              <w:sdtPr>
                <w:rPr>
                  <w:rFonts w:ascii="Arial" w:hAnsi="Arial" w:cs="Arial"/>
                  <w:sz w:val="20"/>
                  <w:szCs w:val="20"/>
                </w:rPr>
                <w:id w:val="1169450160"/>
                <w14:checkbox>
                  <w14:checked w14:val="1"/>
                  <w14:checkedState w14:val="2612" w14:font="MS Gothic"/>
                  <w14:uncheckedState w14:val="2610" w14:font="MS Gothic"/>
                </w14:checkbox>
              </w:sdtPr>
              <w:sdtEndPr/>
              <w:sdtContent>
                <w:r>
                  <w:rPr>
                    <w:rFonts w:ascii="MS Gothic" w:eastAsia="MS Gothic" w:hAnsi="MS Gothic" w:cs="Arial" w:hint="eastAsia"/>
                    <w:sz w:val="20"/>
                    <w:szCs w:val="20"/>
                  </w:rPr>
                  <w:t xml:space="preserve">   ☒ </w:t>
                </w:r>
              </w:sdtContent>
            </w:sdt>
          </w:p>
        </w:tc>
      </w:tr>
      <w:tr w:rsidR="0008598F" w:rsidRPr="00FC21C2" w14:paraId="6F08758A" w14:textId="77777777" w:rsidTr="0008598F">
        <w:tc>
          <w:tcPr>
            <w:tcW w:w="2743" w:type="dxa"/>
            <w:vMerge w:val="restart"/>
            <w:tcBorders>
              <w:top w:val="single" w:sz="4" w:space="0" w:color="auto"/>
            </w:tcBorders>
            <w:shd w:val="clear" w:color="auto" w:fill="CCECFF"/>
            <w:tcMar>
              <w:left w:w="57" w:type="dxa"/>
              <w:right w:w="57" w:type="dxa"/>
            </w:tcMar>
            <w:vAlign w:val="center"/>
          </w:tcPr>
          <w:p w14:paraId="76403349" w14:textId="77777777" w:rsidR="0008598F" w:rsidRPr="0030070A" w:rsidRDefault="0008598F" w:rsidP="0008598F">
            <w:pPr>
              <w:spacing w:before="120" w:after="240" w:line="240" w:lineRule="auto"/>
              <w:rPr>
                <w:rFonts w:ascii="Arial" w:hAnsi="Arial" w:cs="Arial"/>
                <w:sz w:val="20"/>
                <w:szCs w:val="20"/>
              </w:rPr>
            </w:pPr>
            <w:r w:rsidRPr="00FC21C2">
              <w:rPr>
                <w:rFonts w:ascii="Arial" w:hAnsi="Arial" w:cs="Arial"/>
                <w:sz w:val="20"/>
                <w:szCs w:val="20"/>
              </w:rPr>
              <w:t xml:space="preserve">Level of the study programme </w:t>
            </w:r>
          </w:p>
        </w:tc>
        <w:tc>
          <w:tcPr>
            <w:tcW w:w="1779" w:type="dxa"/>
            <w:tcMar>
              <w:left w:w="57" w:type="dxa"/>
              <w:right w:w="57" w:type="dxa"/>
            </w:tcMar>
            <w:vAlign w:val="center"/>
          </w:tcPr>
          <w:p w14:paraId="17FC7E2B" w14:textId="39D1D976" w:rsidR="0008598F" w:rsidRPr="00FC21C2" w:rsidRDefault="0008598F" w:rsidP="0008598F">
            <w:pPr>
              <w:spacing w:before="120" w:after="240" w:line="240" w:lineRule="auto"/>
              <w:rPr>
                <w:rFonts w:ascii="Arial" w:hAnsi="Arial" w:cs="Arial"/>
                <w:sz w:val="20"/>
                <w:szCs w:val="20"/>
              </w:rPr>
            </w:pPr>
            <w:r>
              <w:rPr>
                <w:rFonts w:ascii="Arial" w:hAnsi="Arial" w:cs="Arial"/>
                <w:sz w:val="20"/>
                <w:szCs w:val="20"/>
              </w:rPr>
              <w:t xml:space="preserve">Undergraduate </w:t>
            </w:r>
            <w:sdt>
              <w:sdtPr>
                <w:rPr>
                  <w:rFonts w:ascii="Arial" w:hAnsi="Arial" w:cs="Arial"/>
                  <w:sz w:val="20"/>
                  <w:szCs w:val="20"/>
                </w:rPr>
                <w:id w:val="-7074402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 xml:space="preserve">   ☐ </w:t>
                </w:r>
              </w:sdtContent>
            </w:sdt>
          </w:p>
        </w:tc>
        <w:tc>
          <w:tcPr>
            <w:tcW w:w="2459" w:type="dxa"/>
            <w:gridSpan w:val="2"/>
            <w:tcMar>
              <w:left w:w="57" w:type="dxa"/>
              <w:right w:w="57" w:type="dxa"/>
            </w:tcMar>
            <w:vAlign w:val="center"/>
          </w:tcPr>
          <w:p w14:paraId="4C80FAD5" w14:textId="6ECDBD7B" w:rsidR="0008598F" w:rsidRPr="00FC21C2" w:rsidRDefault="0008598F" w:rsidP="0008598F">
            <w:pPr>
              <w:spacing w:before="120" w:after="240" w:line="240" w:lineRule="auto"/>
              <w:rPr>
                <w:rFonts w:ascii="Arial" w:hAnsi="Arial" w:cs="Arial"/>
                <w:sz w:val="20"/>
                <w:szCs w:val="20"/>
              </w:rPr>
            </w:pPr>
            <w:r w:rsidRPr="00FC21C2">
              <w:rPr>
                <w:rFonts w:ascii="Arial" w:hAnsi="Arial" w:cs="Arial"/>
                <w:sz w:val="20"/>
                <w:szCs w:val="20"/>
              </w:rPr>
              <w:t>Graduate</w:t>
            </w:r>
            <w:r w:rsidR="00AD7CC3">
              <w:rPr>
                <w:rFonts w:ascii="Arial" w:hAnsi="Arial" w:cs="Arial"/>
                <w:sz w:val="20"/>
                <w:szCs w:val="20"/>
              </w:rPr>
              <w:t xml:space="preserve"> </w:t>
            </w:r>
            <w:sdt>
              <w:sdtPr>
                <w:rPr>
                  <w:rFonts w:ascii="Arial" w:hAnsi="Arial" w:cs="Arial"/>
                  <w:sz w:val="20"/>
                  <w:szCs w:val="20"/>
                </w:rPr>
                <w:id w:val="-44376931"/>
                <w14:checkbox>
                  <w14:checked w14:val="1"/>
                  <w14:checkedState w14:val="2612" w14:font="MS Gothic"/>
                  <w14:uncheckedState w14:val="2610" w14:font="MS Gothic"/>
                </w14:checkbox>
              </w:sdtPr>
              <w:sdtEndPr/>
              <w:sdtContent>
                <w:r>
                  <w:rPr>
                    <w:rFonts w:ascii="MS Gothic" w:eastAsia="MS Gothic" w:hAnsi="MS Gothic" w:cs="Arial" w:hint="eastAsia"/>
                    <w:sz w:val="20"/>
                    <w:szCs w:val="20"/>
                  </w:rPr>
                  <w:t xml:space="preserve">   ☒ </w:t>
                </w:r>
              </w:sdtContent>
            </w:sdt>
          </w:p>
        </w:tc>
        <w:tc>
          <w:tcPr>
            <w:tcW w:w="2061" w:type="dxa"/>
            <w:tcMar>
              <w:left w:w="57" w:type="dxa"/>
              <w:right w:w="57" w:type="dxa"/>
            </w:tcMar>
            <w:vAlign w:val="center"/>
          </w:tcPr>
          <w:p w14:paraId="0B239499" w14:textId="77777777" w:rsidR="0008598F" w:rsidRPr="00FC21C2" w:rsidRDefault="0008598F" w:rsidP="0008598F">
            <w:pPr>
              <w:spacing w:before="120" w:after="240" w:line="240" w:lineRule="auto"/>
              <w:rPr>
                <w:rFonts w:ascii="Arial" w:hAnsi="Arial" w:cs="Arial"/>
                <w:sz w:val="20"/>
                <w:szCs w:val="20"/>
              </w:rPr>
            </w:pPr>
            <w:r>
              <w:rPr>
                <w:rFonts w:ascii="Arial" w:hAnsi="Arial" w:cs="Arial"/>
                <w:sz w:val="20"/>
                <w:szCs w:val="20"/>
              </w:rPr>
              <w:t xml:space="preserve">Integrated </w:t>
            </w:r>
            <w:sdt>
              <w:sdtPr>
                <w:rPr>
                  <w:rFonts w:ascii="Arial" w:hAnsi="Arial" w:cs="Arial"/>
                  <w:sz w:val="20"/>
                  <w:szCs w:val="20"/>
                </w:rPr>
                <w:id w:val="-49556918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 xml:space="preserve">   ☐ </w:t>
                </w:r>
              </w:sdtContent>
            </w:sdt>
          </w:p>
        </w:tc>
      </w:tr>
      <w:tr w:rsidR="0008598F" w:rsidRPr="00FC21C2" w14:paraId="1004A7B8" w14:textId="77777777" w:rsidTr="0008598F">
        <w:tc>
          <w:tcPr>
            <w:tcW w:w="2743" w:type="dxa"/>
            <w:vMerge/>
            <w:tcBorders>
              <w:bottom w:val="single" w:sz="4" w:space="0" w:color="auto"/>
            </w:tcBorders>
            <w:shd w:val="clear" w:color="auto" w:fill="CCECFF"/>
            <w:tcMar>
              <w:left w:w="57" w:type="dxa"/>
              <w:right w:w="57" w:type="dxa"/>
            </w:tcMar>
            <w:vAlign w:val="center"/>
          </w:tcPr>
          <w:p w14:paraId="329225AC" w14:textId="77777777" w:rsidR="0008598F" w:rsidRPr="00FC21C2" w:rsidRDefault="0008598F" w:rsidP="0008598F">
            <w:pPr>
              <w:numPr>
                <w:ilvl w:val="1"/>
                <w:numId w:val="1"/>
              </w:numPr>
              <w:tabs>
                <w:tab w:val="num" w:pos="180"/>
              </w:tabs>
              <w:spacing w:before="120" w:after="240" w:line="240" w:lineRule="auto"/>
              <w:ind w:left="397" w:hanging="397"/>
              <w:rPr>
                <w:rFonts w:ascii="Arial" w:hAnsi="Arial" w:cs="Arial"/>
                <w:sz w:val="20"/>
                <w:szCs w:val="20"/>
              </w:rPr>
            </w:pPr>
          </w:p>
        </w:tc>
        <w:tc>
          <w:tcPr>
            <w:tcW w:w="1779" w:type="dxa"/>
            <w:tcMar>
              <w:left w:w="57" w:type="dxa"/>
              <w:right w:w="57" w:type="dxa"/>
            </w:tcMar>
            <w:vAlign w:val="center"/>
          </w:tcPr>
          <w:p w14:paraId="2BBBF8C0" w14:textId="04E6A953" w:rsidR="0008598F" w:rsidRPr="00FC21C2" w:rsidRDefault="0008598F" w:rsidP="0008598F">
            <w:pPr>
              <w:spacing w:before="120" w:after="240" w:line="240" w:lineRule="auto"/>
              <w:rPr>
                <w:rFonts w:ascii="Arial" w:hAnsi="Arial" w:cs="Arial"/>
                <w:sz w:val="20"/>
                <w:szCs w:val="20"/>
              </w:rPr>
            </w:pPr>
            <w:r>
              <w:rPr>
                <w:rFonts w:ascii="Arial" w:hAnsi="Arial" w:cs="Arial"/>
                <w:sz w:val="20"/>
                <w:szCs w:val="20"/>
              </w:rPr>
              <w:t>Postgraduate University</w:t>
            </w:r>
            <w:r w:rsidR="00AD7CC3">
              <w:rPr>
                <w:rFonts w:ascii="Arial" w:hAnsi="Arial" w:cs="Arial"/>
                <w:sz w:val="20"/>
                <w:szCs w:val="20"/>
              </w:rPr>
              <w:t xml:space="preserve"> </w:t>
            </w:r>
            <w:sdt>
              <w:sdtPr>
                <w:rPr>
                  <w:rFonts w:ascii="Arial" w:hAnsi="Arial" w:cs="Arial"/>
                  <w:sz w:val="20"/>
                  <w:szCs w:val="20"/>
                </w:rPr>
                <w:id w:val="-212283322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 xml:space="preserve">   ☐ </w:t>
                </w:r>
              </w:sdtContent>
            </w:sdt>
          </w:p>
        </w:tc>
        <w:tc>
          <w:tcPr>
            <w:tcW w:w="2459" w:type="dxa"/>
            <w:gridSpan w:val="2"/>
            <w:tcMar>
              <w:left w:w="57" w:type="dxa"/>
              <w:right w:w="57" w:type="dxa"/>
            </w:tcMar>
            <w:vAlign w:val="center"/>
          </w:tcPr>
          <w:p w14:paraId="6542993E" w14:textId="77777777" w:rsidR="0008598F" w:rsidRPr="00FC21C2" w:rsidRDefault="0008598F" w:rsidP="0008598F">
            <w:pPr>
              <w:spacing w:before="120" w:after="240" w:line="240" w:lineRule="auto"/>
              <w:rPr>
                <w:rFonts w:ascii="Arial" w:hAnsi="Arial" w:cs="Arial"/>
                <w:sz w:val="20"/>
                <w:szCs w:val="20"/>
              </w:rPr>
            </w:pPr>
            <w:r>
              <w:rPr>
                <w:rFonts w:ascii="Arial" w:hAnsi="Arial" w:cs="Arial"/>
                <w:sz w:val="20"/>
                <w:szCs w:val="20"/>
              </w:rPr>
              <w:t xml:space="preserve">Postgraduate Specialist </w:t>
            </w:r>
            <w:sdt>
              <w:sdtPr>
                <w:rPr>
                  <w:rFonts w:ascii="Arial" w:hAnsi="Arial" w:cs="Arial"/>
                  <w:sz w:val="20"/>
                  <w:szCs w:val="20"/>
                </w:rPr>
                <w:id w:val="48490377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 xml:space="preserve">   ☐ </w:t>
                </w:r>
              </w:sdtContent>
            </w:sdt>
          </w:p>
        </w:tc>
        <w:tc>
          <w:tcPr>
            <w:tcW w:w="2061" w:type="dxa"/>
            <w:tcMar>
              <w:left w:w="57" w:type="dxa"/>
              <w:right w:w="57" w:type="dxa"/>
            </w:tcMar>
            <w:vAlign w:val="center"/>
          </w:tcPr>
          <w:p w14:paraId="46FDC1E7" w14:textId="77777777" w:rsidR="0008598F" w:rsidRPr="00FC21C2" w:rsidRDefault="0008598F" w:rsidP="0008598F">
            <w:pPr>
              <w:spacing w:before="120" w:after="240" w:line="240" w:lineRule="auto"/>
              <w:rPr>
                <w:rFonts w:ascii="Arial" w:hAnsi="Arial" w:cs="Arial"/>
                <w:sz w:val="20"/>
                <w:szCs w:val="20"/>
              </w:rPr>
            </w:pPr>
            <w:r>
              <w:rPr>
                <w:rFonts w:ascii="Arial" w:hAnsi="Arial" w:cs="Arial"/>
                <w:sz w:val="20"/>
                <w:szCs w:val="20"/>
              </w:rPr>
              <w:t xml:space="preserve">Graduate Specialist </w:t>
            </w:r>
            <w:sdt>
              <w:sdtPr>
                <w:rPr>
                  <w:rFonts w:ascii="Arial" w:hAnsi="Arial" w:cs="Arial"/>
                  <w:sz w:val="20"/>
                  <w:szCs w:val="20"/>
                </w:rPr>
                <w:id w:val="18780497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 xml:space="preserve">   ☐ </w:t>
                </w:r>
              </w:sdtContent>
            </w:sdt>
          </w:p>
        </w:tc>
      </w:tr>
      <w:tr w:rsidR="0008598F" w:rsidRPr="00FC21C2" w14:paraId="30CCF6B1" w14:textId="77777777" w:rsidTr="0008598F">
        <w:tc>
          <w:tcPr>
            <w:tcW w:w="2743" w:type="dxa"/>
            <w:tcBorders>
              <w:top w:val="single" w:sz="4" w:space="0" w:color="auto"/>
              <w:bottom w:val="single" w:sz="12" w:space="0" w:color="auto"/>
            </w:tcBorders>
            <w:shd w:val="clear" w:color="auto" w:fill="CCECFF"/>
            <w:tcMar>
              <w:left w:w="57" w:type="dxa"/>
              <w:right w:w="57" w:type="dxa"/>
            </w:tcMar>
            <w:vAlign w:val="center"/>
          </w:tcPr>
          <w:p w14:paraId="1DA2E76E" w14:textId="77777777" w:rsidR="0008598F" w:rsidRPr="00FC21C2" w:rsidRDefault="0008598F" w:rsidP="0008598F">
            <w:pPr>
              <w:spacing w:before="120" w:after="240" w:line="240" w:lineRule="auto"/>
              <w:rPr>
                <w:rFonts w:ascii="Arial" w:hAnsi="Arial" w:cs="Arial"/>
                <w:sz w:val="20"/>
                <w:szCs w:val="20"/>
              </w:rPr>
            </w:pPr>
            <w:r w:rsidRPr="00FC21C2">
              <w:rPr>
                <w:rFonts w:ascii="Arial" w:hAnsi="Arial" w:cs="Arial"/>
                <w:sz w:val="20"/>
                <w:szCs w:val="20"/>
              </w:rPr>
              <w:lastRenderedPageBreak/>
              <w:t>Academic/professional title acquired upon completion of the study</w:t>
            </w:r>
          </w:p>
        </w:tc>
        <w:tc>
          <w:tcPr>
            <w:tcW w:w="6299" w:type="dxa"/>
            <w:gridSpan w:val="4"/>
            <w:tcMar>
              <w:left w:w="57" w:type="dxa"/>
              <w:right w:w="57" w:type="dxa"/>
            </w:tcMar>
            <w:vAlign w:val="center"/>
          </w:tcPr>
          <w:p w14:paraId="0D953989" w14:textId="762D9A20" w:rsidR="0008598F" w:rsidRPr="00FC21C2" w:rsidRDefault="00617505" w:rsidP="0008598F">
            <w:pPr>
              <w:spacing w:before="120" w:after="240" w:line="240" w:lineRule="auto"/>
              <w:rPr>
                <w:rFonts w:ascii="Arial" w:hAnsi="Arial" w:cs="Arial"/>
                <w:sz w:val="20"/>
                <w:szCs w:val="20"/>
              </w:rPr>
            </w:pPr>
            <w:r w:rsidRPr="00617505">
              <w:rPr>
                <w:rFonts w:ascii="Arial" w:hAnsi="Arial" w:cs="Arial"/>
                <w:sz w:val="20"/>
                <w:szCs w:val="20"/>
              </w:rPr>
              <w:t>Master of Science in Ecology and Marine Protection (univ. mag. ing. oecol. et prot. mar.)</w:t>
            </w:r>
          </w:p>
        </w:tc>
      </w:tr>
    </w:tbl>
    <w:p w14:paraId="4220A770" w14:textId="77777777" w:rsidR="00091338" w:rsidRDefault="00091338" w:rsidP="00091338">
      <w:pPr>
        <w:spacing w:after="0" w:line="240" w:lineRule="auto"/>
        <w:jc w:val="both"/>
        <w:rPr>
          <w:rFonts w:ascii="Arial" w:hAnsi="Arial" w:cs="Arial"/>
          <w:sz w:val="20"/>
          <w:szCs w:val="20"/>
        </w:rPr>
      </w:pPr>
    </w:p>
    <w:p w14:paraId="79C443EF" w14:textId="77777777" w:rsidR="006036BC" w:rsidRDefault="006036BC" w:rsidP="00E57A6B">
      <w:pPr>
        <w:spacing w:after="0" w:line="240" w:lineRule="auto"/>
        <w:jc w:val="both"/>
        <w:rPr>
          <w:rFonts w:ascii="Arial" w:hAnsi="Arial" w:cs="Arial"/>
          <w:sz w:val="20"/>
          <w:szCs w:val="20"/>
        </w:rPr>
      </w:pPr>
    </w:p>
    <w:p w14:paraId="796F1644" w14:textId="77777777" w:rsidR="006036BC" w:rsidRDefault="006036BC">
      <w:pPr>
        <w:rPr>
          <w:rFonts w:ascii="Arial" w:hAnsi="Arial" w:cs="Arial"/>
          <w:sz w:val="20"/>
          <w:szCs w:val="20"/>
        </w:rPr>
      </w:pPr>
      <w:r>
        <w:rPr>
          <w:rFonts w:ascii="Arial" w:hAnsi="Arial" w:cs="Arial"/>
          <w:sz w:val="20"/>
          <w:szCs w:val="20"/>
        </w:rPr>
        <w:br w:type="page"/>
      </w:r>
    </w:p>
    <w:p w14:paraId="35B62504" w14:textId="77777777" w:rsidR="00C413F1" w:rsidRPr="00B0360C" w:rsidRDefault="00C413F1" w:rsidP="00C413F1">
      <w:pPr>
        <w:pStyle w:val="NoSpacing"/>
        <w:numPr>
          <w:ilvl w:val="0"/>
          <w:numId w:val="19"/>
        </w:numPr>
        <w:spacing w:after="480"/>
        <w:ind w:left="567" w:hanging="567"/>
      </w:pPr>
      <w:r>
        <w:lastRenderedPageBreak/>
        <w:t>INTRODUCTION</w:t>
      </w:r>
    </w:p>
    <w:p w14:paraId="27B6DD1A" w14:textId="77777777" w:rsidR="00E57A6B" w:rsidRPr="00006724" w:rsidRDefault="00C413F1" w:rsidP="00006724">
      <w:pPr>
        <w:pStyle w:val="Subtitle"/>
      </w:pPr>
      <w:r w:rsidRPr="00006724">
        <w:t>Assessment of the feasibility of the study</w:t>
      </w:r>
    </w:p>
    <w:p w14:paraId="4C5608C4" w14:textId="77777777" w:rsidR="00617505" w:rsidRPr="00617505" w:rsidRDefault="00617505" w:rsidP="00617505">
      <w:pPr>
        <w:spacing w:after="0" w:line="240" w:lineRule="auto"/>
        <w:jc w:val="both"/>
        <w:rPr>
          <w:rFonts w:ascii="Arial" w:hAnsi="Arial" w:cs="Arial"/>
          <w:bCs/>
          <w:color w:val="333333"/>
          <w:kern w:val="28"/>
          <w:szCs w:val="24"/>
        </w:rPr>
      </w:pPr>
      <w:r w:rsidRPr="00617505">
        <w:rPr>
          <w:rFonts w:ascii="Arial" w:hAnsi="Arial" w:cs="Arial"/>
          <w:bCs/>
          <w:color w:val="333333"/>
          <w:kern w:val="28"/>
          <w:szCs w:val="24"/>
        </w:rPr>
        <w:t>The exploitation of the sea in a sustainable way and for the benefit of people and marine ecosystems can be achieved through systematic education that has the following basic goals: (1) to understand and explain the physical, chemical and biological processes in the sea; (2) be able to anticipate changes in marine ecosystems in response to different impacts, and (3) exploit marine resources in a controlled and sustainable manner.</w:t>
      </w:r>
    </w:p>
    <w:p w14:paraId="7B867541" w14:textId="1B9B1402" w:rsidR="00182DEC" w:rsidRPr="00182DEC" w:rsidRDefault="00617505" w:rsidP="00617505">
      <w:pPr>
        <w:spacing w:after="0" w:line="240" w:lineRule="auto"/>
        <w:jc w:val="both"/>
        <w:rPr>
          <w:rFonts w:ascii="Arial" w:hAnsi="Arial" w:cs="Arial"/>
          <w:b/>
          <w:sz w:val="24"/>
          <w:szCs w:val="24"/>
        </w:rPr>
      </w:pPr>
      <w:r w:rsidRPr="00617505">
        <w:rPr>
          <w:rFonts w:ascii="Arial" w:hAnsi="Arial" w:cs="Arial"/>
          <w:bCs/>
          <w:color w:val="333333"/>
          <w:kern w:val="28"/>
          <w:szCs w:val="24"/>
        </w:rPr>
        <w:t>The purpose of the study Marine Ecology and Protection is precisely to educate staff for work in the field of biological oceanography, which includes a wide range of biological research from the diversity of marine organisms to their distribution, characteristics, mutual relationships and interactions with the marine environment. Furthermore, due to the increasingly present problem of dumping a large number of harmful and dangerous substances into the sea and the irrational use of marine resources, special attention is paid to the protection of endangered species and ecologically endangered areas through this study. From all of the above, it is evident that work on ecology and marine protection, in addition to a good knowledge of biology, also requires knowledge in the field of ecology, biotechnology, integrated management of coastal zones and the law of fisheries and marine environment protection. In order to understand a whole range of biological processes in the sea, it is necessary to have a good knowledge of the functioning of the entire marine ecosystem, which is why this work requires an extremely high degree of multidisciplinarity, which can be achieved with the program of this study.</w:t>
      </w:r>
    </w:p>
    <w:p w14:paraId="704D3599" w14:textId="77777777" w:rsidR="00EB527A" w:rsidRDefault="00EB527A" w:rsidP="00006724">
      <w:pPr>
        <w:pStyle w:val="Subtitle"/>
      </w:pPr>
      <w:r w:rsidRPr="00EB527A">
        <w:t>Connection with the local community (economy, entrepreneurship, civil society...)</w:t>
      </w:r>
    </w:p>
    <w:p w14:paraId="00F54B80" w14:textId="2685BCA0" w:rsidR="00182DEC" w:rsidRPr="00182DEC" w:rsidRDefault="00617505" w:rsidP="00182DEC">
      <w:pPr>
        <w:spacing w:after="0" w:line="240" w:lineRule="auto"/>
        <w:jc w:val="both"/>
        <w:rPr>
          <w:rFonts w:ascii="Arial" w:hAnsi="Arial" w:cs="Arial"/>
          <w:b/>
          <w:sz w:val="24"/>
          <w:szCs w:val="24"/>
        </w:rPr>
      </w:pPr>
      <w:r w:rsidRPr="00617505">
        <w:rPr>
          <w:rFonts w:ascii="Arial" w:hAnsi="Arial" w:cs="Arial"/>
          <w:sz w:val="24"/>
          <w:szCs w:val="24"/>
        </w:rPr>
        <w:t>Mastering the necessary knowledge and skills in the graduate study of Marine Ecology and Protection is based on a curriculum that is adapted to the training of students for all jobs in the field of marine protection and ecology. At the graduate level, theory and practice are connected in order to make it easier for students to master work techniques and engage in practice and professional performance of tasks in the field of marine protection and ecology (students get acquainted with the way of working, problems and solutions from the real world, listen to scientific and professional lectures by potential employers, talk to scientists and experts about the latest knowledge and thus acquire competencies that will enable them to be employed later).</w:t>
      </w:r>
    </w:p>
    <w:p w14:paraId="5D5E149C" w14:textId="77777777" w:rsidR="00EB527A" w:rsidRDefault="00EB527A" w:rsidP="00006724">
      <w:pPr>
        <w:pStyle w:val="Subtitle"/>
      </w:pPr>
      <w:r w:rsidRPr="00EB527A">
        <w:t>Compliance with the requirements of professional associations</w:t>
      </w:r>
    </w:p>
    <w:p w14:paraId="7D499DD4" w14:textId="613F6CF9" w:rsidR="00182DEC" w:rsidRDefault="00617505" w:rsidP="00182DEC">
      <w:pPr>
        <w:spacing w:after="0" w:line="240" w:lineRule="auto"/>
        <w:jc w:val="both"/>
        <w:rPr>
          <w:rFonts w:ascii="Arial" w:hAnsi="Arial" w:cs="Arial"/>
          <w:b/>
          <w:sz w:val="24"/>
          <w:szCs w:val="24"/>
        </w:rPr>
      </w:pPr>
      <w:r w:rsidRPr="00617505">
        <w:rPr>
          <w:rFonts w:ascii="Arial" w:hAnsi="Arial" w:cs="Arial"/>
          <w:sz w:val="24"/>
          <w:szCs w:val="24"/>
        </w:rPr>
        <w:t>The graduate study program is based on modern scientific knowledge in the field of ecology and marine protection, mariculture and the environment, marine pollution, ecotoxicology, microbiology of polluted waters, integrated management of coastal zones, ecological modeling and the law of fisheries and marine environment protection.</w:t>
      </w:r>
    </w:p>
    <w:p w14:paraId="0C38CEAC" w14:textId="77777777" w:rsidR="00182DEC" w:rsidRPr="00182DEC" w:rsidRDefault="00182DEC" w:rsidP="00182DEC">
      <w:pPr>
        <w:spacing w:after="0" w:line="240" w:lineRule="auto"/>
        <w:jc w:val="both"/>
        <w:rPr>
          <w:rFonts w:ascii="Arial" w:hAnsi="Arial" w:cs="Arial"/>
          <w:b/>
          <w:sz w:val="24"/>
          <w:szCs w:val="24"/>
        </w:rPr>
      </w:pPr>
    </w:p>
    <w:p w14:paraId="7A5D4B50" w14:textId="77777777" w:rsidR="00182DEC" w:rsidRPr="00182DEC" w:rsidRDefault="00182DEC" w:rsidP="00006724">
      <w:pPr>
        <w:pStyle w:val="Subtitle"/>
      </w:pPr>
      <w:r w:rsidRPr="00182DEC">
        <w:t xml:space="preserve">Partners outside the higher education system </w:t>
      </w:r>
    </w:p>
    <w:p w14:paraId="681F2A0E" w14:textId="100A9D02" w:rsidR="00182DEC" w:rsidRDefault="00617505" w:rsidP="00182DEC">
      <w:pPr>
        <w:spacing w:after="0" w:line="240" w:lineRule="auto"/>
        <w:jc w:val="both"/>
        <w:rPr>
          <w:rFonts w:ascii="Arial" w:hAnsi="Arial" w:cs="Arial"/>
          <w:sz w:val="24"/>
          <w:szCs w:val="24"/>
        </w:rPr>
      </w:pPr>
      <w:r>
        <w:rPr>
          <w:rFonts w:ascii="Arial" w:hAnsi="Arial" w:cs="Arial"/>
          <w:sz w:val="24"/>
          <w:szCs w:val="24"/>
        </w:rPr>
        <w:t xml:space="preserve">The University Graduate Study of Marine Ecology and Protection enables both professional and scientific deepening of the knowledge acquired at the undergraduate </w:t>
      </w:r>
      <w:r>
        <w:rPr>
          <w:rFonts w:ascii="Arial" w:hAnsi="Arial" w:cs="Arial"/>
          <w:sz w:val="24"/>
          <w:szCs w:val="24"/>
        </w:rPr>
        <w:lastRenderedPageBreak/>
        <w:t>study and represents its logical continuation. Therefore, possible partners outside the higher education system are numerous bodies of state, county, city and municipal administration dealing with the issues of marine protection and ecology, as well as chambers of commerce and crafts, inspection services that supervise the application of regulations in the field of marine protection and ecology, companies dealing with the catch, breeding, processing and trade of fish and other marine organisms, their management and protection, and scientific organizations dealing with the research of the sea and its living organisms wealth.</w:t>
      </w:r>
    </w:p>
    <w:p w14:paraId="0E9D4DCE" w14:textId="77777777" w:rsidR="00182DEC" w:rsidRPr="00182DEC" w:rsidRDefault="00182DEC" w:rsidP="00182DEC">
      <w:pPr>
        <w:spacing w:after="0" w:line="240" w:lineRule="auto"/>
        <w:jc w:val="both"/>
        <w:rPr>
          <w:rFonts w:ascii="Arial" w:hAnsi="Arial" w:cs="Arial"/>
          <w:b/>
          <w:sz w:val="24"/>
          <w:szCs w:val="24"/>
        </w:rPr>
      </w:pPr>
    </w:p>
    <w:p w14:paraId="43BE8ED5" w14:textId="77777777" w:rsidR="00EB527A" w:rsidRDefault="00EB527A" w:rsidP="00006724">
      <w:pPr>
        <w:pStyle w:val="Subtitle"/>
      </w:pPr>
      <w:r w:rsidRPr="00EB527A">
        <w:t>Financing method</w:t>
      </w:r>
    </w:p>
    <w:p w14:paraId="007A67A9" w14:textId="02822307" w:rsidR="00182DEC" w:rsidRDefault="00617505" w:rsidP="00182DEC">
      <w:pPr>
        <w:spacing w:after="0" w:line="240" w:lineRule="auto"/>
        <w:jc w:val="both"/>
        <w:rPr>
          <w:rFonts w:ascii="Arial" w:hAnsi="Arial" w:cs="Arial"/>
          <w:b/>
          <w:sz w:val="24"/>
          <w:szCs w:val="24"/>
        </w:rPr>
      </w:pPr>
      <w:r w:rsidRPr="00617505">
        <w:rPr>
          <w:rFonts w:ascii="Arial" w:hAnsi="Arial" w:cs="Arial"/>
          <w:sz w:val="24"/>
          <w:szCs w:val="24"/>
        </w:rPr>
        <w:t>Financing for full-time graduate students is provided from the budget funds (earmarked funds of the Ministry of Education, Science and Science).</w:t>
      </w:r>
    </w:p>
    <w:p w14:paraId="72E76F8B" w14:textId="77777777" w:rsidR="00182DEC" w:rsidRPr="00182DEC" w:rsidRDefault="00182DEC" w:rsidP="00182DEC">
      <w:pPr>
        <w:spacing w:after="0" w:line="240" w:lineRule="auto"/>
        <w:jc w:val="both"/>
        <w:rPr>
          <w:rFonts w:ascii="Arial" w:hAnsi="Arial" w:cs="Arial"/>
          <w:b/>
          <w:sz w:val="24"/>
          <w:szCs w:val="24"/>
        </w:rPr>
      </w:pPr>
    </w:p>
    <w:p w14:paraId="33AF2DB2" w14:textId="77777777" w:rsidR="00EB527A" w:rsidRDefault="00EB527A" w:rsidP="00006724">
      <w:pPr>
        <w:pStyle w:val="Subtitle"/>
      </w:pPr>
      <w:r w:rsidRPr="00EB527A">
        <w:t>Comparability of the study programme with the programmes of accredited higher education institutions in Croatia and the European Union</w:t>
      </w:r>
    </w:p>
    <w:p w14:paraId="4FF582A0" w14:textId="76E76CBD" w:rsidR="00182DEC" w:rsidRPr="00182DEC" w:rsidRDefault="00617505" w:rsidP="00182DEC">
      <w:pPr>
        <w:spacing w:after="0" w:line="240" w:lineRule="auto"/>
        <w:jc w:val="both"/>
        <w:rPr>
          <w:rFonts w:ascii="Arial" w:hAnsi="Arial" w:cs="Arial"/>
          <w:b/>
          <w:sz w:val="24"/>
          <w:szCs w:val="24"/>
        </w:rPr>
      </w:pPr>
      <w:r w:rsidRPr="00617505">
        <w:rPr>
          <w:rFonts w:ascii="Arial" w:hAnsi="Arial" w:cs="Arial"/>
          <w:sz w:val="24"/>
          <w:szCs w:val="24"/>
        </w:rPr>
        <w:t>During the development of the curriculum of the graduate study of Ecology and Marine Protection, the comparability with related university study programs in the world was analyzed, so comparable programs exist at the following institutions: The University of Rhode Island, University of California, Los Angeles, Florida Tech, Facultão de Ciencias del Mar, Universidad de Cádiz.</w:t>
      </w:r>
    </w:p>
    <w:p w14:paraId="18A10760" w14:textId="77777777" w:rsidR="00EB527A" w:rsidRDefault="00EB527A" w:rsidP="00006724">
      <w:pPr>
        <w:pStyle w:val="Subtitle"/>
      </w:pPr>
      <w:r w:rsidRPr="00EB527A">
        <w:t>Openness of the study to student mobility (horizontal, vertical in the Republic of Croatia and international)</w:t>
      </w:r>
    </w:p>
    <w:p w14:paraId="74A499C8" w14:textId="36349068" w:rsidR="00182DEC" w:rsidRDefault="00617505" w:rsidP="00182DEC">
      <w:pPr>
        <w:spacing w:after="0" w:line="240" w:lineRule="auto"/>
        <w:jc w:val="both"/>
        <w:rPr>
          <w:rFonts w:ascii="Arial" w:hAnsi="Arial" w:cs="Arial"/>
          <w:b/>
          <w:sz w:val="24"/>
          <w:szCs w:val="24"/>
        </w:rPr>
      </w:pPr>
      <w:r w:rsidRPr="00617505">
        <w:rPr>
          <w:rFonts w:ascii="Arial" w:hAnsi="Arial" w:cs="Arial"/>
          <w:sz w:val="24"/>
          <w:szCs w:val="24"/>
        </w:rPr>
        <w:t>Student mobility is achieved according to the principles of the Bologna Process, and the university graduate study of Marine Ecology and Protection is open to student mobility between appropriate studies at faculties and departments in the Republic of Croatia, but also abroad.</w:t>
      </w:r>
    </w:p>
    <w:p w14:paraId="69AC786D" w14:textId="77777777" w:rsidR="00182DEC" w:rsidRPr="00182DEC" w:rsidRDefault="00182DEC" w:rsidP="00182DEC">
      <w:pPr>
        <w:spacing w:after="0" w:line="240" w:lineRule="auto"/>
        <w:jc w:val="both"/>
        <w:rPr>
          <w:rFonts w:ascii="Arial" w:hAnsi="Arial" w:cs="Arial"/>
          <w:b/>
          <w:sz w:val="24"/>
          <w:szCs w:val="24"/>
        </w:rPr>
      </w:pPr>
    </w:p>
    <w:p w14:paraId="1894E7A9" w14:textId="77777777" w:rsidR="00EB527A" w:rsidRDefault="00EB527A" w:rsidP="00006724">
      <w:pPr>
        <w:pStyle w:val="Subtitle"/>
      </w:pPr>
      <w:r w:rsidRPr="00EB527A">
        <w:t>Compliance with the mission and strategy of the University and the proposer and with the strategic document of the network of higher education institutions</w:t>
      </w:r>
    </w:p>
    <w:p w14:paraId="2387EDC0" w14:textId="386C92FC" w:rsidR="00182DEC" w:rsidRDefault="00617505" w:rsidP="00182DEC">
      <w:pPr>
        <w:spacing w:after="0" w:line="240" w:lineRule="auto"/>
        <w:jc w:val="both"/>
        <w:rPr>
          <w:rFonts w:ascii="Arial" w:hAnsi="Arial" w:cs="Arial"/>
          <w:b/>
          <w:sz w:val="24"/>
          <w:szCs w:val="24"/>
        </w:rPr>
      </w:pPr>
      <w:r w:rsidRPr="00617505">
        <w:rPr>
          <w:rFonts w:ascii="Arial" w:hAnsi="Arial" w:cs="Arial"/>
          <w:sz w:val="24"/>
          <w:szCs w:val="24"/>
        </w:rPr>
        <w:t>The study program is in line with the strategic commitments of the University Department of Marine Studies, which are in line with the Strategy of the University of Split 2021-2025.</w:t>
      </w:r>
    </w:p>
    <w:p w14:paraId="30B8B0CC" w14:textId="77777777" w:rsidR="00182DEC" w:rsidRPr="00182DEC" w:rsidRDefault="00182DEC" w:rsidP="00182DEC">
      <w:pPr>
        <w:spacing w:after="0" w:line="240" w:lineRule="auto"/>
        <w:jc w:val="both"/>
        <w:rPr>
          <w:rFonts w:ascii="Arial" w:hAnsi="Arial" w:cs="Arial"/>
          <w:b/>
          <w:sz w:val="24"/>
          <w:szCs w:val="24"/>
        </w:rPr>
      </w:pPr>
    </w:p>
    <w:p w14:paraId="386357FA" w14:textId="77777777" w:rsidR="00DF230A" w:rsidRPr="00DF230A" w:rsidRDefault="00EB527A" w:rsidP="00006724">
      <w:pPr>
        <w:pStyle w:val="Subtitle"/>
      </w:pPr>
      <w:r w:rsidRPr="00EB527A">
        <w:t>Previous experience in implementing equivalent or similar programs</w:t>
      </w:r>
    </w:p>
    <w:p w14:paraId="5632F1CD" w14:textId="716FFA81" w:rsidR="00C413F1" w:rsidRDefault="00617505" w:rsidP="00E57A6B">
      <w:pPr>
        <w:spacing w:after="0" w:line="240" w:lineRule="auto"/>
        <w:jc w:val="both"/>
        <w:rPr>
          <w:rFonts w:ascii="Arial" w:hAnsi="Arial" w:cs="Arial"/>
          <w:b/>
          <w:sz w:val="24"/>
          <w:szCs w:val="24"/>
        </w:rPr>
      </w:pPr>
      <w:r w:rsidRPr="00617505">
        <w:rPr>
          <w:rFonts w:ascii="Arial" w:hAnsi="Arial" w:cs="Arial"/>
          <w:sz w:val="24"/>
          <w:szCs w:val="24"/>
        </w:rPr>
        <w:t xml:space="preserve">The Graduate University Study of Marine Ecology and Protection is the successor of the graduate university study of Marine Biology and Ecology, which has been carried out since the academic year 1998/1999, first as a four-year undergraduate study. Due to the reorganization of undergraduate and graduate studies of the University Department of Marine Studies, in the academic year 2017/2018, there were minor </w:t>
      </w:r>
      <w:r w:rsidRPr="00617505">
        <w:rPr>
          <w:rFonts w:ascii="Arial" w:hAnsi="Arial" w:cs="Arial"/>
          <w:sz w:val="24"/>
          <w:szCs w:val="24"/>
        </w:rPr>
        <w:lastRenderedPageBreak/>
        <w:t>changes and additions to the graduate study of Marine Biology and Ecology, which changed the name of the study to Ecology and Marine Protection, the purpose of which is to educate experts in the field of ecology and marine protection. In accordance with the above, it can be determined that there is many years of experience in the implementation of equivalent and similar programs, which is the basis for the implementation of the university graduate study program Ecology and Marine Protection.</w:t>
      </w:r>
    </w:p>
    <w:p w14:paraId="7B733975" w14:textId="77777777" w:rsidR="00C413F1" w:rsidRDefault="00C413F1" w:rsidP="00E57A6B">
      <w:pPr>
        <w:spacing w:after="0" w:line="240" w:lineRule="auto"/>
        <w:jc w:val="both"/>
        <w:rPr>
          <w:rFonts w:ascii="Arial" w:hAnsi="Arial" w:cs="Arial"/>
          <w:sz w:val="24"/>
          <w:szCs w:val="24"/>
        </w:rPr>
      </w:pPr>
    </w:p>
    <w:p w14:paraId="0E70449A" w14:textId="77777777" w:rsidR="00DF230A" w:rsidRPr="00B0360C" w:rsidRDefault="00DF230A" w:rsidP="00DF230A">
      <w:pPr>
        <w:pStyle w:val="NoSpacing"/>
        <w:numPr>
          <w:ilvl w:val="0"/>
          <w:numId w:val="19"/>
        </w:numPr>
        <w:spacing w:after="480"/>
        <w:ind w:left="567" w:hanging="567"/>
      </w:pPr>
      <w:r>
        <w:t>DESCRIPTION OF THE STUDY PROGRAM</w:t>
      </w:r>
    </w:p>
    <w:p w14:paraId="04048E9B" w14:textId="77777777" w:rsidR="007B0FA5" w:rsidRDefault="00B65950" w:rsidP="00B65950">
      <w:pPr>
        <w:pStyle w:val="Subtitle"/>
      </w:pPr>
      <w:r>
        <w:t>General part</w:t>
      </w:r>
    </w:p>
    <w:p w14:paraId="3DDF8ECD" w14:textId="77777777" w:rsidR="00B65950" w:rsidRDefault="00B65950" w:rsidP="00E57A6B">
      <w:pPr>
        <w:spacing w:after="0" w:line="240" w:lineRule="auto"/>
        <w:jc w:val="both"/>
        <w:rPr>
          <w:rFonts w:ascii="Arial" w:hAnsi="Arial" w:cs="Arial"/>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3"/>
        <w:gridCol w:w="5745"/>
      </w:tblGrid>
      <w:tr w:rsidR="000736D3" w:rsidRPr="00FC21C2" w14:paraId="19FCE456" w14:textId="77777777" w:rsidTr="00B14921">
        <w:tc>
          <w:tcPr>
            <w:tcW w:w="3453" w:type="dxa"/>
            <w:tcBorders>
              <w:top w:val="single" w:sz="12" w:space="0" w:color="auto"/>
              <w:left w:val="single" w:sz="12" w:space="0" w:color="auto"/>
            </w:tcBorders>
            <w:shd w:val="clear" w:color="auto" w:fill="CCECFF"/>
            <w:tcMar>
              <w:left w:w="57" w:type="dxa"/>
              <w:right w:w="57" w:type="dxa"/>
            </w:tcMar>
            <w:vAlign w:val="center"/>
          </w:tcPr>
          <w:p w14:paraId="447614AE" w14:textId="77777777" w:rsidR="000736D3" w:rsidRPr="00156BED" w:rsidRDefault="000736D3" w:rsidP="00006724">
            <w:pPr>
              <w:spacing w:before="60" w:after="60" w:line="240" w:lineRule="auto"/>
              <w:rPr>
                <w:rFonts w:ascii="Arial" w:hAnsi="Arial" w:cs="Arial"/>
                <w:sz w:val="20"/>
                <w:szCs w:val="20"/>
              </w:rPr>
            </w:pPr>
            <w:r w:rsidRPr="00156BED">
              <w:rPr>
                <w:rFonts w:ascii="Arial" w:hAnsi="Arial" w:cs="Arial"/>
                <w:sz w:val="20"/>
                <w:szCs w:val="20"/>
              </w:rPr>
              <w:t>Scientific/artistic field of the study programme</w:t>
            </w:r>
          </w:p>
        </w:tc>
        <w:tc>
          <w:tcPr>
            <w:tcW w:w="5745" w:type="dxa"/>
            <w:tcBorders>
              <w:top w:val="single" w:sz="12" w:space="0" w:color="auto"/>
              <w:right w:val="single" w:sz="12" w:space="0" w:color="auto"/>
            </w:tcBorders>
            <w:tcMar>
              <w:left w:w="57" w:type="dxa"/>
              <w:right w:w="57" w:type="dxa"/>
            </w:tcMar>
          </w:tcPr>
          <w:p w14:paraId="0104389F" w14:textId="121E55F4" w:rsidR="000736D3" w:rsidRPr="00FC21C2" w:rsidRDefault="00617505" w:rsidP="00006724">
            <w:pPr>
              <w:spacing w:before="60" w:after="60" w:line="240" w:lineRule="auto"/>
              <w:rPr>
                <w:rFonts w:ascii="Arial" w:hAnsi="Arial" w:cs="Arial"/>
                <w:sz w:val="20"/>
                <w:szCs w:val="20"/>
              </w:rPr>
            </w:pPr>
            <w:r w:rsidRPr="00617505">
              <w:rPr>
                <w:rFonts w:ascii="Arial" w:hAnsi="Arial" w:cs="Arial"/>
                <w:sz w:val="20"/>
                <w:szCs w:val="20"/>
              </w:rPr>
              <w:t>Biotechnical Sciences</w:t>
            </w:r>
          </w:p>
        </w:tc>
      </w:tr>
      <w:tr w:rsidR="000736D3" w:rsidRPr="00FC21C2" w14:paraId="23CAC9BB" w14:textId="77777777" w:rsidTr="00854EF9">
        <w:tc>
          <w:tcPr>
            <w:tcW w:w="3453" w:type="dxa"/>
            <w:tcBorders>
              <w:left w:val="single" w:sz="12" w:space="0" w:color="auto"/>
            </w:tcBorders>
            <w:shd w:val="clear" w:color="auto" w:fill="CCECFF"/>
            <w:tcMar>
              <w:left w:w="57" w:type="dxa"/>
              <w:right w:w="57" w:type="dxa"/>
            </w:tcMar>
            <w:vAlign w:val="center"/>
          </w:tcPr>
          <w:p w14:paraId="15D0700B" w14:textId="77777777" w:rsidR="000736D3" w:rsidRPr="00156BED" w:rsidRDefault="000736D3" w:rsidP="00006724">
            <w:pPr>
              <w:spacing w:before="60" w:after="60" w:line="240" w:lineRule="auto"/>
              <w:rPr>
                <w:rFonts w:ascii="Arial" w:hAnsi="Arial" w:cs="Arial"/>
                <w:sz w:val="20"/>
                <w:szCs w:val="20"/>
              </w:rPr>
            </w:pPr>
            <w:r w:rsidRPr="00156BED">
              <w:rPr>
                <w:rFonts w:ascii="Arial" w:hAnsi="Arial" w:cs="Arial"/>
                <w:sz w:val="20"/>
                <w:szCs w:val="20"/>
              </w:rPr>
              <w:t xml:space="preserve">Duration of the study programme </w:t>
            </w:r>
          </w:p>
        </w:tc>
        <w:tc>
          <w:tcPr>
            <w:tcW w:w="5745" w:type="dxa"/>
            <w:tcBorders>
              <w:right w:val="single" w:sz="12" w:space="0" w:color="auto"/>
            </w:tcBorders>
            <w:tcMar>
              <w:left w:w="57" w:type="dxa"/>
              <w:right w:w="57" w:type="dxa"/>
            </w:tcMar>
          </w:tcPr>
          <w:p w14:paraId="786708D5" w14:textId="26C835C6" w:rsidR="000736D3" w:rsidRPr="00FC21C2" w:rsidRDefault="00617505" w:rsidP="00006724">
            <w:pPr>
              <w:spacing w:before="60" w:after="60" w:line="240" w:lineRule="auto"/>
              <w:rPr>
                <w:rFonts w:ascii="Arial" w:hAnsi="Arial" w:cs="Arial"/>
                <w:sz w:val="20"/>
                <w:szCs w:val="20"/>
              </w:rPr>
            </w:pPr>
            <w:r>
              <w:rPr>
                <w:rFonts w:ascii="Arial" w:hAnsi="Arial" w:cs="Arial"/>
                <w:sz w:val="20"/>
                <w:szCs w:val="20"/>
              </w:rPr>
              <w:t>2 years</w:t>
            </w:r>
          </w:p>
        </w:tc>
      </w:tr>
      <w:tr w:rsidR="000736D3" w:rsidRPr="00FC21C2" w14:paraId="23AEC7CB" w14:textId="77777777" w:rsidTr="00854EF9">
        <w:tc>
          <w:tcPr>
            <w:tcW w:w="3453" w:type="dxa"/>
            <w:tcBorders>
              <w:left w:val="single" w:sz="12" w:space="0" w:color="auto"/>
            </w:tcBorders>
            <w:shd w:val="clear" w:color="auto" w:fill="CCECFF"/>
            <w:tcMar>
              <w:left w:w="57" w:type="dxa"/>
              <w:right w:w="57" w:type="dxa"/>
            </w:tcMar>
            <w:vAlign w:val="center"/>
          </w:tcPr>
          <w:p w14:paraId="35A9CDD8" w14:textId="77777777" w:rsidR="000736D3" w:rsidRPr="00156BED" w:rsidRDefault="000736D3" w:rsidP="00006724">
            <w:pPr>
              <w:spacing w:before="60" w:after="60" w:line="240" w:lineRule="auto"/>
              <w:rPr>
                <w:rFonts w:ascii="Arial" w:hAnsi="Arial" w:cs="Arial"/>
                <w:sz w:val="20"/>
                <w:szCs w:val="20"/>
              </w:rPr>
            </w:pPr>
            <w:r w:rsidRPr="00156BED">
              <w:rPr>
                <w:rFonts w:ascii="Arial" w:hAnsi="Arial" w:cs="Arial"/>
                <w:sz w:val="20"/>
                <w:szCs w:val="20"/>
              </w:rPr>
              <w:t>Minimum number of ECTS credits required for completion of studies</w:t>
            </w:r>
          </w:p>
        </w:tc>
        <w:tc>
          <w:tcPr>
            <w:tcW w:w="5745" w:type="dxa"/>
            <w:tcBorders>
              <w:right w:val="single" w:sz="12" w:space="0" w:color="auto"/>
            </w:tcBorders>
            <w:tcMar>
              <w:left w:w="57" w:type="dxa"/>
              <w:right w:w="57" w:type="dxa"/>
            </w:tcMar>
          </w:tcPr>
          <w:p w14:paraId="4E4AB92D" w14:textId="79ED01EF" w:rsidR="000736D3" w:rsidRPr="00FC21C2" w:rsidRDefault="00617505" w:rsidP="00006724">
            <w:pPr>
              <w:spacing w:before="60" w:after="60" w:line="240" w:lineRule="auto"/>
              <w:rPr>
                <w:rFonts w:ascii="Arial" w:hAnsi="Arial" w:cs="Arial"/>
                <w:sz w:val="20"/>
                <w:szCs w:val="20"/>
              </w:rPr>
            </w:pPr>
            <w:r>
              <w:rPr>
                <w:rFonts w:ascii="Arial" w:hAnsi="Arial" w:cs="Arial"/>
                <w:sz w:val="20"/>
                <w:szCs w:val="20"/>
              </w:rPr>
              <w:t>120 ECTS credits</w:t>
            </w:r>
          </w:p>
        </w:tc>
      </w:tr>
      <w:tr w:rsidR="000736D3" w:rsidRPr="00FC21C2" w14:paraId="09FE2EF2" w14:textId="77777777" w:rsidTr="00854EF9">
        <w:tc>
          <w:tcPr>
            <w:tcW w:w="3453" w:type="dxa"/>
            <w:tcBorders>
              <w:left w:val="single" w:sz="12" w:space="0" w:color="auto"/>
              <w:bottom w:val="single" w:sz="4" w:space="0" w:color="auto"/>
            </w:tcBorders>
            <w:shd w:val="clear" w:color="auto" w:fill="CCECFF"/>
            <w:tcMar>
              <w:left w:w="57" w:type="dxa"/>
              <w:right w:w="57" w:type="dxa"/>
            </w:tcMar>
            <w:vAlign w:val="center"/>
          </w:tcPr>
          <w:p w14:paraId="0333856D" w14:textId="77777777" w:rsidR="000736D3" w:rsidRPr="00156BED" w:rsidRDefault="000736D3" w:rsidP="00006724">
            <w:pPr>
              <w:spacing w:before="60" w:after="60" w:line="240" w:lineRule="auto"/>
              <w:rPr>
                <w:rFonts w:ascii="Arial" w:hAnsi="Arial" w:cs="Arial"/>
                <w:sz w:val="20"/>
                <w:szCs w:val="20"/>
              </w:rPr>
            </w:pPr>
            <w:r w:rsidRPr="00156BED">
              <w:rPr>
                <w:rFonts w:ascii="Arial" w:hAnsi="Arial" w:cs="Arial"/>
                <w:sz w:val="20"/>
                <w:szCs w:val="20"/>
              </w:rPr>
              <w:t>Conditions for enrolment in the study and classification procedure</w:t>
            </w:r>
          </w:p>
        </w:tc>
        <w:tc>
          <w:tcPr>
            <w:tcW w:w="5745" w:type="dxa"/>
            <w:tcBorders>
              <w:bottom w:val="single" w:sz="4" w:space="0" w:color="auto"/>
              <w:right w:val="single" w:sz="12" w:space="0" w:color="auto"/>
            </w:tcBorders>
            <w:tcMar>
              <w:left w:w="57" w:type="dxa"/>
              <w:right w:w="57" w:type="dxa"/>
            </w:tcMar>
          </w:tcPr>
          <w:p w14:paraId="6A924F6E" w14:textId="2955083B" w:rsidR="000736D3" w:rsidRPr="00FC21C2" w:rsidRDefault="00617505" w:rsidP="00006724">
            <w:pPr>
              <w:spacing w:before="60" w:after="60" w:line="240" w:lineRule="auto"/>
              <w:rPr>
                <w:rFonts w:ascii="Arial" w:hAnsi="Arial" w:cs="Arial"/>
                <w:sz w:val="20"/>
                <w:szCs w:val="20"/>
              </w:rPr>
            </w:pPr>
            <w:r w:rsidRPr="00617505">
              <w:rPr>
                <w:rFonts w:ascii="Arial" w:hAnsi="Arial" w:cs="Arial"/>
                <w:sz w:val="20"/>
                <w:szCs w:val="20"/>
              </w:rPr>
              <w:t>Bachelors who have completed the undergraduate study of Marine Fisheries, Marine Biology and Ecology or Marine Biology and Technology of the University Department of Marine Studies of the University of Split, and bachelors who have completed various undergraduate university studies in the scientific fields of biotechnical and natural sciences, with the possible passing of distinguishing courses, can continue their studies at the graduate study of Marine Ecology and Conservation. All applicants who apply for the enrolment competition are subject to a classification procedure in which there is no placement exam, but the ranking list of applicants is determined on the basis of the grade point average and the length of study of the undergraduate study. Priority in enrolment is given to applicants with a smaller number of distinguishing subjects.</w:t>
            </w:r>
          </w:p>
        </w:tc>
      </w:tr>
    </w:tbl>
    <w:p w14:paraId="775BA751" w14:textId="77777777" w:rsidR="007B0FA5" w:rsidRPr="00DF46FC" w:rsidRDefault="007B0FA5" w:rsidP="000736D3">
      <w:pPr>
        <w:spacing w:after="0" w:line="240" w:lineRule="auto"/>
        <w:jc w:val="both"/>
        <w:rPr>
          <w:rFonts w:ascii="Arial" w:hAnsi="Arial" w:cs="Arial"/>
          <w:sz w:val="24"/>
          <w:szCs w:val="24"/>
        </w:rPr>
      </w:pPr>
    </w:p>
    <w:p w14:paraId="122ED17A" w14:textId="77777777" w:rsidR="00583A3C" w:rsidRPr="00DF46FC" w:rsidRDefault="00DF46FC" w:rsidP="00DF46FC">
      <w:pPr>
        <w:pStyle w:val="Subtitle"/>
      </w:pPr>
      <w:r w:rsidRPr="00DF46FC">
        <w:t>Learning outcomes of the study programme (specify 15 - 30 learning outcomes)</w:t>
      </w:r>
    </w:p>
    <w:p w14:paraId="63B2525D" w14:textId="77777777" w:rsidR="00617505" w:rsidRDefault="00617505" w:rsidP="00617505">
      <w:pPr>
        <w:spacing w:after="0" w:line="240" w:lineRule="auto"/>
        <w:jc w:val="both"/>
        <w:rPr>
          <w:rFonts w:ascii="Arial" w:hAnsi="Arial" w:cs="Arial"/>
          <w:sz w:val="24"/>
          <w:szCs w:val="24"/>
        </w:rPr>
      </w:pPr>
      <w:r w:rsidRPr="00617505">
        <w:rPr>
          <w:rFonts w:ascii="Arial" w:hAnsi="Arial" w:cs="Arial"/>
          <w:sz w:val="24"/>
          <w:szCs w:val="24"/>
        </w:rPr>
        <w:t>After completing the graduate study of Marine Ecology and Protection, the Master of Science in Marine Ecology and Protection can:</w:t>
      </w:r>
    </w:p>
    <w:p w14:paraId="09399330" w14:textId="77777777" w:rsidR="00617505" w:rsidRDefault="00617505" w:rsidP="00617505">
      <w:pPr>
        <w:spacing w:after="0" w:line="240" w:lineRule="auto"/>
        <w:jc w:val="both"/>
        <w:rPr>
          <w:rFonts w:ascii="Arial" w:hAnsi="Arial" w:cs="Arial"/>
          <w:sz w:val="24"/>
          <w:szCs w:val="24"/>
        </w:rPr>
      </w:pPr>
    </w:p>
    <w:p w14:paraId="4F947B6F" w14:textId="7362233F" w:rsidR="00617505" w:rsidRPr="00617505" w:rsidRDefault="00617505" w:rsidP="00617505">
      <w:pPr>
        <w:spacing w:after="0" w:line="240" w:lineRule="auto"/>
        <w:jc w:val="both"/>
        <w:rPr>
          <w:rFonts w:ascii="Arial" w:hAnsi="Arial" w:cs="Arial"/>
          <w:sz w:val="24"/>
          <w:szCs w:val="24"/>
        </w:rPr>
      </w:pPr>
      <w:r>
        <w:rPr>
          <w:rFonts w:ascii="Arial" w:hAnsi="Arial" w:cs="Arial"/>
          <w:sz w:val="24"/>
          <w:szCs w:val="24"/>
        </w:rPr>
        <w:t>IU1. Apply modern methods in marine research</w:t>
      </w:r>
    </w:p>
    <w:p w14:paraId="0E504205" w14:textId="16EF19B5" w:rsidR="00617505" w:rsidRPr="00617505" w:rsidRDefault="00617505" w:rsidP="00617505">
      <w:pPr>
        <w:spacing w:after="0" w:line="240" w:lineRule="auto"/>
        <w:jc w:val="both"/>
        <w:rPr>
          <w:rFonts w:ascii="Arial" w:hAnsi="Arial" w:cs="Arial"/>
          <w:sz w:val="24"/>
          <w:szCs w:val="24"/>
        </w:rPr>
      </w:pPr>
      <w:r>
        <w:rPr>
          <w:rFonts w:ascii="Arial" w:hAnsi="Arial" w:cs="Arial"/>
          <w:sz w:val="24"/>
          <w:szCs w:val="24"/>
        </w:rPr>
        <w:t>IU2. Apply the statistical methods necessary for the processing of oceanographic and biological data</w:t>
      </w:r>
    </w:p>
    <w:p w14:paraId="3801747C" w14:textId="6DB9E4EE" w:rsidR="00617505" w:rsidRPr="00617505" w:rsidRDefault="00617505" w:rsidP="00617505">
      <w:pPr>
        <w:spacing w:after="0" w:line="240" w:lineRule="auto"/>
        <w:jc w:val="both"/>
        <w:rPr>
          <w:rFonts w:ascii="Arial" w:hAnsi="Arial" w:cs="Arial"/>
          <w:sz w:val="24"/>
          <w:szCs w:val="24"/>
        </w:rPr>
      </w:pPr>
      <w:r>
        <w:rPr>
          <w:rFonts w:ascii="Arial" w:hAnsi="Arial" w:cs="Arial"/>
          <w:sz w:val="24"/>
          <w:szCs w:val="24"/>
        </w:rPr>
        <w:t xml:space="preserve">IU3. Argue the reasons and needs for the creation of ecological models and their application with an emphasis on causes and consequences in ecosystems, then </w:t>
      </w:r>
      <w:r>
        <w:rPr>
          <w:rFonts w:ascii="Arial" w:hAnsi="Arial" w:cs="Arial"/>
          <w:sz w:val="24"/>
          <w:szCs w:val="24"/>
        </w:rPr>
        <w:lastRenderedPageBreak/>
        <w:t>prediction, control and management of ecosystems and the ability to estimate the extent of the validity of predictions by the model</w:t>
      </w:r>
    </w:p>
    <w:p w14:paraId="2ADE9B81" w14:textId="0F9076CD" w:rsidR="00617505" w:rsidRPr="00617505" w:rsidRDefault="00616C63" w:rsidP="00617505">
      <w:pPr>
        <w:spacing w:after="0" w:line="240" w:lineRule="auto"/>
        <w:jc w:val="both"/>
        <w:rPr>
          <w:rFonts w:ascii="Arial" w:hAnsi="Arial" w:cs="Arial"/>
          <w:sz w:val="24"/>
          <w:szCs w:val="24"/>
        </w:rPr>
      </w:pPr>
      <w:r>
        <w:rPr>
          <w:rFonts w:ascii="Arial" w:hAnsi="Arial" w:cs="Arial"/>
          <w:sz w:val="24"/>
          <w:szCs w:val="24"/>
        </w:rPr>
        <w:t>IU4. Anticipate changes in marine ecosystems in response to different impacts</w:t>
      </w:r>
    </w:p>
    <w:p w14:paraId="39007144" w14:textId="342A3F29" w:rsidR="00617505" w:rsidRPr="00617505" w:rsidRDefault="00616C63" w:rsidP="00617505">
      <w:pPr>
        <w:spacing w:after="0" w:line="240" w:lineRule="auto"/>
        <w:jc w:val="both"/>
        <w:rPr>
          <w:rFonts w:ascii="Arial" w:hAnsi="Arial" w:cs="Arial"/>
          <w:sz w:val="24"/>
          <w:szCs w:val="24"/>
        </w:rPr>
      </w:pPr>
      <w:r>
        <w:rPr>
          <w:rFonts w:ascii="Arial" w:hAnsi="Arial" w:cs="Arial"/>
          <w:sz w:val="24"/>
          <w:szCs w:val="24"/>
        </w:rPr>
        <w:t>IU5. Plan the controlled and sustainable exploitation of marine resources</w:t>
      </w:r>
    </w:p>
    <w:p w14:paraId="61060987" w14:textId="53C5D392" w:rsidR="00617505" w:rsidRPr="00617505" w:rsidRDefault="00616C63" w:rsidP="00617505">
      <w:pPr>
        <w:spacing w:after="0" w:line="240" w:lineRule="auto"/>
        <w:jc w:val="both"/>
        <w:rPr>
          <w:rFonts w:ascii="Arial" w:hAnsi="Arial" w:cs="Arial"/>
          <w:sz w:val="24"/>
          <w:szCs w:val="24"/>
        </w:rPr>
      </w:pPr>
      <w:r>
        <w:rPr>
          <w:rFonts w:ascii="Arial" w:hAnsi="Arial" w:cs="Arial"/>
          <w:sz w:val="24"/>
          <w:szCs w:val="24"/>
        </w:rPr>
        <w:t>IU6. To analyze the modern approach to planning and sustainable management of the marine environment and the reduction of negative environmental impacts</w:t>
      </w:r>
    </w:p>
    <w:p w14:paraId="3FA8795A" w14:textId="67527369" w:rsidR="00617505" w:rsidRPr="00617505" w:rsidRDefault="00616C63" w:rsidP="00617505">
      <w:pPr>
        <w:spacing w:after="0" w:line="240" w:lineRule="auto"/>
        <w:jc w:val="both"/>
        <w:rPr>
          <w:rFonts w:ascii="Arial" w:hAnsi="Arial" w:cs="Arial"/>
          <w:sz w:val="24"/>
          <w:szCs w:val="24"/>
        </w:rPr>
      </w:pPr>
      <w:r>
        <w:rPr>
          <w:rFonts w:ascii="Arial" w:hAnsi="Arial" w:cs="Arial"/>
          <w:sz w:val="24"/>
          <w:szCs w:val="24"/>
        </w:rPr>
        <w:t>IU7. Collaborate in the work of the team dealing with environmental impact assessments</w:t>
      </w:r>
    </w:p>
    <w:p w14:paraId="3D444E75" w14:textId="61226825" w:rsidR="00617505" w:rsidRPr="00617505" w:rsidRDefault="00616C63" w:rsidP="00617505">
      <w:pPr>
        <w:spacing w:after="0" w:line="240" w:lineRule="auto"/>
        <w:jc w:val="both"/>
        <w:rPr>
          <w:rFonts w:ascii="Arial" w:hAnsi="Arial" w:cs="Arial"/>
          <w:sz w:val="24"/>
          <w:szCs w:val="24"/>
        </w:rPr>
      </w:pPr>
      <w:r>
        <w:rPr>
          <w:rFonts w:ascii="Arial" w:hAnsi="Arial" w:cs="Arial"/>
          <w:sz w:val="24"/>
          <w:szCs w:val="24"/>
        </w:rPr>
        <w:t>IU8. Apply the principles and methodology of scientific work, from research planning to writing and presenting in the field of ecology and marine protection</w:t>
      </w:r>
    </w:p>
    <w:p w14:paraId="0082B367" w14:textId="00024DF4" w:rsidR="00617505" w:rsidRPr="00617505" w:rsidRDefault="00616C63" w:rsidP="00617505">
      <w:pPr>
        <w:spacing w:after="0" w:line="240" w:lineRule="auto"/>
        <w:jc w:val="both"/>
        <w:rPr>
          <w:rFonts w:ascii="Arial" w:hAnsi="Arial" w:cs="Arial"/>
          <w:sz w:val="24"/>
          <w:szCs w:val="24"/>
        </w:rPr>
      </w:pPr>
      <w:r>
        <w:rPr>
          <w:rFonts w:ascii="Arial" w:hAnsi="Arial" w:cs="Arial"/>
          <w:sz w:val="24"/>
          <w:szCs w:val="24"/>
        </w:rPr>
        <w:t xml:space="preserve">IU9. Apply theoretical knowledge and practical skills to identify, design and solve complex problems in practice in the field of ecology and marine protection </w:t>
      </w:r>
    </w:p>
    <w:p w14:paraId="3129222D" w14:textId="73753C70" w:rsidR="00617505" w:rsidRPr="00617505" w:rsidRDefault="00616C63" w:rsidP="00617505">
      <w:pPr>
        <w:spacing w:after="0" w:line="240" w:lineRule="auto"/>
        <w:jc w:val="both"/>
        <w:rPr>
          <w:rFonts w:ascii="Arial" w:hAnsi="Arial" w:cs="Arial"/>
          <w:sz w:val="24"/>
          <w:szCs w:val="24"/>
        </w:rPr>
      </w:pPr>
      <w:r>
        <w:rPr>
          <w:rFonts w:ascii="Arial" w:hAnsi="Arial" w:cs="Arial"/>
          <w:sz w:val="24"/>
          <w:szCs w:val="24"/>
        </w:rPr>
        <w:t>IU10. To design and perform complex experiments, presentations and interpretation of results and, accordingly, to make conclusions and decisions that contribute to the maintenance of ecology and the quality of marine protection</w:t>
      </w:r>
    </w:p>
    <w:p w14:paraId="1210F530" w14:textId="739C9ABC" w:rsidR="00617505" w:rsidRPr="00617505" w:rsidRDefault="00616C63" w:rsidP="00617505">
      <w:pPr>
        <w:spacing w:after="0" w:line="240" w:lineRule="auto"/>
        <w:jc w:val="both"/>
        <w:rPr>
          <w:rFonts w:ascii="Arial" w:hAnsi="Arial" w:cs="Arial"/>
          <w:sz w:val="24"/>
          <w:szCs w:val="24"/>
        </w:rPr>
      </w:pPr>
      <w:r>
        <w:rPr>
          <w:rFonts w:ascii="Arial" w:hAnsi="Arial" w:cs="Arial"/>
          <w:sz w:val="24"/>
          <w:szCs w:val="24"/>
        </w:rPr>
        <w:t>IU11. Analyze and critically evaluate simulation and experimental results</w:t>
      </w:r>
    </w:p>
    <w:p w14:paraId="2F9AF370" w14:textId="59E90446" w:rsidR="00617505" w:rsidRPr="00617505" w:rsidRDefault="00616C63" w:rsidP="00617505">
      <w:pPr>
        <w:spacing w:after="0" w:line="240" w:lineRule="auto"/>
        <w:jc w:val="both"/>
        <w:rPr>
          <w:rFonts w:ascii="Arial" w:hAnsi="Arial" w:cs="Arial"/>
          <w:sz w:val="24"/>
          <w:szCs w:val="24"/>
        </w:rPr>
      </w:pPr>
      <w:r>
        <w:rPr>
          <w:rFonts w:ascii="Arial" w:hAnsi="Arial" w:cs="Arial"/>
          <w:sz w:val="24"/>
          <w:szCs w:val="24"/>
        </w:rPr>
        <w:t xml:space="preserve">IU12. To act effectively in the processes and activities of the environmental profession </w:t>
      </w:r>
    </w:p>
    <w:p w14:paraId="6679EC56" w14:textId="5B55D382" w:rsidR="00617505" w:rsidRPr="00617505" w:rsidRDefault="00616C63" w:rsidP="00617505">
      <w:pPr>
        <w:spacing w:after="0" w:line="240" w:lineRule="auto"/>
        <w:jc w:val="both"/>
        <w:rPr>
          <w:rFonts w:ascii="Arial" w:hAnsi="Arial" w:cs="Arial"/>
          <w:sz w:val="24"/>
          <w:szCs w:val="24"/>
        </w:rPr>
      </w:pPr>
      <w:r>
        <w:rPr>
          <w:rFonts w:ascii="Arial" w:hAnsi="Arial" w:cs="Arial"/>
          <w:sz w:val="24"/>
          <w:szCs w:val="24"/>
        </w:rPr>
        <w:t>IU13. Organize and manage work processes in the field of ecology and marine protection, independently and in a team</w:t>
      </w:r>
    </w:p>
    <w:p w14:paraId="6E6C7CDD" w14:textId="06A01984" w:rsidR="00617505" w:rsidRPr="00617505" w:rsidRDefault="00616C63" w:rsidP="00617505">
      <w:pPr>
        <w:spacing w:after="0" w:line="240" w:lineRule="auto"/>
        <w:jc w:val="both"/>
        <w:rPr>
          <w:rFonts w:ascii="Arial" w:hAnsi="Arial" w:cs="Arial"/>
          <w:sz w:val="24"/>
          <w:szCs w:val="24"/>
        </w:rPr>
      </w:pPr>
      <w:r>
        <w:rPr>
          <w:rFonts w:ascii="Arial" w:hAnsi="Arial" w:cs="Arial"/>
          <w:sz w:val="24"/>
          <w:szCs w:val="24"/>
        </w:rPr>
        <w:t>IU14. Communicate with experts and the public about problems and solutions related to ecology and marine protection</w:t>
      </w:r>
    </w:p>
    <w:p w14:paraId="52FF15BB" w14:textId="46FF9706" w:rsidR="00617505" w:rsidRPr="00617505" w:rsidRDefault="00616C63" w:rsidP="00617505">
      <w:pPr>
        <w:spacing w:after="0" w:line="240" w:lineRule="auto"/>
        <w:jc w:val="both"/>
        <w:rPr>
          <w:rFonts w:ascii="Arial" w:hAnsi="Arial" w:cs="Arial"/>
          <w:sz w:val="24"/>
          <w:szCs w:val="24"/>
        </w:rPr>
      </w:pPr>
      <w:r>
        <w:rPr>
          <w:rFonts w:ascii="Arial" w:hAnsi="Arial" w:cs="Arial"/>
          <w:sz w:val="24"/>
          <w:szCs w:val="24"/>
        </w:rPr>
        <w:t>IU15. Critically evaluate the ethical aspects and responsibility of the profession and the impact of human activities on the marine environment</w:t>
      </w:r>
    </w:p>
    <w:p w14:paraId="29270353" w14:textId="56519240" w:rsidR="00DF46FC" w:rsidRPr="00DF46FC" w:rsidRDefault="00616C63" w:rsidP="00617505">
      <w:pPr>
        <w:spacing w:after="0" w:line="240" w:lineRule="auto"/>
        <w:jc w:val="both"/>
        <w:rPr>
          <w:rFonts w:ascii="Arial" w:hAnsi="Arial" w:cs="Arial"/>
          <w:sz w:val="24"/>
          <w:szCs w:val="24"/>
        </w:rPr>
      </w:pPr>
      <w:r>
        <w:rPr>
          <w:rFonts w:ascii="Arial" w:hAnsi="Arial" w:cs="Arial"/>
          <w:sz w:val="24"/>
          <w:szCs w:val="24"/>
        </w:rPr>
        <w:t>IU16. Improve their competencies in lifelong learning programs</w:t>
      </w:r>
    </w:p>
    <w:p w14:paraId="58B73E00" w14:textId="77777777" w:rsidR="00DF46FC" w:rsidRPr="00DF46FC" w:rsidRDefault="00DF46FC" w:rsidP="000736D3">
      <w:pPr>
        <w:spacing w:after="0" w:line="240" w:lineRule="auto"/>
        <w:jc w:val="both"/>
        <w:rPr>
          <w:rFonts w:ascii="Arial" w:hAnsi="Arial" w:cs="Arial"/>
          <w:sz w:val="24"/>
          <w:szCs w:val="24"/>
        </w:rPr>
      </w:pPr>
    </w:p>
    <w:p w14:paraId="08D25E58" w14:textId="77777777" w:rsidR="00DF46FC" w:rsidRPr="00DF46FC" w:rsidRDefault="00DF46FC" w:rsidP="00DF46FC">
      <w:pPr>
        <w:pStyle w:val="Subtitle"/>
      </w:pPr>
      <w:r w:rsidRPr="00DF46FC">
        <w:t>Employment opportunities</w:t>
      </w:r>
    </w:p>
    <w:p w14:paraId="097A0F5E" w14:textId="74BF19F2" w:rsidR="00DF46FC" w:rsidRPr="00DF46FC" w:rsidRDefault="00616C63" w:rsidP="00616C63">
      <w:pPr>
        <w:spacing w:after="0" w:line="240" w:lineRule="auto"/>
        <w:jc w:val="both"/>
        <w:rPr>
          <w:rFonts w:ascii="Arial" w:hAnsi="Arial" w:cs="Arial"/>
          <w:sz w:val="24"/>
          <w:szCs w:val="24"/>
        </w:rPr>
      </w:pPr>
      <w:r w:rsidRPr="00616C63">
        <w:rPr>
          <w:rFonts w:ascii="Arial" w:hAnsi="Arial" w:cs="Arial"/>
          <w:sz w:val="24"/>
          <w:szCs w:val="24"/>
        </w:rPr>
        <w:t>After completing the graduate study of Marine Ecology and Protection, the Master of Science in Marine Ecology and Protection is qualified for professional work at higher education institutions and in scientific institutions dealing with marine research; work in state, county, city and municipal administration bodies and at chambers of commerce and crafts in the field of conservation of marine biodiversity and protection of the marine environment; work on professional tasks of the Coast Guard and in inspection services in the field of environmental protection; marine monitoring in public health institutes and similar institutions; professional and organizational work in national parks, nature parks and other protected parts of nature; work on the cultivation of fish and other marine organisms and the assessment of the impact of farming on the marine environment; work in companies in environmental protection, especially in companies that are potential polluters of the marine environment; work in ministries, state administrations, fishermen's cooperatives and museums; continuing education at postgraduate studies in natural and biotechnical orientation.</w:t>
      </w:r>
    </w:p>
    <w:p w14:paraId="2AAC41DF" w14:textId="77777777" w:rsidR="00DF46FC" w:rsidRPr="00DF46FC" w:rsidRDefault="00DF46FC" w:rsidP="000736D3">
      <w:pPr>
        <w:spacing w:after="0" w:line="240" w:lineRule="auto"/>
        <w:jc w:val="both"/>
        <w:rPr>
          <w:rFonts w:ascii="Arial" w:hAnsi="Arial" w:cs="Arial"/>
          <w:sz w:val="24"/>
          <w:szCs w:val="24"/>
        </w:rPr>
      </w:pPr>
    </w:p>
    <w:p w14:paraId="2D67CEBF" w14:textId="77777777" w:rsidR="00DF46FC" w:rsidRPr="00DF46FC" w:rsidRDefault="00DF46FC" w:rsidP="00DF46FC">
      <w:pPr>
        <w:pStyle w:val="Subtitle"/>
      </w:pPr>
      <w:r w:rsidRPr="00DF46FC">
        <w:t>Possibility of continuing studies at a higher level</w:t>
      </w:r>
    </w:p>
    <w:p w14:paraId="02733AD9" w14:textId="7A9B6339" w:rsidR="00DF46FC" w:rsidRDefault="00616C63" w:rsidP="000736D3">
      <w:pPr>
        <w:spacing w:after="0" w:line="240" w:lineRule="auto"/>
        <w:jc w:val="both"/>
        <w:rPr>
          <w:rFonts w:ascii="Arial" w:hAnsi="Arial" w:cs="Arial"/>
          <w:sz w:val="24"/>
          <w:szCs w:val="24"/>
        </w:rPr>
      </w:pPr>
      <w:r w:rsidRPr="00616C63">
        <w:rPr>
          <w:rFonts w:ascii="Arial" w:hAnsi="Arial" w:cs="Arial"/>
          <w:sz w:val="24"/>
          <w:szCs w:val="24"/>
        </w:rPr>
        <w:t xml:space="preserve">At the University Department of Marine Studies of the University of Split, a postgraduate university study of Applied Marine Sciences is also carried out, and in </w:t>
      </w:r>
      <w:r w:rsidRPr="00616C63">
        <w:rPr>
          <w:rFonts w:ascii="Arial" w:hAnsi="Arial" w:cs="Arial"/>
          <w:sz w:val="24"/>
          <w:szCs w:val="24"/>
        </w:rPr>
        <w:lastRenderedPageBreak/>
        <w:t>addition to the possibility of continuing studies at our institution, students can continue their education at other institutions in the Republic of Croatia and abroad.</w:t>
      </w:r>
    </w:p>
    <w:p w14:paraId="19A558EC" w14:textId="77777777" w:rsidR="00194784" w:rsidRPr="00DF46FC" w:rsidRDefault="00194784" w:rsidP="000736D3">
      <w:pPr>
        <w:spacing w:after="0" w:line="240" w:lineRule="auto"/>
        <w:jc w:val="both"/>
        <w:rPr>
          <w:rFonts w:ascii="Arial" w:hAnsi="Arial" w:cs="Arial"/>
          <w:sz w:val="24"/>
          <w:szCs w:val="24"/>
        </w:rPr>
      </w:pPr>
    </w:p>
    <w:p w14:paraId="77511127" w14:textId="77777777" w:rsidR="00DF46FC" w:rsidRPr="00DF46FC" w:rsidRDefault="00DF46FC" w:rsidP="00DF46FC">
      <w:pPr>
        <w:pStyle w:val="Subtitle"/>
      </w:pPr>
      <w:r w:rsidRPr="00DF46FC">
        <w:t>Lower level study(s) of the proposer or other institutions in the Republic of Croatia from which it is possible to enrol in the proposed study programme</w:t>
      </w:r>
    </w:p>
    <w:p w14:paraId="175832FC" w14:textId="5C4BCB37" w:rsidR="00DF46FC" w:rsidRPr="00616C63" w:rsidRDefault="00616C63" w:rsidP="00616C63">
      <w:pPr>
        <w:spacing w:after="0" w:line="240" w:lineRule="auto"/>
        <w:jc w:val="both"/>
        <w:rPr>
          <w:rFonts w:ascii="Arial" w:hAnsi="Arial" w:cs="Arial"/>
          <w:sz w:val="24"/>
          <w:szCs w:val="24"/>
        </w:rPr>
      </w:pPr>
      <w:r w:rsidRPr="00616C63">
        <w:rPr>
          <w:rFonts w:ascii="Arial" w:hAnsi="Arial" w:cs="Arial"/>
          <w:sz w:val="24"/>
          <w:szCs w:val="24"/>
        </w:rPr>
        <w:t>Enrolment in the university graduate study of Marine Ecology and Protection is possible after the completion of the undergraduate university study of Marine Fisheries, Marine Biology and Ecology or Marine Biology and Technology, i.e. various undergraduate university studies from other institutions in the Republic of Croatia in the scientific fields of biotechnical and natural sciences, with the possible passing of differential courses.</w:t>
      </w:r>
    </w:p>
    <w:p w14:paraId="2DA8B854" w14:textId="77777777" w:rsidR="00DF46FC" w:rsidRPr="00DF46FC" w:rsidRDefault="00DF46FC" w:rsidP="00DF46FC">
      <w:pPr>
        <w:spacing w:after="0" w:line="240" w:lineRule="auto"/>
        <w:jc w:val="both"/>
        <w:rPr>
          <w:rFonts w:ascii="Arial" w:hAnsi="Arial" w:cs="Arial"/>
          <w:sz w:val="24"/>
          <w:szCs w:val="24"/>
        </w:rPr>
      </w:pPr>
    </w:p>
    <w:p w14:paraId="3CB42CA2" w14:textId="77777777" w:rsidR="00DF46FC" w:rsidRDefault="00DF46FC" w:rsidP="000736D3">
      <w:pPr>
        <w:spacing w:after="0" w:line="240" w:lineRule="auto"/>
        <w:jc w:val="both"/>
        <w:rPr>
          <w:rFonts w:ascii="Arial" w:hAnsi="Arial" w:cs="Arial"/>
          <w:sz w:val="24"/>
          <w:szCs w:val="24"/>
        </w:rPr>
      </w:pPr>
    </w:p>
    <w:p w14:paraId="67210C94" w14:textId="77777777" w:rsidR="00DF46FC" w:rsidRPr="00DF46FC" w:rsidRDefault="00DF46FC" w:rsidP="00DF46FC">
      <w:pPr>
        <w:pStyle w:val="Subtitle"/>
      </w:pPr>
      <w:r w:rsidRPr="00DF46FC">
        <w:t>Conditions and method of study</w:t>
      </w:r>
    </w:p>
    <w:p w14:paraId="6F1AFB7B" w14:textId="7AC1ACA0" w:rsidR="00616C63" w:rsidRPr="00616C63" w:rsidRDefault="00616C63" w:rsidP="00616C63">
      <w:pPr>
        <w:spacing w:after="0" w:line="240" w:lineRule="auto"/>
        <w:jc w:val="both"/>
        <w:rPr>
          <w:rFonts w:ascii="Arial" w:hAnsi="Arial" w:cs="Arial"/>
          <w:sz w:val="24"/>
          <w:szCs w:val="24"/>
        </w:rPr>
      </w:pPr>
      <w:r w:rsidRPr="00616C63">
        <w:rPr>
          <w:rFonts w:ascii="Arial" w:hAnsi="Arial" w:cs="Arial"/>
          <w:sz w:val="24"/>
          <w:szCs w:val="24"/>
        </w:rPr>
        <w:t xml:space="preserve">The conditions and manner of studying at the graduate study of </w:t>
      </w:r>
      <w:r w:rsidR="00FA77FD">
        <w:rPr>
          <w:rFonts w:ascii="Arial" w:hAnsi="Arial" w:cs="Arial"/>
          <w:sz w:val="24"/>
          <w:szCs w:val="24"/>
        </w:rPr>
        <w:t>Marine Ecology and Protection</w:t>
      </w:r>
      <w:r w:rsidRPr="00616C63">
        <w:rPr>
          <w:rFonts w:ascii="Arial" w:hAnsi="Arial" w:cs="Arial"/>
          <w:sz w:val="24"/>
          <w:szCs w:val="24"/>
        </w:rPr>
        <w:t xml:space="preserve"> are based on the Ordinance on Studies and the System of Study at the University of Split, and possible procedures are elaborated in more detail in the Ordinance of the University Department of Marine Studies. For example, the aforementioned ordinances elaborate in detail the conditions for enrolment in the higher year of study, regular or mandatory examination periods and examination dates.</w:t>
      </w:r>
    </w:p>
    <w:p w14:paraId="6508B79C" w14:textId="10D74284" w:rsidR="00DF46FC" w:rsidRDefault="003D2C22" w:rsidP="000736D3">
      <w:pPr>
        <w:spacing w:after="0" w:line="240" w:lineRule="auto"/>
        <w:jc w:val="both"/>
        <w:rPr>
          <w:rFonts w:ascii="Arial" w:hAnsi="Arial" w:cs="Arial"/>
          <w:sz w:val="24"/>
          <w:szCs w:val="24"/>
        </w:rPr>
      </w:pPr>
      <w:r>
        <w:rPr>
          <w:rFonts w:ascii="Arial" w:hAnsi="Arial" w:cs="Arial"/>
          <w:sz w:val="24"/>
          <w:szCs w:val="24"/>
        </w:rPr>
        <w:t>The university graduate study of Marine Ecology and Protection lasts two years, includes compulsory and elective courses, and is based on the active participation of students in all forms of teaching (lectures, auditory exercises, laboratory exercises, seminars, field work, i.e. practical work, etc.). In general, the obligations of students are to attend lectures and exercises, to study independently, to analyze literature, to hold presentations within seminars, to perform fieldwork, i.e. practical work, and to prepare and defend a thesis, and teachers monitor and evaluate all student activities that are listed in the program of each individual course. The basic obligation of students is to master the knowledge and skills that are envisaged by the study program, which is shown by the successful passing of all exams and diploma thesis.</w:t>
      </w:r>
    </w:p>
    <w:p w14:paraId="1A78D19D" w14:textId="77777777" w:rsidR="00F64DF5" w:rsidRDefault="00F64DF5" w:rsidP="000736D3">
      <w:pPr>
        <w:spacing w:after="0" w:line="240" w:lineRule="auto"/>
        <w:jc w:val="both"/>
        <w:rPr>
          <w:rFonts w:ascii="Arial" w:hAnsi="Arial" w:cs="Arial"/>
          <w:sz w:val="24"/>
          <w:szCs w:val="24"/>
        </w:rPr>
      </w:pPr>
    </w:p>
    <w:p w14:paraId="280E2F3B" w14:textId="77777777" w:rsidR="00F64DF5" w:rsidRPr="006B4F6B" w:rsidRDefault="006B4F6B" w:rsidP="006B4F6B">
      <w:pPr>
        <w:pStyle w:val="Subtitle"/>
      </w:pPr>
      <w:r w:rsidRPr="006B4F6B">
        <w:t>A system of counselling and guidance through studies</w:t>
      </w:r>
    </w:p>
    <w:p w14:paraId="4336B0F1" w14:textId="5F8A9521" w:rsidR="00DF46FC" w:rsidRDefault="00616C63" w:rsidP="000736D3">
      <w:pPr>
        <w:spacing w:after="0" w:line="240" w:lineRule="auto"/>
        <w:jc w:val="both"/>
        <w:rPr>
          <w:rFonts w:ascii="Arial" w:hAnsi="Arial" w:cs="Arial"/>
          <w:sz w:val="24"/>
          <w:szCs w:val="24"/>
        </w:rPr>
      </w:pPr>
      <w:r w:rsidRPr="00616C63">
        <w:rPr>
          <w:rFonts w:ascii="Arial" w:hAnsi="Arial" w:cs="Arial"/>
          <w:sz w:val="24"/>
          <w:szCs w:val="24"/>
        </w:rPr>
        <w:t>At the University Department of Marine Studies, there is no teacher-mentor model for students or teacher-mentor for students (except for mentoring during the preparation of the graduate thesis), and students can usually contact the head of the graduate study available to them for help, advice and support. Also, at the University Department of Marine Studies, there is a Commissioner for Students with Disabilities whose role is to provide conditions for quality and equally accessible education and successful study, and students can turn to him in order to exercise their rights related to, for example, the adaptation of classes and exams. Assistance to international students is provided by the Erasmus and ECTS Coordinator at the University Department of Marine Studies.</w:t>
      </w:r>
    </w:p>
    <w:p w14:paraId="242EE478" w14:textId="77777777" w:rsidR="00194784" w:rsidRDefault="00194784" w:rsidP="000736D3">
      <w:pPr>
        <w:spacing w:after="0" w:line="240" w:lineRule="auto"/>
        <w:jc w:val="both"/>
        <w:rPr>
          <w:rFonts w:ascii="Arial" w:hAnsi="Arial" w:cs="Arial"/>
          <w:sz w:val="24"/>
          <w:szCs w:val="24"/>
        </w:rPr>
      </w:pPr>
    </w:p>
    <w:p w14:paraId="35FF9E0B" w14:textId="77777777" w:rsidR="006B4F6B" w:rsidRPr="00BC2D35" w:rsidRDefault="00BC2D35" w:rsidP="00BC2D35">
      <w:pPr>
        <w:pStyle w:val="Subtitle"/>
      </w:pPr>
      <w:r w:rsidRPr="00BC2D35">
        <w:t>List of courses that students can enroll in from other studies</w:t>
      </w:r>
    </w:p>
    <w:p w14:paraId="05B7A3F4" w14:textId="3717A6DF" w:rsidR="006B4F6B" w:rsidRDefault="00616C63" w:rsidP="000736D3">
      <w:pPr>
        <w:spacing w:after="0" w:line="240" w:lineRule="auto"/>
        <w:jc w:val="both"/>
        <w:rPr>
          <w:rFonts w:ascii="Arial" w:hAnsi="Arial" w:cs="Arial"/>
          <w:sz w:val="24"/>
          <w:szCs w:val="24"/>
        </w:rPr>
      </w:pPr>
      <w:r w:rsidRPr="00616C63">
        <w:rPr>
          <w:rFonts w:ascii="Arial" w:eastAsia="Times New Roman" w:hAnsi="Arial" w:cs="Arial"/>
          <w:spacing w:val="-5"/>
          <w:sz w:val="24"/>
          <w:szCs w:val="20"/>
        </w:rPr>
        <w:lastRenderedPageBreak/>
        <w:t>Students of the graduate study of Ecology and Marine Protection can enrol in courses from other studies whose contents are in the function of basic teaching units, regardless of the specific name of a particular study subject and program.</w:t>
      </w:r>
    </w:p>
    <w:p w14:paraId="71196B3B" w14:textId="77777777" w:rsidR="00BC2D35" w:rsidRPr="00BC2D35" w:rsidRDefault="00BC2D35" w:rsidP="00BC2D35">
      <w:pPr>
        <w:pStyle w:val="Subtitle"/>
      </w:pPr>
      <w:r w:rsidRPr="00BC2D35">
        <w:t>List of courses that can be taught in a foreign language</w:t>
      </w:r>
    </w:p>
    <w:p w14:paraId="11CDACC3" w14:textId="74D9F231" w:rsidR="00BC2D35" w:rsidRDefault="00616C63" w:rsidP="000736D3">
      <w:pPr>
        <w:spacing w:after="0" w:line="240" w:lineRule="auto"/>
        <w:jc w:val="both"/>
        <w:rPr>
          <w:rFonts w:ascii="Arial" w:hAnsi="Arial" w:cs="Arial"/>
          <w:sz w:val="24"/>
          <w:szCs w:val="24"/>
        </w:rPr>
      </w:pPr>
      <w:r w:rsidRPr="00616C63">
        <w:rPr>
          <w:rFonts w:ascii="Arial" w:eastAsia="Times New Roman" w:hAnsi="Arial" w:cs="Arial"/>
          <w:spacing w:val="-5"/>
          <w:sz w:val="24"/>
          <w:szCs w:val="20"/>
        </w:rPr>
        <w:t>Teaching in English is envisaged by the study program and it is possible that in certain subjects classes are taught in English in the case of enrolled foreign citizens or international students within the Erasmus program.</w:t>
      </w:r>
    </w:p>
    <w:p w14:paraId="58C83D9D" w14:textId="77777777" w:rsidR="00BC2D35" w:rsidRDefault="00BC2D35" w:rsidP="000736D3">
      <w:pPr>
        <w:spacing w:after="0" w:line="240" w:lineRule="auto"/>
        <w:jc w:val="both"/>
        <w:rPr>
          <w:rFonts w:ascii="Arial" w:hAnsi="Arial" w:cs="Arial"/>
          <w:sz w:val="24"/>
          <w:szCs w:val="24"/>
        </w:rPr>
      </w:pPr>
    </w:p>
    <w:p w14:paraId="14F099E9" w14:textId="77777777" w:rsidR="00BC2D35" w:rsidRPr="00BC2D35" w:rsidRDefault="00BC2D35" w:rsidP="00BC2D35">
      <w:pPr>
        <w:pStyle w:val="Subtitle"/>
      </w:pPr>
      <w:r w:rsidRPr="00BC2D35">
        <w:t>Criteria and conditions for the transfer of ECTS credits</w:t>
      </w:r>
    </w:p>
    <w:p w14:paraId="4977B25A" w14:textId="08CAAD7A" w:rsidR="00BC2D35" w:rsidRDefault="00616C63" w:rsidP="000736D3">
      <w:pPr>
        <w:spacing w:after="0" w:line="240" w:lineRule="auto"/>
        <w:jc w:val="both"/>
        <w:rPr>
          <w:rFonts w:ascii="Arial" w:hAnsi="Arial" w:cs="Arial"/>
          <w:sz w:val="24"/>
          <w:szCs w:val="24"/>
        </w:rPr>
      </w:pPr>
      <w:r w:rsidRPr="00616C63">
        <w:rPr>
          <w:rFonts w:ascii="Arial" w:hAnsi="Arial" w:cs="Arial"/>
          <w:sz w:val="24"/>
          <w:szCs w:val="24"/>
        </w:rPr>
        <w:t>The criteria and conditions for the transfer of ECTS credits are prescribed by the Ordinance on Studies and Studies at the University of Split.</w:t>
      </w:r>
    </w:p>
    <w:p w14:paraId="1001F872" w14:textId="77777777" w:rsidR="00BC2D35" w:rsidRDefault="00BC2D35" w:rsidP="00BC2D35">
      <w:pPr>
        <w:pStyle w:val="Subtitle"/>
      </w:pPr>
      <w:r>
        <w:t>Completion of studies</w:t>
      </w:r>
    </w:p>
    <w:tbl>
      <w:tblPr>
        <w:tblW w:w="9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453"/>
        <w:gridCol w:w="2874"/>
        <w:gridCol w:w="2871"/>
      </w:tblGrid>
      <w:tr w:rsidR="00BC2D35" w:rsidRPr="00FC21C2" w14:paraId="61F301B1" w14:textId="77777777" w:rsidTr="00194784">
        <w:tc>
          <w:tcPr>
            <w:tcW w:w="3453" w:type="dxa"/>
            <w:tcBorders>
              <w:top w:val="single" w:sz="4" w:space="0" w:color="auto"/>
              <w:bottom w:val="single" w:sz="4" w:space="0" w:color="auto"/>
            </w:tcBorders>
            <w:shd w:val="clear" w:color="auto" w:fill="CCECFF"/>
            <w:vAlign w:val="center"/>
          </w:tcPr>
          <w:p w14:paraId="36A4E769" w14:textId="77777777" w:rsidR="00BC2D35" w:rsidRPr="00FC21C2" w:rsidRDefault="00BC2D35" w:rsidP="00194784">
            <w:pPr>
              <w:spacing w:before="60" w:after="60" w:line="240" w:lineRule="auto"/>
              <w:rPr>
                <w:rFonts w:ascii="Arial" w:hAnsi="Arial" w:cs="Arial"/>
                <w:i/>
                <w:color w:val="000000"/>
                <w:sz w:val="20"/>
                <w:szCs w:val="20"/>
              </w:rPr>
            </w:pPr>
            <w:r w:rsidRPr="00FC21C2">
              <w:rPr>
                <w:rFonts w:ascii="Arial" w:hAnsi="Arial" w:cs="Arial"/>
                <w:i/>
                <w:color w:val="000000"/>
                <w:sz w:val="20"/>
                <w:szCs w:val="20"/>
              </w:rPr>
              <w:t>Method of completion of studies</w:t>
            </w:r>
          </w:p>
        </w:tc>
        <w:tc>
          <w:tcPr>
            <w:tcW w:w="2874" w:type="dxa"/>
            <w:tcBorders>
              <w:top w:val="single" w:sz="4" w:space="0" w:color="auto"/>
            </w:tcBorders>
            <w:vAlign w:val="center"/>
          </w:tcPr>
          <w:p w14:paraId="6F4E713F" w14:textId="4625FD04" w:rsidR="00BC2D35" w:rsidRPr="00FC21C2" w:rsidRDefault="00BC2D35" w:rsidP="00194784">
            <w:pPr>
              <w:tabs>
                <w:tab w:val="left" w:pos="1599"/>
              </w:tabs>
              <w:spacing w:before="60" w:after="60" w:line="240" w:lineRule="auto"/>
              <w:rPr>
                <w:rFonts w:ascii="Arial" w:hAnsi="Arial" w:cs="Arial"/>
                <w:sz w:val="20"/>
                <w:szCs w:val="20"/>
              </w:rPr>
            </w:pPr>
            <w:r w:rsidRPr="00FC21C2">
              <w:rPr>
                <w:rFonts w:ascii="Arial" w:hAnsi="Arial" w:cs="Arial"/>
                <w:color w:val="000000"/>
                <w:sz w:val="20"/>
                <w:szCs w:val="20"/>
              </w:rPr>
              <w:t xml:space="preserve">Undergraduate Thesis </w:t>
            </w:r>
            <w:r w:rsidRPr="00C3655C">
              <w:rPr>
                <w:rFonts w:ascii="Arial" w:hAnsi="Arial" w:cs="Arial"/>
                <w:bCs/>
                <w:color w:val="000000"/>
                <w:sz w:val="20"/>
                <w:szCs w:val="20"/>
              </w:rPr>
              <w:tab/>
            </w:r>
            <w:sdt>
              <w:sdtPr>
                <w:rPr>
                  <w:rFonts w:ascii="Arial" w:hAnsi="Arial" w:cs="Arial"/>
                  <w:bCs/>
                  <w:color w:val="000000"/>
                  <w:sz w:val="20"/>
                  <w:szCs w:val="20"/>
                  <w:lang w:val="en-GB"/>
                </w:rPr>
                <w:id w:val="1389846236"/>
                <w14:checkbox>
                  <w14:checked w14:val="0"/>
                  <w14:checkedState w14:val="2612" w14:font="MS Gothic"/>
                  <w14:uncheckedState w14:val="2610" w14:font="MS Gothic"/>
                </w14:checkbox>
              </w:sdtPr>
              <w:sdtEndPr/>
              <w:sdtContent>
                <w:r w:rsidRPr="00C3655C">
                  <w:rPr>
                    <w:rFonts w:ascii="MS Gothic" w:eastAsia="MS Gothic" w:hAnsi="MS Gothic" w:cs="MS Gothic" w:hint="eastAsia"/>
                    <w:bCs/>
                    <w:color w:val="000000"/>
                    <w:sz w:val="20"/>
                    <w:szCs w:val="20"/>
                  </w:rPr>
                  <w:t xml:space="preserve">   ☐ </w:t>
                </w:r>
              </w:sdtContent>
            </w:sdt>
            <w:r w:rsidRPr="00C3655C">
              <w:rPr>
                <w:rFonts w:ascii="Arial" w:hAnsi="Arial" w:cs="Arial"/>
                <w:bCs/>
                <w:color w:val="000000"/>
                <w:sz w:val="20"/>
                <w:szCs w:val="20"/>
              </w:rPr>
              <w:br/>
            </w:r>
            <w:r w:rsidR="00F94230">
              <w:rPr>
                <w:rFonts w:ascii="Arial" w:hAnsi="Arial" w:cs="Arial"/>
                <w:sz w:val="20"/>
                <w:szCs w:val="20"/>
              </w:rPr>
              <w:t>Graduate thesis</w:t>
            </w:r>
            <w:r w:rsidRPr="00FC21C2">
              <w:rPr>
                <w:rFonts w:ascii="Arial" w:hAnsi="Arial" w:cs="Arial"/>
                <w:color w:val="000000"/>
                <w:sz w:val="20"/>
                <w:szCs w:val="20"/>
              </w:rPr>
              <w:t xml:space="preserve"> </w:t>
            </w:r>
            <w:r w:rsidRPr="00C3655C">
              <w:rPr>
                <w:rFonts w:ascii="Arial" w:hAnsi="Arial" w:cs="Arial"/>
                <w:bCs/>
                <w:color w:val="000000"/>
                <w:sz w:val="20"/>
                <w:szCs w:val="20"/>
              </w:rPr>
              <w:tab/>
            </w:r>
            <w:sdt>
              <w:sdtPr>
                <w:rPr>
                  <w:rFonts w:ascii="Arial" w:hAnsi="Arial" w:cs="Arial"/>
                  <w:bCs/>
                  <w:color w:val="000000"/>
                  <w:sz w:val="20"/>
                  <w:szCs w:val="20"/>
                  <w:lang w:val="en-GB"/>
                </w:rPr>
                <w:id w:val="1725175985"/>
                <w14:checkbox>
                  <w14:checked w14:val="1"/>
                  <w14:checkedState w14:val="2612" w14:font="MS Gothic"/>
                  <w14:uncheckedState w14:val="2610" w14:font="MS Gothic"/>
                </w14:checkbox>
              </w:sdtPr>
              <w:sdtEndPr/>
              <w:sdtContent>
                <w:r w:rsidR="00616C63">
                  <w:rPr>
                    <w:rFonts w:ascii="MS Gothic" w:eastAsia="MS Gothic" w:hAnsi="MS Gothic" w:cs="Arial" w:hint="eastAsia"/>
                    <w:bCs/>
                    <w:color w:val="000000"/>
                    <w:sz w:val="20"/>
                    <w:szCs w:val="20"/>
                  </w:rPr>
                  <w:t xml:space="preserve">   ☒ </w:t>
                </w:r>
              </w:sdtContent>
            </w:sdt>
          </w:p>
        </w:tc>
        <w:tc>
          <w:tcPr>
            <w:tcW w:w="2871" w:type="dxa"/>
            <w:tcBorders>
              <w:top w:val="single" w:sz="4" w:space="0" w:color="auto"/>
            </w:tcBorders>
            <w:vAlign w:val="center"/>
          </w:tcPr>
          <w:p w14:paraId="2F5B7061" w14:textId="77777777" w:rsidR="00BC2D35" w:rsidRPr="00FC21C2" w:rsidRDefault="00BC2D35" w:rsidP="00194784">
            <w:pPr>
              <w:tabs>
                <w:tab w:val="left" w:pos="1599"/>
              </w:tabs>
              <w:spacing w:before="60" w:after="60" w:line="240" w:lineRule="auto"/>
              <w:rPr>
                <w:rFonts w:ascii="Arial" w:hAnsi="Arial" w:cs="Arial"/>
                <w:sz w:val="20"/>
                <w:szCs w:val="20"/>
              </w:rPr>
            </w:pPr>
            <w:r w:rsidRPr="00FC21C2">
              <w:rPr>
                <w:rFonts w:ascii="Arial" w:hAnsi="Arial" w:cs="Arial"/>
                <w:color w:val="000000"/>
                <w:sz w:val="20"/>
                <w:szCs w:val="20"/>
              </w:rPr>
              <w:t xml:space="preserve">Final exam </w:t>
            </w:r>
            <w:r w:rsidRPr="00C3655C">
              <w:rPr>
                <w:rFonts w:ascii="Arial" w:hAnsi="Arial" w:cs="Arial"/>
                <w:bCs/>
                <w:color w:val="000000"/>
                <w:sz w:val="20"/>
                <w:szCs w:val="20"/>
              </w:rPr>
              <w:tab/>
            </w:r>
            <w:sdt>
              <w:sdtPr>
                <w:rPr>
                  <w:rFonts w:ascii="Arial" w:hAnsi="Arial" w:cs="Arial"/>
                  <w:bCs/>
                  <w:color w:val="000000"/>
                  <w:sz w:val="20"/>
                  <w:szCs w:val="20"/>
                  <w:lang w:val="en-GB"/>
                </w:rPr>
                <w:id w:val="-1966499171"/>
                <w14:checkbox>
                  <w14:checked w14:val="0"/>
                  <w14:checkedState w14:val="2612" w14:font="MS Gothic"/>
                  <w14:uncheckedState w14:val="2610" w14:font="MS Gothic"/>
                </w14:checkbox>
              </w:sdtPr>
              <w:sdtEndPr/>
              <w:sdtContent>
                <w:r w:rsidRPr="00C3655C">
                  <w:rPr>
                    <w:rFonts w:ascii="MS Gothic" w:eastAsia="MS Gothic" w:hAnsi="MS Gothic" w:cs="MS Gothic" w:hint="eastAsia"/>
                    <w:bCs/>
                    <w:color w:val="000000"/>
                    <w:sz w:val="20"/>
                    <w:szCs w:val="20"/>
                  </w:rPr>
                  <w:t xml:space="preserve">   ☐ </w:t>
                </w:r>
              </w:sdtContent>
            </w:sdt>
            <w:r w:rsidRPr="00C3655C">
              <w:rPr>
                <w:rFonts w:ascii="Arial" w:hAnsi="Arial" w:cs="Arial"/>
                <w:bCs/>
                <w:color w:val="000000"/>
                <w:sz w:val="20"/>
                <w:szCs w:val="20"/>
              </w:rPr>
              <w:br/>
            </w:r>
            <w:r w:rsidRPr="003C35E2">
              <w:rPr>
                <w:rFonts w:ascii="Arial" w:hAnsi="Arial" w:cs="Arial"/>
                <w:sz w:val="20"/>
                <w:szCs w:val="20"/>
              </w:rPr>
              <w:t xml:space="preserve">Graduate </w:t>
            </w:r>
            <w:r>
              <w:rPr>
                <w:rFonts w:ascii="Arial" w:hAnsi="Arial" w:cs="Arial"/>
                <w:color w:val="000000"/>
                <w:sz w:val="20"/>
                <w:szCs w:val="20"/>
              </w:rPr>
              <w:t xml:space="preserve">exam </w:t>
            </w:r>
            <w:r w:rsidRPr="00C3655C">
              <w:rPr>
                <w:rFonts w:ascii="Arial" w:hAnsi="Arial" w:cs="Arial"/>
                <w:bCs/>
                <w:color w:val="000000"/>
                <w:sz w:val="20"/>
                <w:szCs w:val="20"/>
              </w:rPr>
              <w:tab/>
            </w:r>
            <w:sdt>
              <w:sdtPr>
                <w:rPr>
                  <w:rFonts w:ascii="Arial" w:hAnsi="Arial" w:cs="Arial"/>
                  <w:bCs/>
                  <w:color w:val="000000"/>
                  <w:sz w:val="20"/>
                  <w:szCs w:val="20"/>
                  <w:lang w:val="en-GB"/>
                </w:rPr>
                <w:id w:val="-600099553"/>
                <w14:checkbox>
                  <w14:checked w14:val="0"/>
                  <w14:checkedState w14:val="2612" w14:font="MS Gothic"/>
                  <w14:uncheckedState w14:val="2610" w14:font="MS Gothic"/>
                </w14:checkbox>
              </w:sdtPr>
              <w:sdtEndPr/>
              <w:sdtContent>
                <w:r w:rsidRPr="00C3655C">
                  <w:rPr>
                    <w:rFonts w:ascii="MS Gothic" w:eastAsia="MS Gothic" w:hAnsi="MS Gothic" w:cs="MS Gothic" w:hint="eastAsia"/>
                    <w:bCs/>
                    <w:color w:val="000000"/>
                    <w:sz w:val="20"/>
                    <w:szCs w:val="20"/>
                  </w:rPr>
                  <w:t xml:space="preserve">   ☐ </w:t>
                </w:r>
              </w:sdtContent>
            </w:sdt>
          </w:p>
        </w:tc>
      </w:tr>
      <w:tr w:rsidR="00BC2D35" w:rsidRPr="00FC21C2" w14:paraId="53278BF3" w14:textId="77777777" w:rsidTr="00194784">
        <w:tc>
          <w:tcPr>
            <w:tcW w:w="3453" w:type="dxa"/>
            <w:tcBorders>
              <w:top w:val="single" w:sz="4" w:space="0" w:color="auto"/>
              <w:bottom w:val="single" w:sz="4" w:space="0" w:color="auto"/>
            </w:tcBorders>
            <w:shd w:val="clear" w:color="auto" w:fill="CCECFF"/>
            <w:vAlign w:val="center"/>
          </w:tcPr>
          <w:p w14:paraId="4294D5F1" w14:textId="77777777" w:rsidR="00BC2D35" w:rsidRPr="00FC21C2" w:rsidRDefault="00BC2D35" w:rsidP="00194784">
            <w:pPr>
              <w:spacing w:before="60" w:after="60" w:line="240" w:lineRule="auto"/>
              <w:rPr>
                <w:rFonts w:ascii="Arial" w:hAnsi="Arial" w:cs="Arial"/>
                <w:i/>
                <w:color w:val="000000"/>
                <w:sz w:val="20"/>
                <w:szCs w:val="20"/>
              </w:rPr>
            </w:pPr>
            <w:r w:rsidRPr="00FC21C2">
              <w:rPr>
                <w:rFonts w:ascii="Arial" w:hAnsi="Arial" w:cs="Arial"/>
                <w:i/>
                <w:color w:val="000000"/>
                <w:sz w:val="20"/>
                <w:szCs w:val="20"/>
              </w:rPr>
              <w:t>Conditions for the application of the final/diploma thesis and/or the final/graduate exam</w:t>
            </w:r>
          </w:p>
        </w:tc>
        <w:tc>
          <w:tcPr>
            <w:tcW w:w="5745" w:type="dxa"/>
            <w:gridSpan w:val="2"/>
            <w:tcBorders>
              <w:top w:val="single" w:sz="4" w:space="0" w:color="auto"/>
            </w:tcBorders>
          </w:tcPr>
          <w:p w14:paraId="62E054F1" w14:textId="4E4BA00C" w:rsidR="00BC2D35" w:rsidRPr="00FC21C2" w:rsidRDefault="00616C63" w:rsidP="00194784">
            <w:pPr>
              <w:spacing w:before="60" w:after="60" w:line="240" w:lineRule="auto"/>
              <w:rPr>
                <w:rFonts w:ascii="Arial" w:hAnsi="Arial" w:cs="Arial"/>
                <w:sz w:val="20"/>
                <w:szCs w:val="20"/>
              </w:rPr>
            </w:pPr>
            <w:r w:rsidRPr="00616C63">
              <w:rPr>
                <w:rFonts w:ascii="Arial" w:hAnsi="Arial" w:cs="Arial"/>
                <w:sz w:val="20"/>
                <w:szCs w:val="20"/>
              </w:rPr>
              <w:t>The conditions for the application of the graduate thesis are defined by the Ordinance on the preparation and defense of the graduate thesis of the University Department of Marine Studies.</w:t>
            </w:r>
          </w:p>
        </w:tc>
      </w:tr>
      <w:tr w:rsidR="00BC2D35" w:rsidRPr="00FC21C2" w14:paraId="0AA6015E" w14:textId="77777777" w:rsidTr="00194784">
        <w:tc>
          <w:tcPr>
            <w:tcW w:w="3453" w:type="dxa"/>
            <w:tcBorders>
              <w:top w:val="single" w:sz="4" w:space="0" w:color="auto"/>
              <w:bottom w:val="single" w:sz="12" w:space="0" w:color="auto"/>
            </w:tcBorders>
            <w:shd w:val="clear" w:color="auto" w:fill="CCECFF"/>
            <w:vAlign w:val="center"/>
          </w:tcPr>
          <w:p w14:paraId="2F30C06C" w14:textId="77777777" w:rsidR="00BC2D35" w:rsidRPr="00FC21C2" w:rsidRDefault="00BC2D35" w:rsidP="00194784">
            <w:pPr>
              <w:spacing w:before="60" w:after="60" w:line="240" w:lineRule="auto"/>
              <w:rPr>
                <w:rFonts w:ascii="Arial" w:hAnsi="Arial" w:cs="Arial"/>
                <w:i/>
                <w:color w:val="000000"/>
                <w:sz w:val="20"/>
                <w:szCs w:val="20"/>
              </w:rPr>
            </w:pPr>
            <w:r w:rsidRPr="00FC21C2">
              <w:rPr>
                <w:rFonts w:ascii="Arial" w:hAnsi="Arial" w:cs="Arial"/>
                <w:i/>
                <w:color w:val="000000"/>
                <w:sz w:val="20"/>
                <w:szCs w:val="20"/>
              </w:rPr>
              <w:t>Procedure for the evaluation of the final/graduate exam and the evaluation and defense of the final/graduate thesis</w:t>
            </w:r>
          </w:p>
        </w:tc>
        <w:tc>
          <w:tcPr>
            <w:tcW w:w="5745" w:type="dxa"/>
            <w:gridSpan w:val="2"/>
            <w:tcBorders>
              <w:bottom w:val="single" w:sz="12" w:space="0" w:color="auto"/>
            </w:tcBorders>
          </w:tcPr>
          <w:p w14:paraId="7C52AC39" w14:textId="33D24B74" w:rsidR="00BC2D35" w:rsidRPr="00FC21C2" w:rsidRDefault="00616C63" w:rsidP="00194784">
            <w:pPr>
              <w:spacing w:before="60" w:after="60" w:line="240" w:lineRule="auto"/>
              <w:rPr>
                <w:rFonts w:ascii="Arial" w:hAnsi="Arial" w:cs="Arial"/>
                <w:sz w:val="20"/>
                <w:szCs w:val="20"/>
              </w:rPr>
            </w:pPr>
            <w:r w:rsidRPr="00616C63">
              <w:rPr>
                <w:rFonts w:ascii="Arial" w:hAnsi="Arial" w:cs="Arial"/>
                <w:sz w:val="20"/>
                <w:szCs w:val="20"/>
              </w:rPr>
              <w:t>The procedures for the evaluation of the graduate thesis and the evaluation of the defense of the diploma thesis are defined by the Ordinance on the Preparation and Defense of the Graduate Thesis of the University Department of Marine Studies.</w:t>
            </w:r>
          </w:p>
        </w:tc>
      </w:tr>
    </w:tbl>
    <w:p w14:paraId="1D8F33F7" w14:textId="77777777" w:rsidR="00BC2D35" w:rsidRPr="00DF46FC" w:rsidRDefault="00BC2D35" w:rsidP="000736D3">
      <w:pPr>
        <w:spacing w:after="0" w:line="240" w:lineRule="auto"/>
        <w:jc w:val="both"/>
        <w:rPr>
          <w:rFonts w:ascii="Arial" w:hAnsi="Arial" w:cs="Arial"/>
          <w:sz w:val="24"/>
          <w:szCs w:val="24"/>
        </w:rPr>
      </w:pPr>
    </w:p>
    <w:p w14:paraId="19C942C8" w14:textId="77777777" w:rsidR="00583A3C" w:rsidRPr="00DF46FC" w:rsidRDefault="00B65950" w:rsidP="00B65950">
      <w:pPr>
        <w:pStyle w:val="Subtitle"/>
      </w:pPr>
      <w:r w:rsidRPr="00DF46FC">
        <w:rPr>
          <w:color w:val="000000"/>
        </w:rPr>
        <w:t xml:space="preserve">List of compulsory and elective courses </w:t>
      </w:r>
    </w:p>
    <w:p w14:paraId="5913A109" w14:textId="77777777" w:rsidR="000736D3" w:rsidRDefault="000736D3" w:rsidP="000736D3">
      <w:pPr>
        <w:spacing w:after="0" w:line="240" w:lineRule="auto"/>
        <w:jc w:val="both"/>
        <w:rPr>
          <w:rFonts w:ascii="Arial" w:hAnsi="Arial" w:cs="Arial"/>
          <w:sz w:val="24"/>
          <w:szCs w:val="24"/>
        </w:rPr>
      </w:pPr>
    </w:p>
    <w:tbl>
      <w:tblPr>
        <w:tblW w:w="5004" w:type="pct"/>
        <w:jc w:val="center"/>
        <w:tblLayout w:type="fixed"/>
        <w:tblLook w:val="0000" w:firstRow="0" w:lastRow="0" w:firstColumn="0" w:lastColumn="0" w:noHBand="0" w:noVBand="0"/>
      </w:tblPr>
      <w:tblGrid>
        <w:gridCol w:w="2612"/>
        <w:gridCol w:w="2483"/>
        <w:gridCol w:w="467"/>
        <w:gridCol w:w="526"/>
        <w:gridCol w:w="567"/>
        <w:gridCol w:w="850"/>
        <w:gridCol w:w="1550"/>
        <w:gridCol w:w="8"/>
      </w:tblGrid>
      <w:tr w:rsidR="006C0CA0" w:rsidRPr="006C0CA0" w14:paraId="3A0E89E7" w14:textId="77777777" w:rsidTr="008F3708">
        <w:trPr>
          <w:gridAfter w:val="1"/>
          <w:wAfter w:w="8" w:type="dxa"/>
          <w:trHeight w:val="288"/>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696DF2F5" w14:textId="763146EB" w:rsidR="006C0CA0" w:rsidRPr="006C0CA0" w:rsidRDefault="006C0CA0" w:rsidP="006C0CA0">
            <w:pPr>
              <w:spacing w:after="60"/>
              <w:contextualSpacing/>
              <w:jc w:val="center"/>
              <w:rPr>
                <w:rFonts w:ascii="Arial" w:hAnsi="Arial" w:cs="Arial"/>
                <w:noProof/>
                <w:sz w:val="20"/>
                <w:szCs w:val="20"/>
              </w:rPr>
            </w:pPr>
            <w:r w:rsidRPr="006C0CA0">
              <w:rPr>
                <w:rFonts w:ascii="Arial" w:eastAsia="Calibri" w:hAnsi="Arial" w:cs="Arial"/>
                <w:b/>
                <w:noProof/>
                <w:color w:val="000000"/>
                <w:sz w:val="20"/>
                <w:szCs w:val="20"/>
              </w:rPr>
              <w:t>LIST OF COURSES</w:t>
            </w:r>
          </w:p>
        </w:tc>
      </w:tr>
      <w:tr w:rsidR="006C0CA0" w:rsidRPr="006C0CA0" w14:paraId="10559C7E" w14:textId="77777777" w:rsidTr="008F3708">
        <w:trPr>
          <w:gridAfter w:val="1"/>
          <w:wAfter w:w="8" w:type="dxa"/>
          <w:trHeight w:val="335"/>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5ACD4825" w14:textId="77777777" w:rsidR="006C0CA0" w:rsidRPr="006C0CA0" w:rsidRDefault="006C0CA0" w:rsidP="006C0CA0">
            <w:pPr>
              <w:spacing w:after="60"/>
              <w:contextualSpacing/>
              <w:rPr>
                <w:rFonts w:ascii="Arial" w:hAnsi="Arial" w:cs="Arial"/>
                <w:noProof/>
                <w:sz w:val="20"/>
                <w:szCs w:val="20"/>
              </w:rPr>
            </w:pPr>
            <w:r w:rsidRPr="006C0CA0">
              <w:rPr>
                <w:rFonts w:ascii="Arial" w:eastAsia="Calibri" w:hAnsi="Arial" w:cs="Arial"/>
                <w:noProof/>
                <w:color w:val="000000"/>
                <w:sz w:val="20"/>
                <w:szCs w:val="20"/>
              </w:rPr>
              <w:t>Year of study: 1.</w:t>
            </w:r>
          </w:p>
        </w:tc>
      </w:tr>
      <w:tr w:rsidR="006C0CA0" w:rsidRPr="006C0CA0" w14:paraId="14DC9A36" w14:textId="77777777" w:rsidTr="008F3708">
        <w:trPr>
          <w:gridAfter w:val="1"/>
          <w:wAfter w:w="8" w:type="dxa"/>
          <w:trHeight w:val="336"/>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3F615A93" w14:textId="77777777" w:rsidR="006C0CA0" w:rsidRPr="006C0CA0" w:rsidRDefault="006C0CA0" w:rsidP="006C0CA0">
            <w:pPr>
              <w:spacing w:after="60"/>
              <w:contextualSpacing/>
              <w:rPr>
                <w:rFonts w:ascii="Arial" w:hAnsi="Arial" w:cs="Arial"/>
                <w:noProof/>
                <w:sz w:val="20"/>
                <w:szCs w:val="20"/>
              </w:rPr>
            </w:pPr>
            <w:r w:rsidRPr="006C0CA0">
              <w:rPr>
                <w:rFonts w:ascii="Arial" w:eastAsia="Calibri" w:hAnsi="Arial" w:cs="Arial"/>
                <w:noProof/>
                <w:color w:val="000000"/>
                <w:sz w:val="20"/>
                <w:szCs w:val="20"/>
              </w:rPr>
              <w:t>Semester: 1.</w:t>
            </w:r>
          </w:p>
        </w:tc>
      </w:tr>
      <w:tr w:rsidR="006C0CA0" w:rsidRPr="006C0CA0" w14:paraId="4619AF6D"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6E14D72A" w14:textId="1F73BB45" w:rsidR="006C0CA0" w:rsidRPr="006C0CA0" w:rsidRDefault="008B0AFC" w:rsidP="006C0CA0">
            <w:pPr>
              <w:spacing w:after="60"/>
              <w:contextualSpacing/>
              <w:jc w:val="center"/>
              <w:rPr>
                <w:rFonts w:ascii="Arial" w:hAnsi="Arial" w:cs="Arial"/>
                <w:noProof/>
                <w:sz w:val="20"/>
                <w:szCs w:val="20"/>
              </w:rPr>
            </w:pPr>
            <w:r>
              <w:rPr>
                <w:rFonts w:ascii="Arial" w:eastAsia="Calibri" w:hAnsi="Arial" w:cs="Arial"/>
                <w:noProof/>
                <w:color w:val="000000"/>
                <w:sz w:val="20"/>
                <w:szCs w:val="20"/>
              </w:rPr>
              <w:t>COURSE</w:t>
            </w:r>
          </w:p>
        </w:tc>
        <w:tc>
          <w:tcPr>
            <w:tcW w:w="2483" w:type="dxa"/>
            <w:tcBorders>
              <w:top w:val="single" w:sz="6" w:space="0" w:color="000000"/>
              <w:left w:val="single" w:sz="6" w:space="0" w:color="000000"/>
              <w:bottom w:val="single" w:sz="6" w:space="0" w:color="000000"/>
            </w:tcBorders>
            <w:shd w:val="clear" w:color="auto" w:fill="auto"/>
            <w:vAlign w:val="center"/>
          </w:tcPr>
          <w:p w14:paraId="308F6663" w14:textId="63F99377" w:rsidR="006C0CA0" w:rsidRPr="006C0CA0" w:rsidRDefault="008B0AFC" w:rsidP="006C0CA0">
            <w:pPr>
              <w:spacing w:after="60"/>
              <w:contextualSpacing/>
              <w:jc w:val="center"/>
              <w:rPr>
                <w:rFonts w:ascii="Arial" w:hAnsi="Arial" w:cs="Arial"/>
                <w:noProof/>
                <w:sz w:val="20"/>
                <w:szCs w:val="20"/>
              </w:rPr>
            </w:pPr>
            <w:r>
              <w:rPr>
                <w:rFonts w:ascii="Arial" w:eastAsia="Calibri" w:hAnsi="Arial" w:cs="Arial"/>
                <w:noProof/>
                <w:color w:val="000000"/>
                <w:sz w:val="20"/>
                <w:szCs w:val="20"/>
              </w:rPr>
              <w:t>PROFESSOR</w:t>
            </w:r>
          </w:p>
        </w:tc>
        <w:tc>
          <w:tcPr>
            <w:tcW w:w="467" w:type="dxa"/>
            <w:tcBorders>
              <w:top w:val="single" w:sz="6" w:space="0" w:color="000000"/>
              <w:left w:val="single" w:sz="6" w:space="0" w:color="000000"/>
              <w:bottom w:val="single" w:sz="6" w:space="0" w:color="000000"/>
            </w:tcBorders>
            <w:shd w:val="clear" w:color="auto" w:fill="auto"/>
            <w:vAlign w:val="center"/>
          </w:tcPr>
          <w:p w14:paraId="0857AED2" w14:textId="70E11FC0" w:rsidR="006C0CA0" w:rsidRPr="006C0CA0" w:rsidRDefault="008B0AFC" w:rsidP="006C0CA0">
            <w:pPr>
              <w:spacing w:after="60"/>
              <w:contextualSpacing/>
              <w:jc w:val="center"/>
              <w:rPr>
                <w:rFonts w:ascii="Arial" w:hAnsi="Arial" w:cs="Arial"/>
                <w:noProof/>
                <w:sz w:val="20"/>
                <w:szCs w:val="20"/>
              </w:rPr>
            </w:pPr>
            <w:r>
              <w:rPr>
                <w:rFonts w:ascii="Arial" w:hAnsi="Arial" w:cs="Arial"/>
                <w:noProof/>
                <w:sz w:val="20"/>
                <w:szCs w:val="20"/>
              </w:rPr>
              <w:t>L</w:t>
            </w:r>
          </w:p>
        </w:tc>
        <w:tc>
          <w:tcPr>
            <w:tcW w:w="526" w:type="dxa"/>
            <w:tcBorders>
              <w:top w:val="single" w:sz="6" w:space="0" w:color="000000"/>
              <w:left w:val="single" w:sz="6" w:space="0" w:color="000000"/>
              <w:bottom w:val="single" w:sz="6" w:space="0" w:color="000000"/>
            </w:tcBorders>
            <w:shd w:val="clear" w:color="auto" w:fill="auto"/>
            <w:vAlign w:val="center"/>
          </w:tcPr>
          <w:p w14:paraId="26DA7360" w14:textId="21F58DC1" w:rsidR="006C0CA0" w:rsidRPr="006C0CA0" w:rsidRDefault="008B0AFC" w:rsidP="006C0CA0">
            <w:pPr>
              <w:spacing w:after="60"/>
              <w:contextualSpacing/>
              <w:jc w:val="center"/>
              <w:rPr>
                <w:rFonts w:ascii="Arial" w:hAnsi="Arial" w:cs="Arial"/>
                <w:noProof/>
                <w:sz w:val="20"/>
                <w:szCs w:val="20"/>
              </w:rPr>
            </w:pPr>
            <w:r>
              <w:rPr>
                <w:rFonts w:ascii="Arial" w:hAnsi="Arial" w:cs="Arial"/>
                <w:noProof/>
                <w:sz w:val="20"/>
                <w:szCs w:val="20"/>
              </w:rPr>
              <w:t>E</w:t>
            </w:r>
          </w:p>
        </w:tc>
        <w:tc>
          <w:tcPr>
            <w:tcW w:w="567" w:type="dxa"/>
            <w:tcBorders>
              <w:top w:val="single" w:sz="6" w:space="0" w:color="000000"/>
              <w:left w:val="single" w:sz="6" w:space="0" w:color="000000"/>
              <w:bottom w:val="single" w:sz="6" w:space="0" w:color="000000"/>
            </w:tcBorders>
            <w:shd w:val="clear" w:color="auto" w:fill="auto"/>
            <w:vAlign w:val="center"/>
          </w:tcPr>
          <w:p w14:paraId="2588EF7C" w14:textId="70B83A82" w:rsidR="006C0CA0" w:rsidRPr="006C0CA0" w:rsidRDefault="008B0AFC" w:rsidP="006C0CA0">
            <w:pPr>
              <w:spacing w:after="60"/>
              <w:contextualSpacing/>
              <w:jc w:val="center"/>
              <w:rPr>
                <w:rFonts w:ascii="Arial" w:hAnsi="Arial" w:cs="Arial"/>
                <w:noProof/>
                <w:sz w:val="20"/>
                <w:szCs w:val="20"/>
              </w:rPr>
            </w:pPr>
            <w:r>
              <w:rPr>
                <w:rFonts w:ascii="Arial" w:hAnsi="Arial" w:cs="Arial"/>
                <w:noProof/>
                <w:sz w:val="20"/>
                <w:szCs w:val="20"/>
              </w:rPr>
              <w:t>S</w:t>
            </w:r>
          </w:p>
        </w:tc>
        <w:tc>
          <w:tcPr>
            <w:tcW w:w="850" w:type="dxa"/>
            <w:tcBorders>
              <w:top w:val="single" w:sz="6" w:space="0" w:color="000000"/>
              <w:left w:val="single" w:sz="6" w:space="0" w:color="000000"/>
              <w:bottom w:val="single" w:sz="6" w:space="0" w:color="000000"/>
            </w:tcBorders>
            <w:shd w:val="clear" w:color="auto" w:fill="auto"/>
            <w:vAlign w:val="center"/>
          </w:tcPr>
          <w:p w14:paraId="11583813" w14:textId="77777777" w:rsidR="006C0CA0" w:rsidRPr="006C0CA0" w:rsidRDefault="006C0CA0" w:rsidP="006C0CA0">
            <w:pPr>
              <w:spacing w:after="60"/>
              <w:contextualSpacing/>
              <w:jc w:val="center"/>
              <w:rPr>
                <w:rFonts w:ascii="Arial" w:hAnsi="Arial" w:cs="Arial"/>
                <w:noProof/>
                <w:sz w:val="20"/>
                <w:szCs w:val="20"/>
              </w:rPr>
            </w:pPr>
            <w:r w:rsidRPr="006C0CA0">
              <w:rPr>
                <w:rFonts w:ascii="Arial" w:eastAsia="Calibri" w:hAnsi="Arial" w:cs="Arial"/>
                <w:noProof/>
                <w:color w:val="000000"/>
                <w:sz w:val="20"/>
                <w:szCs w:val="20"/>
              </w:rPr>
              <w:t>ECTS</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6BE415" w14:textId="156767B0" w:rsidR="006C0CA0" w:rsidRPr="006C0CA0" w:rsidRDefault="006C0CA0" w:rsidP="006C0CA0">
            <w:pPr>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STATUS</w:t>
            </w:r>
          </w:p>
        </w:tc>
      </w:tr>
      <w:tr w:rsidR="006C0CA0" w:rsidRPr="006C0CA0" w14:paraId="244915C5"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626BD279" w14:textId="318D632E" w:rsidR="006C0CA0" w:rsidRPr="006C0CA0" w:rsidRDefault="00ED5A0E" w:rsidP="006C0CA0">
            <w:pPr>
              <w:snapToGrid w:val="0"/>
              <w:spacing w:after="60"/>
              <w:contextualSpacing/>
              <w:rPr>
                <w:rFonts w:ascii="Arial" w:eastAsia="Calibri" w:hAnsi="Arial" w:cs="Arial"/>
                <w:noProof/>
                <w:color w:val="000000"/>
                <w:sz w:val="20"/>
                <w:szCs w:val="20"/>
              </w:rPr>
            </w:pPr>
            <w:r w:rsidRPr="00ED5A0E">
              <w:rPr>
                <w:rFonts w:ascii="Arial" w:eastAsia="Calibri" w:hAnsi="Arial" w:cs="Arial"/>
                <w:noProof/>
                <w:color w:val="000000"/>
                <w:sz w:val="20"/>
                <w:szCs w:val="20"/>
              </w:rPr>
              <w:t>Marine ecology</w:t>
            </w:r>
          </w:p>
        </w:tc>
        <w:tc>
          <w:tcPr>
            <w:tcW w:w="2483" w:type="dxa"/>
            <w:tcBorders>
              <w:top w:val="single" w:sz="6" w:space="0" w:color="000000"/>
              <w:left w:val="single" w:sz="6" w:space="0" w:color="000000"/>
              <w:bottom w:val="single" w:sz="6" w:space="0" w:color="000000"/>
            </w:tcBorders>
            <w:shd w:val="clear" w:color="auto" w:fill="auto"/>
            <w:vAlign w:val="center"/>
          </w:tcPr>
          <w:p w14:paraId="5D764425" w14:textId="5BF199F5"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Mladen Šolić</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1D2137A1"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45</w:t>
            </w:r>
          </w:p>
        </w:tc>
        <w:tc>
          <w:tcPr>
            <w:tcW w:w="526" w:type="dxa"/>
            <w:tcBorders>
              <w:top w:val="single" w:sz="6" w:space="0" w:color="000000"/>
              <w:left w:val="single" w:sz="6" w:space="0" w:color="000000"/>
              <w:bottom w:val="single" w:sz="6" w:space="0" w:color="000000"/>
            </w:tcBorders>
            <w:shd w:val="clear" w:color="auto" w:fill="auto"/>
            <w:vAlign w:val="center"/>
          </w:tcPr>
          <w:p w14:paraId="1E5FDC74"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5E99141F"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30</w:t>
            </w:r>
          </w:p>
        </w:tc>
        <w:tc>
          <w:tcPr>
            <w:tcW w:w="850" w:type="dxa"/>
            <w:tcBorders>
              <w:top w:val="single" w:sz="6" w:space="0" w:color="000000"/>
              <w:left w:val="single" w:sz="6" w:space="0" w:color="000000"/>
              <w:bottom w:val="single" w:sz="6" w:space="0" w:color="000000"/>
            </w:tcBorders>
            <w:shd w:val="clear" w:color="auto" w:fill="auto"/>
            <w:vAlign w:val="center"/>
          </w:tcPr>
          <w:p w14:paraId="31A5DC21"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7</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2FAA2EC" w14:textId="67A20574"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C</w:t>
            </w:r>
          </w:p>
        </w:tc>
      </w:tr>
      <w:tr w:rsidR="006C0CA0" w:rsidRPr="006C0CA0" w14:paraId="24401E8E"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22D4FED6" w14:textId="7777777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Marine Protected Areas</w:t>
            </w:r>
          </w:p>
        </w:tc>
        <w:tc>
          <w:tcPr>
            <w:tcW w:w="2483" w:type="dxa"/>
            <w:tcBorders>
              <w:top w:val="single" w:sz="6" w:space="0" w:color="000000"/>
              <w:left w:val="single" w:sz="6" w:space="0" w:color="000000"/>
              <w:bottom w:val="single" w:sz="6" w:space="0" w:color="000000"/>
            </w:tcBorders>
            <w:shd w:val="clear" w:color="auto" w:fill="auto"/>
            <w:vAlign w:val="center"/>
          </w:tcPr>
          <w:p w14:paraId="60410A2B" w14:textId="3C4EF33B"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 xml:space="preserve">Assoc. </w:t>
            </w:r>
            <w:r w:rsidR="002C0143">
              <w:rPr>
                <w:rFonts w:ascii="Arial" w:eastAsia="Calibri" w:hAnsi="Arial" w:cs="Arial"/>
                <w:noProof/>
                <w:color w:val="000000"/>
                <w:sz w:val="20"/>
                <w:szCs w:val="20"/>
              </w:rPr>
              <w:t>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Zvjezdana Popović Perković</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3A2FF6D4"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26" w:type="dxa"/>
            <w:tcBorders>
              <w:top w:val="single" w:sz="6" w:space="0" w:color="000000"/>
              <w:left w:val="single" w:sz="6" w:space="0" w:color="000000"/>
              <w:bottom w:val="single" w:sz="6" w:space="0" w:color="000000"/>
            </w:tcBorders>
            <w:shd w:val="clear" w:color="auto" w:fill="auto"/>
            <w:vAlign w:val="center"/>
          </w:tcPr>
          <w:p w14:paraId="5D1CE95F"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3931D0DB"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47263840"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048CF29" w14:textId="4DB82C99"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C</w:t>
            </w:r>
          </w:p>
        </w:tc>
      </w:tr>
      <w:tr w:rsidR="006C0CA0" w:rsidRPr="006C0CA0" w14:paraId="15D6DF6B"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4AE0EC13" w14:textId="7777777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Mariculture and the environment</w:t>
            </w:r>
          </w:p>
        </w:tc>
        <w:tc>
          <w:tcPr>
            <w:tcW w:w="2483" w:type="dxa"/>
            <w:tcBorders>
              <w:top w:val="single" w:sz="6" w:space="0" w:color="000000"/>
              <w:left w:val="single" w:sz="6" w:space="0" w:color="000000"/>
              <w:bottom w:val="single" w:sz="6" w:space="0" w:color="000000"/>
            </w:tcBorders>
            <w:shd w:val="clear" w:color="auto" w:fill="auto"/>
            <w:vAlign w:val="center"/>
          </w:tcPr>
          <w:p w14:paraId="31CD817A" w14:textId="3BD60370"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 xml:space="preserve">Assoc. </w:t>
            </w:r>
            <w:r w:rsidR="002C0143">
              <w:rPr>
                <w:rFonts w:ascii="Arial" w:eastAsia="Calibri" w:hAnsi="Arial" w:cs="Arial"/>
                <w:noProof/>
                <w:color w:val="000000"/>
                <w:sz w:val="20"/>
                <w:szCs w:val="20"/>
              </w:rPr>
              <w:t>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Vedrana Nerlović</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33ECE05D"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30</w:t>
            </w:r>
          </w:p>
        </w:tc>
        <w:tc>
          <w:tcPr>
            <w:tcW w:w="526" w:type="dxa"/>
            <w:tcBorders>
              <w:top w:val="single" w:sz="6" w:space="0" w:color="000000"/>
              <w:left w:val="single" w:sz="6" w:space="0" w:color="000000"/>
              <w:bottom w:val="single" w:sz="6" w:space="0" w:color="000000"/>
            </w:tcBorders>
            <w:shd w:val="clear" w:color="auto" w:fill="auto"/>
            <w:vAlign w:val="center"/>
          </w:tcPr>
          <w:p w14:paraId="21682EB9"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34D52801"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30</w:t>
            </w:r>
          </w:p>
        </w:tc>
        <w:tc>
          <w:tcPr>
            <w:tcW w:w="850" w:type="dxa"/>
            <w:tcBorders>
              <w:top w:val="single" w:sz="6" w:space="0" w:color="000000"/>
              <w:left w:val="single" w:sz="6" w:space="0" w:color="000000"/>
              <w:bottom w:val="single" w:sz="6" w:space="0" w:color="000000"/>
            </w:tcBorders>
            <w:shd w:val="clear" w:color="auto" w:fill="auto"/>
            <w:vAlign w:val="center"/>
          </w:tcPr>
          <w:p w14:paraId="706C7C10"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5</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CE05984" w14:textId="2D93D448"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C</w:t>
            </w:r>
          </w:p>
        </w:tc>
      </w:tr>
      <w:tr w:rsidR="006C0CA0" w:rsidRPr="006C0CA0" w14:paraId="033E33E5"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6F45C3C4" w14:textId="26131BC3" w:rsidR="006C0CA0" w:rsidRPr="006C0CA0" w:rsidRDefault="00D915F2" w:rsidP="006C0CA0">
            <w:pPr>
              <w:snapToGrid w:val="0"/>
              <w:spacing w:after="60"/>
              <w:contextualSpacing/>
              <w:rPr>
                <w:rFonts w:ascii="Arial" w:eastAsia="Calibri" w:hAnsi="Arial" w:cs="Arial"/>
                <w:noProof/>
                <w:color w:val="000000"/>
                <w:sz w:val="20"/>
                <w:szCs w:val="20"/>
              </w:rPr>
            </w:pPr>
            <w:r>
              <w:rPr>
                <w:rFonts w:ascii="Arial" w:eastAsia="Calibri" w:hAnsi="Arial" w:cs="Arial"/>
                <w:noProof/>
                <w:color w:val="000000"/>
                <w:sz w:val="20"/>
                <w:szCs w:val="20"/>
              </w:rPr>
              <w:t>Fieldwork</w:t>
            </w:r>
          </w:p>
        </w:tc>
        <w:tc>
          <w:tcPr>
            <w:tcW w:w="2483" w:type="dxa"/>
            <w:tcBorders>
              <w:top w:val="single" w:sz="6" w:space="0" w:color="000000"/>
              <w:left w:val="single" w:sz="6" w:space="0" w:color="000000"/>
              <w:bottom w:val="single" w:sz="6" w:space="0" w:color="000000"/>
            </w:tcBorders>
            <w:shd w:val="clear" w:color="auto" w:fill="auto"/>
            <w:vAlign w:val="center"/>
          </w:tcPr>
          <w:p w14:paraId="6274235F" w14:textId="77777777" w:rsidR="006C0CA0" w:rsidRPr="006C0CA0" w:rsidRDefault="006C0CA0" w:rsidP="006C0CA0">
            <w:pPr>
              <w:snapToGrid w:val="0"/>
              <w:spacing w:after="60"/>
              <w:contextualSpacing/>
              <w:rPr>
                <w:rFonts w:ascii="Arial" w:eastAsia="Calibri" w:hAnsi="Arial" w:cs="Arial"/>
                <w:noProof/>
                <w:color w:val="000000"/>
                <w:sz w:val="20"/>
                <w:szCs w:val="20"/>
              </w:rPr>
            </w:pPr>
          </w:p>
        </w:tc>
        <w:tc>
          <w:tcPr>
            <w:tcW w:w="467" w:type="dxa"/>
            <w:tcBorders>
              <w:top w:val="single" w:sz="6" w:space="0" w:color="000000"/>
              <w:left w:val="single" w:sz="6" w:space="0" w:color="000000"/>
              <w:bottom w:val="single" w:sz="6" w:space="0" w:color="000000"/>
            </w:tcBorders>
            <w:shd w:val="clear" w:color="auto" w:fill="auto"/>
            <w:vAlign w:val="center"/>
          </w:tcPr>
          <w:p w14:paraId="1C7DE661"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p>
        </w:tc>
        <w:tc>
          <w:tcPr>
            <w:tcW w:w="526" w:type="dxa"/>
            <w:tcBorders>
              <w:top w:val="single" w:sz="6" w:space="0" w:color="000000"/>
              <w:left w:val="single" w:sz="6" w:space="0" w:color="000000"/>
              <w:bottom w:val="single" w:sz="6" w:space="0" w:color="000000"/>
            </w:tcBorders>
            <w:shd w:val="clear" w:color="auto" w:fill="auto"/>
            <w:vAlign w:val="center"/>
          </w:tcPr>
          <w:p w14:paraId="24FBDC2D"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p>
        </w:tc>
        <w:tc>
          <w:tcPr>
            <w:tcW w:w="567" w:type="dxa"/>
            <w:tcBorders>
              <w:top w:val="single" w:sz="6" w:space="0" w:color="000000"/>
              <w:left w:val="single" w:sz="6" w:space="0" w:color="000000"/>
              <w:bottom w:val="single" w:sz="6" w:space="0" w:color="000000"/>
            </w:tcBorders>
            <w:shd w:val="clear" w:color="auto" w:fill="auto"/>
            <w:vAlign w:val="center"/>
          </w:tcPr>
          <w:p w14:paraId="6D3A6204"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p>
        </w:tc>
        <w:tc>
          <w:tcPr>
            <w:tcW w:w="850" w:type="dxa"/>
            <w:tcBorders>
              <w:top w:val="single" w:sz="6" w:space="0" w:color="000000"/>
              <w:left w:val="single" w:sz="6" w:space="0" w:color="000000"/>
              <w:bottom w:val="single" w:sz="6" w:space="0" w:color="000000"/>
            </w:tcBorders>
            <w:shd w:val="clear" w:color="auto" w:fill="auto"/>
            <w:vAlign w:val="center"/>
          </w:tcPr>
          <w:p w14:paraId="73CF3214"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EC12891" w14:textId="1B439ACF"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C</w:t>
            </w:r>
          </w:p>
        </w:tc>
      </w:tr>
      <w:tr w:rsidR="006C0CA0" w:rsidRPr="006C0CA0" w14:paraId="56B0A32C"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04599D5B" w14:textId="7777777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Selected Chapters in Marine Microbiology</w:t>
            </w:r>
          </w:p>
        </w:tc>
        <w:tc>
          <w:tcPr>
            <w:tcW w:w="2483" w:type="dxa"/>
            <w:tcBorders>
              <w:top w:val="single" w:sz="6" w:space="0" w:color="000000"/>
              <w:left w:val="single" w:sz="6" w:space="0" w:color="000000"/>
              <w:bottom w:val="single" w:sz="6" w:space="0" w:color="000000"/>
            </w:tcBorders>
            <w:shd w:val="clear" w:color="auto" w:fill="auto"/>
            <w:vAlign w:val="center"/>
          </w:tcPr>
          <w:p w14:paraId="7CF65245" w14:textId="1C4EB3D6"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Assoc. 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Marin Ordulj</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10BF2A54"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26" w:type="dxa"/>
            <w:tcBorders>
              <w:top w:val="single" w:sz="6" w:space="0" w:color="000000"/>
              <w:left w:val="single" w:sz="6" w:space="0" w:color="000000"/>
              <w:bottom w:val="single" w:sz="6" w:space="0" w:color="000000"/>
            </w:tcBorders>
            <w:shd w:val="clear" w:color="auto" w:fill="auto"/>
            <w:vAlign w:val="center"/>
          </w:tcPr>
          <w:p w14:paraId="10C79A3B"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5474885F"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15A09488"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C6EEE16" w14:textId="331383AD"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E</w:t>
            </w:r>
          </w:p>
        </w:tc>
      </w:tr>
      <w:tr w:rsidR="006C0CA0" w:rsidRPr="006C0CA0" w14:paraId="4F77244E"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5170BF60" w14:textId="7487F203" w:rsidR="006C0CA0" w:rsidRPr="006C0CA0" w:rsidRDefault="00E1528F" w:rsidP="006C0CA0">
            <w:pPr>
              <w:snapToGrid w:val="0"/>
              <w:spacing w:after="60"/>
              <w:contextualSpacing/>
              <w:rPr>
                <w:rFonts w:ascii="Arial" w:eastAsia="Calibri" w:hAnsi="Arial" w:cs="Arial"/>
                <w:noProof/>
                <w:color w:val="000000"/>
                <w:sz w:val="20"/>
                <w:szCs w:val="20"/>
              </w:rPr>
            </w:pPr>
            <w:r w:rsidRPr="00E1528F">
              <w:rPr>
                <w:rFonts w:ascii="Arial" w:eastAsia="Calibri" w:hAnsi="Arial" w:cs="Arial"/>
                <w:noProof/>
                <w:color w:val="000000"/>
                <w:sz w:val="20"/>
                <w:szCs w:val="20"/>
              </w:rPr>
              <w:t>Selected chapters from benthic ecology</w:t>
            </w:r>
          </w:p>
        </w:tc>
        <w:tc>
          <w:tcPr>
            <w:tcW w:w="2483" w:type="dxa"/>
            <w:tcBorders>
              <w:top w:val="single" w:sz="6" w:space="0" w:color="000000"/>
              <w:left w:val="single" w:sz="6" w:space="0" w:color="000000"/>
              <w:bottom w:val="single" w:sz="6" w:space="0" w:color="000000"/>
            </w:tcBorders>
            <w:shd w:val="clear" w:color="auto" w:fill="auto"/>
            <w:vAlign w:val="center"/>
          </w:tcPr>
          <w:p w14:paraId="6D6AB165" w14:textId="1255CB8C"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 xml:space="preserve">Assoc. </w:t>
            </w:r>
            <w:r w:rsidR="002C0143">
              <w:rPr>
                <w:rFonts w:ascii="Arial" w:eastAsia="Calibri" w:hAnsi="Arial" w:cs="Arial"/>
                <w:noProof/>
                <w:color w:val="000000"/>
                <w:sz w:val="20"/>
                <w:szCs w:val="20"/>
              </w:rPr>
              <w:t>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Zvjezdana Popović Perković</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312462A2"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26" w:type="dxa"/>
            <w:tcBorders>
              <w:top w:val="single" w:sz="6" w:space="0" w:color="000000"/>
              <w:left w:val="single" w:sz="6" w:space="0" w:color="000000"/>
              <w:bottom w:val="single" w:sz="6" w:space="0" w:color="000000"/>
            </w:tcBorders>
            <w:shd w:val="clear" w:color="auto" w:fill="auto"/>
            <w:vAlign w:val="center"/>
          </w:tcPr>
          <w:p w14:paraId="5BE8ACE7"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67" w:type="dxa"/>
            <w:tcBorders>
              <w:top w:val="single" w:sz="6" w:space="0" w:color="000000"/>
              <w:left w:val="single" w:sz="6" w:space="0" w:color="000000"/>
              <w:bottom w:val="single" w:sz="6" w:space="0" w:color="000000"/>
            </w:tcBorders>
            <w:shd w:val="clear" w:color="auto" w:fill="auto"/>
            <w:vAlign w:val="center"/>
          </w:tcPr>
          <w:p w14:paraId="083E01C6"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4DD6B2F7"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09C83C0" w14:textId="0EAF4B08"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E</w:t>
            </w:r>
          </w:p>
        </w:tc>
      </w:tr>
      <w:tr w:rsidR="006C0CA0" w:rsidRPr="006C0CA0" w14:paraId="7A9D14AE"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28B8B016" w14:textId="7777777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lastRenderedPageBreak/>
              <w:t>Ecology of estuaries</w:t>
            </w:r>
          </w:p>
        </w:tc>
        <w:tc>
          <w:tcPr>
            <w:tcW w:w="2483" w:type="dxa"/>
            <w:tcBorders>
              <w:top w:val="single" w:sz="6" w:space="0" w:color="000000"/>
              <w:left w:val="single" w:sz="6" w:space="0" w:color="000000"/>
              <w:bottom w:val="single" w:sz="6" w:space="0" w:color="000000"/>
            </w:tcBorders>
            <w:shd w:val="clear" w:color="auto" w:fill="auto"/>
            <w:vAlign w:val="center"/>
          </w:tcPr>
          <w:p w14:paraId="5047F71C" w14:textId="006E732F"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Assoc. 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Olja Vidjak</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73DFD312"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26" w:type="dxa"/>
            <w:tcBorders>
              <w:top w:val="single" w:sz="6" w:space="0" w:color="000000"/>
              <w:left w:val="single" w:sz="6" w:space="0" w:color="000000"/>
              <w:bottom w:val="single" w:sz="6" w:space="0" w:color="000000"/>
            </w:tcBorders>
            <w:shd w:val="clear" w:color="auto" w:fill="auto"/>
            <w:vAlign w:val="center"/>
          </w:tcPr>
          <w:p w14:paraId="6CB15AF0"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6AFA9DB3"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2B80C740"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668B965" w14:textId="75DE3ACF"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E</w:t>
            </w:r>
          </w:p>
        </w:tc>
      </w:tr>
      <w:tr w:rsidR="006C0CA0" w:rsidRPr="006C0CA0" w14:paraId="035FED3A"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772F51DE" w14:textId="32869F5A" w:rsidR="006C0CA0" w:rsidRPr="006C0CA0" w:rsidRDefault="003E019A" w:rsidP="006C0CA0">
            <w:pPr>
              <w:snapToGrid w:val="0"/>
              <w:spacing w:after="60"/>
              <w:contextualSpacing/>
              <w:rPr>
                <w:rFonts w:ascii="Arial" w:eastAsia="Calibri" w:hAnsi="Arial" w:cs="Arial"/>
                <w:noProof/>
                <w:color w:val="000000"/>
                <w:sz w:val="20"/>
                <w:szCs w:val="20"/>
              </w:rPr>
            </w:pPr>
            <w:r w:rsidRPr="003E019A">
              <w:rPr>
                <w:rFonts w:ascii="Arial" w:eastAsia="Calibri" w:hAnsi="Arial" w:cs="Arial"/>
                <w:noProof/>
                <w:color w:val="000000"/>
                <w:sz w:val="20"/>
                <w:szCs w:val="20"/>
              </w:rPr>
              <w:t>Marine environment protection and fisheries law</w:t>
            </w:r>
          </w:p>
        </w:tc>
        <w:tc>
          <w:tcPr>
            <w:tcW w:w="2483" w:type="dxa"/>
            <w:tcBorders>
              <w:top w:val="single" w:sz="6" w:space="0" w:color="000000"/>
              <w:left w:val="single" w:sz="6" w:space="0" w:color="000000"/>
              <w:bottom w:val="single" w:sz="6" w:space="0" w:color="000000"/>
            </w:tcBorders>
            <w:shd w:val="clear" w:color="auto" w:fill="auto"/>
            <w:vAlign w:val="center"/>
          </w:tcPr>
          <w:p w14:paraId="6D6498D2" w14:textId="284583D4"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Ranka Petrinović</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4747B523"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30</w:t>
            </w:r>
          </w:p>
        </w:tc>
        <w:tc>
          <w:tcPr>
            <w:tcW w:w="526" w:type="dxa"/>
            <w:tcBorders>
              <w:top w:val="single" w:sz="6" w:space="0" w:color="000000"/>
              <w:left w:val="single" w:sz="6" w:space="0" w:color="000000"/>
              <w:bottom w:val="single" w:sz="6" w:space="0" w:color="000000"/>
            </w:tcBorders>
            <w:shd w:val="clear" w:color="auto" w:fill="auto"/>
            <w:vAlign w:val="center"/>
          </w:tcPr>
          <w:p w14:paraId="24FCDB81"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137DAAE6"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5711F486"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6DE90A5" w14:textId="69830D49"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E</w:t>
            </w:r>
          </w:p>
        </w:tc>
      </w:tr>
      <w:tr w:rsidR="006C0CA0" w:rsidRPr="006C0CA0" w14:paraId="5BCADFBB"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121C7109" w14:textId="7777777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Ecology of marine viruses</w:t>
            </w:r>
          </w:p>
        </w:tc>
        <w:tc>
          <w:tcPr>
            <w:tcW w:w="2483" w:type="dxa"/>
            <w:tcBorders>
              <w:top w:val="single" w:sz="6" w:space="0" w:color="000000"/>
              <w:left w:val="single" w:sz="6" w:space="0" w:color="000000"/>
              <w:bottom w:val="single" w:sz="6" w:space="0" w:color="000000"/>
            </w:tcBorders>
            <w:shd w:val="clear" w:color="auto" w:fill="auto"/>
            <w:vAlign w:val="center"/>
          </w:tcPr>
          <w:p w14:paraId="68292B20" w14:textId="0DDF26E0"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Assoc. 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Marin Ordulj</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0E68680F"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20</w:t>
            </w:r>
          </w:p>
        </w:tc>
        <w:tc>
          <w:tcPr>
            <w:tcW w:w="526" w:type="dxa"/>
            <w:tcBorders>
              <w:top w:val="single" w:sz="6" w:space="0" w:color="000000"/>
              <w:left w:val="single" w:sz="6" w:space="0" w:color="000000"/>
              <w:bottom w:val="single" w:sz="6" w:space="0" w:color="000000"/>
            </w:tcBorders>
            <w:shd w:val="clear" w:color="auto" w:fill="auto"/>
            <w:vAlign w:val="center"/>
          </w:tcPr>
          <w:p w14:paraId="566CBD79"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24ADA360"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10</w:t>
            </w:r>
          </w:p>
        </w:tc>
        <w:tc>
          <w:tcPr>
            <w:tcW w:w="850" w:type="dxa"/>
            <w:tcBorders>
              <w:top w:val="single" w:sz="6" w:space="0" w:color="000000"/>
              <w:left w:val="single" w:sz="6" w:space="0" w:color="000000"/>
              <w:bottom w:val="single" w:sz="6" w:space="0" w:color="000000"/>
            </w:tcBorders>
            <w:shd w:val="clear" w:color="auto" w:fill="auto"/>
            <w:vAlign w:val="center"/>
          </w:tcPr>
          <w:p w14:paraId="34615A3D"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2</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5CFB120" w14:textId="30ABDD3D"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E</w:t>
            </w:r>
          </w:p>
        </w:tc>
      </w:tr>
      <w:tr w:rsidR="006C0CA0" w:rsidRPr="006C0CA0" w14:paraId="4EE83FCE"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10F5F13D" w14:textId="7777777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Biology and ecology of meiobenthos</w:t>
            </w:r>
          </w:p>
        </w:tc>
        <w:tc>
          <w:tcPr>
            <w:tcW w:w="2483" w:type="dxa"/>
            <w:tcBorders>
              <w:top w:val="single" w:sz="6" w:space="0" w:color="000000"/>
              <w:left w:val="single" w:sz="6" w:space="0" w:color="000000"/>
              <w:bottom w:val="single" w:sz="6" w:space="0" w:color="000000"/>
            </w:tcBorders>
            <w:shd w:val="clear" w:color="auto" w:fill="auto"/>
            <w:vAlign w:val="center"/>
          </w:tcPr>
          <w:p w14:paraId="46345EA4" w14:textId="44E30999"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 xml:space="preserve">Assoc. </w:t>
            </w:r>
            <w:r w:rsidR="002C0143">
              <w:rPr>
                <w:rFonts w:ascii="Arial" w:eastAsia="Calibri" w:hAnsi="Arial" w:cs="Arial"/>
                <w:noProof/>
                <w:color w:val="000000"/>
                <w:sz w:val="20"/>
                <w:szCs w:val="20"/>
              </w:rPr>
              <w:t>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Maja Krželj</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621F9D3B"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26" w:type="dxa"/>
            <w:tcBorders>
              <w:top w:val="single" w:sz="6" w:space="0" w:color="000000"/>
              <w:left w:val="single" w:sz="6" w:space="0" w:color="000000"/>
              <w:bottom w:val="single" w:sz="6" w:space="0" w:color="000000"/>
            </w:tcBorders>
            <w:shd w:val="clear" w:color="auto" w:fill="auto"/>
            <w:vAlign w:val="center"/>
          </w:tcPr>
          <w:p w14:paraId="71DFD099"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67" w:type="dxa"/>
            <w:tcBorders>
              <w:top w:val="single" w:sz="6" w:space="0" w:color="000000"/>
              <w:left w:val="single" w:sz="6" w:space="0" w:color="000000"/>
              <w:bottom w:val="single" w:sz="6" w:space="0" w:color="000000"/>
            </w:tcBorders>
            <w:shd w:val="clear" w:color="auto" w:fill="auto"/>
            <w:vAlign w:val="center"/>
          </w:tcPr>
          <w:p w14:paraId="32527A90"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2134BF41"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2</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F99EB63" w14:textId="4C5347F9"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E</w:t>
            </w:r>
          </w:p>
        </w:tc>
      </w:tr>
    </w:tbl>
    <w:p w14:paraId="1C398893" w14:textId="77777777" w:rsidR="006C0CA0" w:rsidRDefault="006C0CA0" w:rsidP="000736D3">
      <w:pPr>
        <w:spacing w:after="0" w:line="240" w:lineRule="auto"/>
        <w:jc w:val="both"/>
        <w:rPr>
          <w:rFonts w:ascii="Arial" w:hAnsi="Arial" w:cs="Arial"/>
          <w:sz w:val="24"/>
          <w:szCs w:val="24"/>
        </w:rPr>
      </w:pPr>
    </w:p>
    <w:p w14:paraId="38C545DE" w14:textId="77777777" w:rsidR="006C0CA0" w:rsidRPr="00DF46FC" w:rsidRDefault="006C0CA0" w:rsidP="000736D3">
      <w:pPr>
        <w:spacing w:after="0" w:line="240" w:lineRule="auto"/>
        <w:jc w:val="both"/>
        <w:rPr>
          <w:rFonts w:ascii="Arial" w:hAnsi="Arial" w:cs="Arial"/>
          <w:sz w:val="24"/>
          <w:szCs w:val="24"/>
        </w:rPr>
      </w:pPr>
    </w:p>
    <w:tbl>
      <w:tblPr>
        <w:tblW w:w="5004" w:type="pct"/>
        <w:jc w:val="center"/>
        <w:tblLayout w:type="fixed"/>
        <w:tblLook w:val="0000" w:firstRow="0" w:lastRow="0" w:firstColumn="0" w:lastColumn="0" w:noHBand="0" w:noVBand="0"/>
      </w:tblPr>
      <w:tblGrid>
        <w:gridCol w:w="2612"/>
        <w:gridCol w:w="2483"/>
        <w:gridCol w:w="467"/>
        <w:gridCol w:w="526"/>
        <w:gridCol w:w="567"/>
        <w:gridCol w:w="850"/>
        <w:gridCol w:w="1550"/>
        <w:gridCol w:w="8"/>
      </w:tblGrid>
      <w:tr w:rsidR="006C0CA0" w:rsidRPr="006C0CA0" w14:paraId="0FEE6347" w14:textId="77777777" w:rsidTr="008F3708">
        <w:trPr>
          <w:gridAfter w:val="1"/>
          <w:wAfter w:w="8" w:type="dxa"/>
          <w:trHeight w:val="288"/>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61E4571A" w14:textId="5484E979" w:rsidR="006C0CA0" w:rsidRPr="006C0CA0" w:rsidRDefault="006C0CA0" w:rsidP="006C0CA0">
            <w:pPr>
              <w:spacing w:after="60"/>
              <w:contextualSpacing/>
              <w:jc w:val="center"/>
              <w:rPr>
                <w:rFonts w:ascii="Arial" w:hAnsi="Arial" w:cs="Arial"/>
                <w:noProof/>
                <w:sz w:val="20"/>
                <w:szCs w:val="20"/>
              </w:rPr>
            </w:pPr>
            <w:r w:rsidRPr="006C0CA0">
              <w:rPr>
                <w:rFonts w:ascii="Arial" w:eastAsia="Calibri" w:hAnsi="Arial" w:cs="Arial"/>
                <w:b/>
                <w:noProof/>
                <w:color w:val="000000"/>
                <w:sz w:val="20"/>
                <w:szCs w:val="20"/>
              </w:rPr>
              <w:t>LIST OF COURSES</w:t>
            </w:r>
          </w:p>
        </w:tc>
      </w:tr>
      <w:tr w:rsidR="006C0CA0" w:rsidRPr="006C0CA0" w14:paraId="4B19F812" w14:textId="77777777" w:rsidTr="008F3708">
        <w:trPr>
          <w:gridAfter w:val="1"/>
          <w:wAfter w:w="8" w:type="dxa"/>
          <w:trHeight w:val="335"/>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476364AC" w14:textId="77777777" w:rsidR="006C0CA0" w:rsidRPr="006C0CA0" w:rsidRDefault="006C0CA0" w:rsidP="006C0CA0">
            <w:pPr>
              <w:spacing w:after="60"/>
              <w:contextualSpacing/>
              <w:rPr>
                <w:rFonts w:ascii="Arial" w:hAnsi="Arial" w:cs="Arial"/>
                <w:noProof/>
                <w:sz w:val="20"/>
                <w:szCs w:val="20"/>
              </w:rPr>
            </w:pPr>
            <w:r w:rsidRPr="006C0CA0">
              <w:rPr>
                <w:rFonts w:ascii="Arial" w:eastAsia="Calibri" w:hAnsi="Arial" w:cs="Arial"/>
                <w:noProof/>
                <w:color w:val="000000"/>
                <w:sz w:val="20"/>
                <w:szCs w:val="20"/>
              </w:rPr>
              <w:t>Year of study: 1.</w:t>
            </w:r>
          </w:p>
        </w:tc>
      </w:tr>
      <w:tr w:rsidR="006C0CA0" w:rsidRPr="006C0CA0" w14:paraId="69445793" w14:textId="77777777" w:rsidTr="008F3708">
        <w:trPr>
          <w:gridAfter w:val="1"/>
          <w:wAfter w:w="8" w:type="dxa"/>
          <w:trHeight w:val="336"/>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3E4E9F5C" w14:textId="77777777" w:rsidR="006C0CA0" w:rsidRPr="006C0CA0" w:rsidRDefault="006C0CA0" w:rsidP="006C0CA0">
            <w:pPr>
              <w:spacing w:after="60"/>
              <w:contextualSpacing/>
              <w:rPr>
                <w:rFonts w:ascii="Arial" w:hAnsi="Arial" w:cs="Arial"/>
                <w:noProof/>
                <w:sz w:val="20"/>
                <w:szCs w:val="20"/>
              </w:rPr>
            </w:pPr>
            <w:r w:rsidRPr="006C0CA0">
              <w:rPr>
                <w:rFonts w:ascii="Arial" w:eastAsia="Calibri" w:hAnsi="Arial" w:cs="Arial"/>
                <w:noProof/>
                <w:color w:val="000000"/>
                <w:sz w:val="20"/>
                <w:szCs w:val="20"/>
              </w:rPr>
              <w:t>Semester: 2.</w:t>
            </w:r>
          </w:p>
        </w:tc>
      </w:tr>
      <w:tr w:rsidR="00222344" w:rsidRPr="006C0CA0" w14:paraId="23E8EF18"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7DE0835B" w14:textId="58329AEB" w:rsidR="00222344" w:rsidRPr="006C0CA0" w:rsidRDefault="00222344" w:rsidP="00222344">
            <w:pPr>
              <w:spacing w:after="60"/>
              <w:contextualSpacing/>
              <w:jc w:val="center"/>
              <w:rPr>
                <w:rFonts w:ascii="Arial" w:hAnsi="Arial" w:cs="Arial"/>
                <w:noProof/>
                <w:sz w:val="20"/>
                <w:szCs w:val="20"/>
              </w:rPr>
            </w:pPr>
            <w:r>
              <w:rPr>
                <w:rFonts w:ascii="Arial" w:eastAsia="Calibri" w:hAnsi="Arial" w:cs="Arial"/>
                <w:noProof/>
                <w:color w:val="000000"/>
                <w:sz w:val="20"/>
                <w:szCs w:val="20"/>
              </w:rPr>
              <w:t>COURSE</w:t>
            </w:r>
          </w:p>
        </w:tc>
        <w:tc>
          <w:tcPr>
            <w:tcW w:w="2483" w:type="dxa"/>
            <w:tcBorders>
              <w:top w:val="single" w:sz="6" w:space="0" w:color="000000"/>
              <w:left w:val="single" w:sz="6" w:space="0" w:color="000000"/>
              <w:bottom w:val="single" w:sz="6" w:space="0" w:color="000000"/>
            </w:tcBorders>
            <w:shd w:val="clear" w:color="auto" w:fill="auto"/>
            <w:vAlign w:val="center"/>
          </w:tcPr>
          <w:p w14:paraId="291C3BE9" w14:textId="1EC048D4" w:rsidR="00222344" w:rsidRPr="006C0CA0" w:rsidRDefault="00222344" w:rsidP="00222344">
            <w:pPr>
              <w:spacing w:after="60"/>
              <w:contextualSpacing/>
              <w:jc w:val="center"/>
              <w:rPr>
                <w:rFonts w:ascii="Arial" w:hAnsi="Arial" w:cs="Arial"/>
                <w:noProof/>
                <w:sz w:val="20"/>
                <w:szCs w:val="20"/>
              </w:rPr>
            </w:pPr>
            <w:r>
              <w:rPr>
                <w:rFonts w:ascii="Arial" w:eastAsia="Calibri" w:hAnsi="Arial" w:cs="Arial"/>
                <w:noProof/>
                <w:color w:val="000000"/>
                <w:sz w:val="20"/>
                <w:szCs w:val="20"/>
              </w:rPr>
              <w:t>PROFESSOR</w:t>
            </w:r>
          </w:p>
        </w:tc>
        <w:tc>
          <w:tcPr>
            <w:tcW w:w="467" w:type="dxa"/>
            <w:tcBorders>
              <w:top w:val="single" w:sz="6" w:space="0" w:color="000000"/>
              <w:left w:val="single" w:sz="6" w:space="0" w:color="000000"/>
              <w:bottom w:val="single" w:sz="6" w:space="0" w:color="000000"/>
            </w:tcBorders>
            <w:shd w:val="clear" w:color="auto" w:fill="auto"/>
            <w:vAlign w:val="center"/>
          </w:tcPr>
          <w:p w14:paraId="3B332B3E" w14:textId="66AACE45" w:rsidR="00222344" w:rsidRPr="006C0CA0" w:rsidRDefault="00222344" w:rsidP="00222344">
            <w:pPr>
              <w:spacing w:after="60"/>
              <w:contextualSpacing/>
              <w:jc w:val="center"/>
              <w:rPr>
                <w:rFonts w:ascii="Arial" w:hAnsi="Arial" w:cs="Arial"/>
                <w:noProof/>
                <w:sz w:val="20"/>
                <w:szCs w:val="20"/>
              </w:rPr>
            </w:pPr>
            <w:r>
              <w:rPr>
                <w:rFonts w:ascii="Arial" w:hAnsi="Arial" w:cs="Arial"/>
                <w:noProof/>
                <w:sz w:val="20"/>
                <w:szCs w:val="20"/>
              </w:rPr>
              <w:t>L</w:t>
            </w:r>
          </w:p>
        </w:tc>
        <w:tc>
          <w:tcPr>
            <w:tcW w:w="526" w:type="dxa"/>
            <w:tcBorders>
              <w:top w:val="single" w:sz="6" w:space="0" w:color="000000"/>
              <w:left w:val="single" w:sz="6" w:space="0" w:color="000000"/>
              <w:bottom w:val="single" w:sz="6" w:space="0" w:color="000000"/>
            </w:tcBorders>
            <w:shd w:val="clear" w:color="auto" w:fill="auto"/>
            <w:vAlign w:val="center"/>
          </w:tcPr>
          <w:p w14:paraId="350EBBF2" w14:textId="4FE7562C" w:rsidR="00222344" w:rsidRPr="006C0CA0" w:rsidRDefault="00222344" w:rsidP="00222344">
            <w:pPr>
              <w:spacing w:after="60"/>
              <w:contextualSpacing/>
              <w:jc w:val="center"/>
              <w:rPr>
                <w:rFonts w:ascii="Arial" w:hAnsi="Arial" w:cs="Arial"/>
                <w:noProof/>
                <w:sz w:val="20"/>
                <w:szCs w:val="20"/>
              </w:rPr>
            </w:pPr>
            <w:r>
              <w:rPr>
                <w:rFonts w:ascii="Arial" w:hAnsi="Arial" w:cs="Arial"/>
                <w:noProof/>
                <w:sz w:val="20"/>
                <w:szCs w:val="20"/>
              </w:rPr>
              <w:t>E</w:t>
            </w:r>
          </w:p>
        </w:tc>
        <w:tc>
          <w:tcPr>
            <w:tcW w:w="567" w:type="dxa"/>
            <w:tcBorders>
              <w:top w:val="single" w:sz="6" w:space="0" w:color="000000"/>
              <w:left w:val="single" w:sz="6" w:space="0" w:color="000000"/>
              <w:bottom w:val="single" w:sz="6" w:space="0" w:color="000000"/>
            </w:tcBorders>
            <w:shd w:val="clear" w:color="auto" w:fill="auto"/>
            <w:vAlign w:val="center"/>
          </w:tcPr>
          <w:p w14:paraId="114D0543" w14:textId="04E985EA" w:rsidR="00222344" w:rsidRPr="006C0CA0" w:rsidRDefault="00222344" w:rsidP="00222344">
            <w:pPr>
              <w:spacing w:after="60"/>
              <w:contextualSpacing/>
              <w:jc w:val="center"/>
              <w:rPr>
                <w:rFonts w:ascii="Arial" w:hAnsi="Arial" w:cs="Arial"/>
                <w:noProof/>
                <w:sz w:val="20"/>
                <w:szCs w:val="20"/>
              </w:rPr>
            </w:pPr>
            <w:r>
              <w:rPr>
                <w:rFonts w:ascii="Arial" w:hAnsi="Arial" w:cs="Arial"/>
                <w:noProof/>
                <w:sz w:val="20"/>
                <w:szCs w:val="20"/>
              </w:rPr>
              <w:t>S</w:t>
            </w:r>
          </w:p>
        </w:tc>
        <w:tc>
          <w:tcPr>
            <w:tcW w:w="850" w:type="dxa"/>
            <w:tcBorders>
              <w:top w:val="single" w:sz="6" w:space="0" w:color="000000"/>
              <w:left w:val="single" w:sz="6" w:space="0" w:color="000000"/>
              <w:bottom w:val="single" w:sz="6" w:space="0" w:color="000000"/>
            </w:tcBorders>
            <w:shd w:val="clear" w:color="auto" w:fill="auto"/>
            <w:vAlign w:val="center"/>
          </w:tcPr>
          <w:p w14:paraId="52CFA6B8" w14:textId="10EAFE69" w:rsidR="00222344" w:rsidRPr="006C0CA0" w:rsidRDefault="00222344" w:rsidP="00222344">
            <w:pPr>
              <w:spacing w:after="60"/>
              <w:contextualSpacing/>
              <w:jc w:val="center"/>
              <w:rPr>
                <w:rFonts w:ascii="Arial" w:hAnsi="Arial" w:cs="Arial"/>
                <w:noProof/>
                <w:sz w:val="20"/>
                <w:szCs w:val="20"/>
              </w:rPr>
            </w:pPr>
            <w:r w:rsidRPr="006C0CA0">
              <w:rPr>
                <w:rFonts w:ascii="Arial" w:eastAsia="Calibri" w:hAnsi="Arial" w:cs="Arial"/>
                <w:noProof/>
                <w:color w:val="000000"/>
                <w:sz w:val="20"/>
                <w:szCs w:val="20"/>
              </w:rPr>
              <w:t>ECTS</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33BB059" w14:textId="7670159E" w:rsidR="00222344" w:rsidRPr="006C0CA0" w:rsidRDefault="00222344" w:rsidP="00222344">
            <w:pPr>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STATUS</w:t>
            </w:r>
          </w:p>
        </w:tc>
      </w:tr>
      <w:tr w:rsidR="006C0CA0" w:rsidRPr="006C0CA0" w14:paraId="7E4B99EF"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3A293E5E" w14:textId="7777777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Marine pollution</w:t>
            </w:r>
          </w:p>
        </w:tc>
        <w:tc>
          <w:tcPr>
            <w:tcW w:w="2483" w:type="dxa"/>
            <w:tcBorders>
              <w:top w:val="single" w:sz="6" w:space="0" w:color="000000"/>
              <w:left w:val="single" w:sz="6" w:space="0" w:color="000000"/>
              <w:bottom w:val="single" w:sz="6" w:space="0" w:color="000000"/>
            </w:tcBorders>
            <w:shd w:val="clear" w:color="auto" w:fill="auto"/>
            <w:vAlign w:val="center"/>
          </w:tcPr>
          <w:p w14:paraId="5B4A740A" w14:textId="037DEB45"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 xml:space="preserve">Assoc. </w:t>
            </w:r>
            <w:r w:rsidR="002C0143">
              <w:rPr>
                <w:rFonts w:ascii="Arial" w:eastAsia="Calibri" w:hAnsi="Arial" w:cs="Arial"/>
                <w:noProof/>
                <w:color w:val="000000"/>
                <w:sz w:val="20"/>
                <w:szCs w:val="20"/>
              </w:rPr>
              <w:t>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Maja Krželj</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52527FF2"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30</w:t>
            </w:r>
          </w:p>
        </w:tc>
        <w:tc>
          <w:tcPr>
            <w:tcW w:w="526" w:type="dxa"/>
            <w:tcBorders>
              <w:top w:val="single" w:sz="6" w:space="0" w:color="000000"/>
              <w:left w:val="single" w:sz="6" w:space="0" w:color="000000"/>
              <w:bottom w:val="single" w:sz="6" w:space="0" w:color="000000"/>
            </w:tcBorders>
            <w:shd w:val="clear" w:color="auto" w:fill="auto"/>
            <w:vAlign w:val="center"/>
          </w:tcPr>
          <w:p w14:paraId="4203385C"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10960C46"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67618DA7"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4</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48430A9" w14:textId="6CB2B940"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C</w:t>
            </w:r>
          </w:p>
        </w:tc>
      </w:tr>
      <w:tr w:rsidR="006C0CA0" w:rsidRPr="006C0CA0" w14:paraId="5C5153D3"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355D5E29" w14:textId="7777777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Ecotoxicology</w:t>
            </w:r>
          </w:p>
        </w:tc>
        <w:tc>
          <w:tcPr>
            <w:tcW w:w="2483" w:type="dxa"/>
            <w:tcBorders>
              <w:top w:val="single" w:sz="6" w:space="0" w:color="000000"/>
              <w:left w:val="single" w:sz="6" w:space="0" w:color="000000"/>
              <w:bottom w:val="single" w:sz="6" w:space="0" w:color="000000"/>
            </w:tcBorders>
            <w:shd w:val="clear" w:color="auto" w:fill="auto"/>
            <w:vAlign w:val="center"/>
          </w:tcPr>
          <w:p w14:paraId="59F219F1" w14:textId="10B778D5"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 xml:space="preserve">Assoc. </w:t>
            </w:r>
            <w:r w:rsidR="002C0143">
              <w:rPr>
                <w:rFonts w:ascii="Arial" w:eastAsia="Calibri" w:hAnsi="Arial" w:cs="Arial"/>
                <w:noProof/>
                <w:color w:val="000000"/>
                <w:sz w:val="20"/>
                <w:szCs w:val="20"/>
              </w:rPr>
              <w:t>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Maja Krželj</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37DA2498"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30</w:t>
            </w:r>
          </w:p>
        </w:tc>
        <w:tc>
          <w:tcPr>
            <w:tcW w:w="526" w:type="dxa"/>
            <w:tcBorders>
              <w:top w:val="single" w:sz="6" w:space="0" w:color="000000"/>
              <w:left w:val="single" w:sz="6" w:space="0" w:color="000000"/>
              <w:bottom w:val="single" w:sz="6" w:space="0" w:color="000000"/>
            </w:tcBorders>
            <w:shd w:val="clear" w:color="auto" w:fill="auto"/>
            <w:vAlign w:val="center"/>
          </w:tcPr>
          <w:p w14:paraId="46BAA03A"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00A1B614"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56D2CB0C"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FC46486" w14:textId="1F79C869"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C</w:t>
            </w:r>
          </w:p>
        </w:tc>
      </w:tr>
      <w:tr w:rsidR="006C0CA0" w:rsidRPr="006C0CA0" w14:paraId="5A758736"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3709BC44" w14:textId="7777777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Statistical methods in biotechnology</w:t>
            </w:r>
          </w:p>
        </w:tc>
        <w:tc>
          <w:tcPr>
            <w:tcW w:w="2483" w:type="dxa"/>
            <w:tcBorders>
              <w:top w:val="single" w:sz="6" w:space="0" w:color="000000"/>
              <w:left w:val="single" w:sz="6" w:space="0" w:color="000000"/>
              <w:bottom w:val="single" w:sz="6" w:space="0" w:color="000000"/>
            </w:tcBorders>
            <w:shd w:val="clear" w:color="auto" w:fill="auto"/>
            <w:vAlign w:val="center"/>
          </w:tcPr>
          <w:p w14:paraId="0B8844CA" w14:textId="69A330C9"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 xml:space="preserve">Assoc. </w:t>
            </w:r>
            <w:r w:rsidR="002C0143">
              <w:rPr>
                <w:rFonts w:ascii="Arial" w:eastAsia="Calibri" w:hAnsi="Arial" w:cs="Arial"/>
                <w:noProof/>
                <w:color w:val="000000"/>
                <w:sz w:val="20"/>
                <w:szCs w:val="20"/>
              </w:rPr>
              <w:t>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Željka Trumbić</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05C3A2D2"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30</w:t>
            </w:r>
          </w:p>
        </w:tc>
        <w:tc>
          <w:tcPr>
            <w:tcW w:w="526" w:type="dxa"/>
            <w:tcBorders>
              <w:top w:val="single" w:sz="6" w:space="0" w:color="000000"/>
              <w:left w:val="single" w:sz="6" w:space="0" w:color="000000"/>
              <w:bottom w:val="single" w:sz="6" w:space="0" w:color="000000"/>
            </w:tcBorders>
            <w:shd w:val="clear" w:color="auto" w:fill="auto"/>
            <w:vAlign w:val="center"/>
          </w:tcPr>
          <w:p w14:paraId="3D4A16ED"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30</w:t>
            </w:r>
          </w:p>
        </w:tc>
        <w:tc>
          <w:tcPr>
            <w:tcW w:w="567" w:type="dxa"/>
            <w:tcBorders>
              <w:top w:val="single" w:sz="6" w:space="0" w:color="000000"/>
              <w:left w:val="single" w:sz="6" w:space="0" w:color="000000"/>
              <w:bottom w:val="single" w:sz="6" w:space="0" w:color="000000"/>
            </w:tcBorders>
            <w:shd w:val="clear" w:color="auto" w:fill="auto"/>
            <w:vAlign w:val="center"/>
          </w:tcPr>
          <w:p w14:paraId="5E5E4442"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616D80B9"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4</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0F036DD" w14:textId="1E0A16E0"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C</w:t>
            </w:r>
          </w:p>
        </w:tc>
      </w:tr>
      <w:tr w:rsidR="006C0CA0" w:rsidRPr="006C0CA0" w14:paraId="17D8F6AD"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69D11508" w14:textId="7777777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Microbiology of polluted waters</w:t>
            </w:r>
          </w:p>
        </w:tc>
        <w:tc>
          <w:tcPr>
            <w:tcW w:w="2483" w:type="dxa"/>
            <w:tcBorders>
              <w:top w:val="single" w:sz="6" w:space="0" w:color="000000"/>
              <w:left w:val="single" w:sz="6" w:space="0" w:color="000000"/>
              <w:bottom w:val="single" w:sz="6" w:space="0" w:color="000000"/>
            </w:tcBorders>
            <w:shd w:val="clear" w:color="auto" w:fill="auto"/>
            <w:vAlign w:val="center"/>
          </w:tcPr>
          <w:p w14:paraId="1520BBC3" w14:textId="34936BB5"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Assoc. 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Marin Ordulj</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23CFD1E0"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30</w:t>
            </w:r>
          </w:p>
        </w:tc>
        <w:tc>
          <w:tcPr>
            <w:tcW w:w="526" w:type="dxa"/>
            <w:tcBorders>
              <w:top w:val="single" w:sz="6" w:space="0" w:color="000000"/>
              <w:left w:val="single" w:sz="6" w:space="0" w:color="000000"/>
              <w:bottom w:val="single" w:sz="6" w:space="0" w:color="000000"/>
            </w:tcBorders>
            <w:shd w:val="clear" w:color="auto" w:fill="auto"/>
            <w:vAlign w:val="center"/>
          </w:tcPr>
          <w:p w14:paraId="76B35464"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58B96E3F"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10</w:t>
            </w:r>
          </w:p>
        </w:tc>
        <w:tc>
          <w:tcPr>
            <w:tcW w:w="850" w:type="dxa"/>
            <w:tcBorders>
              <w:top w:val="single" w:sz="6" w:space="0" w:color="000000"/>
              <w:left w:val="single" w:sz="6" w:space="0" w:color="000000"/>
              <w:bottom w:val="single" w:sz="6" w:space="0" w:color="000000"/>
            </w:tcBorders>
            <w:shd w:val="clear" w:color="auto" w:fill="auto"/>
            <w:vAlign w:val="center"/>
          </w:tcPr>
          <w:p w14:paraId="5CC752B5"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5BCD234" w14:textId="041C41BB"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C</w:t>
            </w:r>
          </w:p>
        </w:tc>
      </w:tr>
      <w:tr w:rsidR="006C0CA0" w:rsidRPr="006C0CA0" w14:paraId="79C71981"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797BFFE5" w14:textId="6CC71682" w:rsidR="006C0CA0" w:rsidRPr="006C0CA0" w:rsidRDefault="00D915F2" w:rsidP="006C0CA0">
            <w:pPr>
              <w:snapToGrid w:val="0"/>
              <w:spacing w:after="60"/>
              <w:contextualSpacing/>
              <w:rPr>
                <w:rFonts w:ascii="Arial" w:eastAsia="Calibri" w:hAnsi="Arial" w:cs="Arial"/>
                <w:noProof/>
                <w:color w:val="000000"/>
                <w:sz w:val="20"/>
                <w:szCs w:val="20"/>
              </w:rPr>
            </w:pPr>
            <w:r>
              <w:rPr>
                <w:rFonts w:ascii="Arial" w:eastAsia="Calibri" w:hAnsi="Arial" w:cs="Arial"/>
                <w:noProof/>
                <w:color w:val="000000"/>
                <w:sz w:val="20"/>
                <w:szCs w:val="20"/>
              </w:rPr>
              <w:t>Fieldwork</w:t>
            </w:r>
          </w:p>
        </w:tc>
        <w:tc>
          <w:tcPr>
            <w:tcW w:w="2483" w:type="dxa"/>
            <w:tcBorders>
              <w:top w:val="single" w:sz="6" w:space="0" w:color="000000"/>
              <w:left w:val="single" w:sz="6" w:space="0" w:color="000000"/>
              <w:bottom w:val="single" w:sz="6" w:space="0" w:color="000000"/>
            </w:tcBorders>
            <w:shd w:val="clear" w:color="auto" w:fill="auto"/>
            <w:vAlign w:val="center"/>
          </w:tcPr>
          <w:p w14:paraId="2514E51C" w14:textId="77777777" w:rsidR="006C0CA0" w:rsidRPr="006C0CA0" w:rsidRDefault="006C0CA0" w:rsidP="006C0CA0">
            <w:pPr>
              <w:snapToGrid w:val="0"/>
              <w:spacing w:after="60"/>
              <w:contextualSpacing/>
              <w:rPr>
                <w:rFonts w:ascii="Arial" w:eastAsia="Calibri" w:hAnsi="Arial" w:cs="Arial"/>
                <w:noProof/>
                <w:color w:val="000000"/>
                <w:sz w:val="20"/>
                <w:szCs w:val="20"/>
              </w:rPr>
            </w:pPr>
          </w:p>
        </w:tc>
        <w:tc>
          <w:tcPr>
            <w:tcW w:w="467" w:type="dxa"/>
            <w:tcBorders>
              <w:top w:val="single" w:sz="6" w:space="0" w:color="000000"/>
              <w:left w:val="single" w:sz="6" w:space="0" w:color="000000"/>
              <w:bottom w:val="single" w:sz="6" w:space="0" w:color="000000"/>
            </w:tcBorders>
            <w:shd w:val="clear" w:color="auto" w:fill="auto"/>
            <w:vAlign w:val="center"/>
          </w:tcPr>
          <w:p w14:paraId="2DA632D2"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p>
        </w:tc>
        <w:tc>
          <w:tcPr>
            <w:tcW w:w="526" w:type="dxa"/>
            <w:tcBorders>
              <w:top w:val="single" w:sz="6" w:space="0" w:color="000000"/>
              <w:left w:val="single" w:sz="6" w:space="0" w:color="000000"/>
              <w:bottom w:val="single" w:sz="6" w:space="0" w:color="000000"/>
            </w:tcBorders>
            <w:shd w:val="clear" w:color="auto" w:fill="auto"/>
            <w:vAlign w:val="center"/>
          </w:tcPr>
          <w:p w14:paraId="5BF87F59"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p>
        </w:tc>
        <w:tc>
          <w:tcPr>
            <w:tcW w:w="567" w:type="dxa"/>
            <w:tcBorders>
              <w:top w:val="single" w:sz="6" w:space="0" w:color="000000"/>
              <w:left w:val="single" w:sz="6" w:space="0" w:color="000000"/>
              <w:bottom w:val="single" w:sz="6" w:space="0" w:color="000000"/>
            </w:tcBorders>
            <w:shd w:val="clear" w:color="auto" w:fill="auto"/>
            <w:vAlign w:val="center"/>
          </w:tcPr>
          <w:p w14:paraId="673A6A19"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p>
        </w:tc>
        <w:tc>
          <w:tcPr>
            <w:tcW w:w="850" w:type="dxa"/>
            <w:tcBorders>
              <w:top w:val="single" w:sz="6" w:space="0" w:color="000000"/>
              <w:left w:val="single" w:sz="6" w:space="0" w:color="000000"/>
              <w:bottom w:val="single" w:sz="6" w:space="0" w:color="000000"/>
            </w:tcBorders>
            <w:shd w:val="clear" w:color="auto" w:fill="auto"/>
            <w:vAlign w:val="center"/>
          </w:tcPr>
          <w:p w14:paraId="47052915"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4</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C05E8F7" w14:textId="4B1258CF"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C</w:t>
            </w:r>
          </w:p>
        </w:tc>
      </w:tr>
      <w:tr w:rsidR="006C0CA0" w:rsidRPr="006C0CA0" w14:paraId="2CAD36E1"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662A5888" w14:textId="7777777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Selected Chapters in Plankton Ecology</w:t>
            </w:r>
          </w:p>
        </w:tc>
        <w:tc>
          <w:tcPr>
            <w:tcW w:w="2483" w:type="dxa"/>
            <w:tcBorders>
              <w:top w:val="single" w:sz="6" w:space="0" w:color="000000"/>
              <w:left w:val="single" w:sz="6" w:space="0" w:color="000000"/>
              <w:bottom w:val="single" w:sz="6" w:space="0" w:color="000000"/>
            </w:tcBorders>
            <w:shd w:val="clear" w:color="auto" w:fill="auto"/>
            <w:vAlign w:val="center"/>
          </w:tcPr>
          <w:p w14:paraId="01933E30" w14:textId="1738AF41"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 xml:space="preserve">Assoc. </w:t>
            </w:r>
            <w:r w:rsidR="002C0143">
              <w:rPr>
                <w:rFonts w:ascii="Arial" w:eastAsia="Calibri" w:hAnsi="Arial" w:cs="Arial"/>
                <w:noProof/>
                <w:color w:val="000000"/>
                <w:sz w:val="20"/>
                <w:szCs w:val="20"/>
              </w:rPr>
              <w:t>Prof.</w:t>
            </w:r>
            <w:r w:rsidRPr="006C0CA0">
              <w:rPr>
                <w:rFonts w:ascii="Arial" w:eastAsia="Calibri" w:hAnsi="Arial" w:cs="Arial"/>
                <w:noProof/>
                <w:color w:val="000000"/>
                <w:sz w:val="20"/>
                <w:szCs w:val="20"/>
              </w:rPr>
              <w:t xml:space="preserve"> Dc. Sc. Živana Ninčević </w:t>
            </w:r>
            <w:r w:rsidR="00AD7CC3">
              <w:rPr>
                <w:rFonts w:ascii="Arial" w:eastAsia="Calibri" w:hAnsi="Arial" w:cs="Arial"/>
                <w:noProof/>
                <w:color w:val="000000"/>
                <w:sz w:val="20"/>
                <w:szCs w:val="20"/>
              </w:rPr>
              <w:t>Gladan</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08C576AE"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26" w:type="dxa"/>
            <w:tcBorders>
              <w:top w:val="single" w:sz="6" w:space="0" w:color="000000"/>
              <w:left w:val="single" w:sz="6" w:space="0" w:color="000000"/>
              <w:bottom w:val="single" w:sz="6" w:space="0" w:color="000000"/>
            </w:tcBorders>
            <w:shd w:val="clear" w:color="auto" w:fill="auto"/>
            <w:vAlign w:val="center"/>
          </w:tcPr>
          <w:p w14:paraId="1A66B061"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70893CEF"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5BF38E27"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9A15100" w14:textId="21B60D91"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E</w:t>
            </w:r>
          </w:p>
        </w:tc>
      </w:tr>
      <w:tr w:rsidR="006C0CA0" w:rsidRPr="006C0CA0" w14:paraId="1F3D86B4"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0C1F3354" w14:textId="7777777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Interaction between the atmosphere and the sea</w:t>
            </w:r>
          </w:p>
        </w:tc>
        <w:tc>
          <w:tcPr>
            <w:tcW w:w="2483" w:type="dxa"/>
            <w:tcBorders>
              <w:top w:val="single" w:sz="6" w:space="0" w:color="000000"/>
              <w:left w:val="single" w:sz="6" w:space="0" w:color="000000"/>
              <w:bottom w:val="single" w:sz="6" w:space="0" w:color="000000"/>
            </w:tcBorders>
            <w:shd w:val="clear" w:color="auto" w:fill="auto"/>
            <w:vAlign w:val="center"/>
          </w:tcPr>
          <w:p w14:paraId="2400CBF9" w14:textId="74A8007D"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Assoc. 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Frano Matić</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4D9DDA9C"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30</w:t>
            </w:r>
          </w:p>
        </w:tc>
        <w:tc>
          <w:tcPr>
            <w:tcW w:w="526" w:type="dxa"/>
            <w:tcBorders>
              <w:top w:val="single" w:sz="6" w:space="0" w:color="000000"/>
              <w:left w:val="single" w:sz="6" w:space="0" w:color="000000"/>
              <w:bottom w:val="single" w:sz="6" w:space="0" w:color="000000"/>
            </w:tcBorders>
            <w:shd w:val="clear" w:color="auto" w:fill="auto"/>
            <w:vAlign w:val="center"/>
          </w:tcPr>
          <w:p w14:paraId="3BD873A1"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79D8C2F9"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0BBCC259"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378756B" w14:textId="603335D6"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E</w:t>
            </w:r>
          </w:p>
        </w:tc>
      </w:tr>
      <w:tr w:rsidR="006C0CA0" w:rsidRPr="006C0CA0" w14:paraId="05853D8D"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16657266" w14:textId="7777777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Natural toxins in the sea</w:t>
            </w:r>
          </w:p>
        </w:tc>
        <w:tc>
          <w:tcPr>
            <w:tcW w:w="2483" w:type="dxa"/>
            <w:tcBorders>
              <w:top w:val="single" w:sz="6" w:space="0" w:color="000000"/>
              <w:left w:val="single" w:sz="6" w:space="0" w:color="000000"/>
              <w:bottom w:val="single" w:sz="6" w:space="0" w:color="000000"/>
            </w:tcBorders>
            <w:shd w:val="clear" w:color="auto" w:fill="auto"/>
            <w:vAlign w:val="center"/>
          </w:tcPr>
          <w:p w14:paraId="4CE25FB6" w14:textId="6C27BE3C"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 xml:space="preserve">Assoc. </w:t>
            </w:r>
            <w:r w:rsidR="002C0143">
              <w:rPr>
                <w:rFonts w:ascii="Arial" w:eastAsia="Calibri" w:hAnsi="Arial" w:cs="Arial"/>
                <w:noProof/>
                <w:color w:val="000000"/>
                <w:sz w:val="20"/>
                <w:szCs w:val="20"/>
              </w:rPr>
              <w:t>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Ivana Ujević</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237EACD9"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26" w:type="dxa"/>
            <w:tcBorders>
              <w:top w:val="single" w:sz="6" w:space="0" w:color="000000"/>
              <w:left w:val="single" w:sz="6" w:space="0" w:color="000000"/>
              <w:bottom w:val="single" w:sz="6" w:space="0" w:color="000000"/>
            </w:tcBorders>
            <w:shd w:val="clear" w:color="auto" w:fill="auto"/>
            <w:vAlign w:val="center"/>
          </w:tcPr>
          <w:p w14:paraId="4DB9D19B"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6CAAF9CD"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763E2D26"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2</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A56F86D" w14:textId="27A53B7E"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E</w:t>
            </w:r>
          </w:p>
        </w:tc>
      </w:tr>
      <w:tr w:rsidR="006C0CA0" w:rsidRPr="006C0CA0" w14:paraId="22BF6EA5"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6396F66E" w14:textId="7777777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Endangered species of the Adriatic</w:t>
            </w:r>
          </w:p>
        </w:tc>
        <w:tc>
          <w:tcPr>
            <w:tcW w:w="2483" w:type="dxa"/>
            <w:tcBorders>
              <w:top w:val="single" w:sz="6" w:space="0" w:color="000000"/>
              <w:left w:val="single" w:sz="6" w:space="0" w:color="000000"/>
              <w:bottom w:val="single" w:sz="6" w:space="0" w:color="000000"/>
            </w:tcBorders>
            <w:shd w:val="clear" w:color="auto" w:fill="auto"/>
            <w:vAlign w:val="center"/>
          </w:tcPr>
          <w:p w14:paraId="3178BA3F" w14:textId="4BB9E354"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 xml:space="preserve">Assoc. </w:t>
            </w:r>
            <w:r w:rsidR="002C0143">
              <w:rPr>
                <w:rFonts w:ascii="Arial" w:eastAsia="Calibri" w:hAnsi="Arial" w:cs="Arial"/>
                <w:noProof/>
                <w:color w:val="000000"/>
                <w:sz w:val="20"/>
                <w:szCs w:val="20"/>
              </w:rPr>
              <w:t>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Zvjezdana Popović Perković</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7F8DC605"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26" w:type="dxa"/>
            <w:tcBorders>
              <w:top w:val="single" w:sz="6" w:space="0" w:color="000000"/>
              <w:left w:val="single" w:sz="6" w:space="0" w:color="000000"/>
              <w:bottom w:val="single" w:sz="6" w:space="0" w:color="000000"/>
            </w:tcBorders>
            <w:shd w:val="clear" w:color="auto" w:fill="auto"/>
            <w:vAlign w:val="center"/>
          </w:tcPr>
          <w:p w14:paraId="7CF2A46D"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039AD81F"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6661CDBD"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2</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11EB981" w14:textId="08E82812"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E</w:t>
            </w:r>
          </w:p>
        </w:tc>
      </w:tr>
      <w:tr w:rsidR="006C0CA0" w:rsidRPr="006C0CA0" w14:paraId="1F176743"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25046F2F" w14:textId="33DB65A3" w:rsidR="006C0CA0" w:rsidRPr="006C0CA0" w:rsidRDefault="009806C8" w:rsidP="006C0CA0">
            <w:pPr>
              <w:snapToGrid w:val="0"/>
              <w:spacing w:after="60"/>
              <w:contextualSpacing/>
              <w:rPr>
                <w:rFonts w:ascii="Arial" w:eastAsia="Calibri" w:hAnsi="Arial" w:cs="Arial"/>
                <w:noProof/>
                <w:color w:val="000000"/>
                <w:sz w:val="20"/>
                <w:szCs w:val="20"/>
              </w:rPr>
            </w:pPr>
            <w:r w:rsidRPr="009806C8">
              <w:rPr>
                <w:rFonts w:ascii="Arial" w:eastAsia="Calibri" w:hAnsi="Arial" w:cs="Arial"/>
                <w:noProof/>
                <w:color w:val="000000"/>
                <w:sz w:val="20"/>
                <w:szCs w:val="20"/>
              </w:rPr>
              <w:t>Invertebrates mariculture</w:t>
            </w:r>
          </w:p>
        </w:tc>
        <w:tc>
          <w:tcPr>
            <w:tcW w:w="2483" w:type="dxa"/>
            <w:tcBorders>
              <w:top w:val="single" w:sz="6" w:space="0" w:color="000000"/>
              <w:left w:val="single" w:sz="6" w:space="0" w:color="000000"/>
              <w:bottom w:val="single" w:sz="6" w:space="0" w:color="000000"/>
            </w:tcBorders>
            <w:shd w:val="clear" w:color="auto" w:fill="auto"/>
            <w:vAlign w:val="center"/>
          </w:tcPr>
          <w:p w14:paraId="362A1D3D" w14:textId="3552FE22"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Assoc. 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Leon Grubišić</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08B08BB9"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26" w:type="dxa"/>
            <w:tcBorders>
              <w:top w:val="single" w:sz="6" w:space="0" w:color="000000"/>
              <w:left w:val="single" w:sz="6" w:space="0" w:color="000000"/>
              <w:bottom w:val="single" w:sz="6" w:space="0" w:color="000000"/>
            </w:tcBorders>
            <w:shd w:val="clear" w:color="auto" w:fill="auto"/>
            <w:vAlign w:val="center"/>
          </w:tcPr>
          <w:p w14:paraId="77ECF485"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586D9AFC"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7FDF9B5F"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05885F2" w14:textId="4D55DF1B"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E</w:t>
            </w:r>
          </w:p>
        </w:tc>
      </w:tr>
      <w:tr w:rsidR="006C0CA0" w:rsidRPr="006C0CA0" w14:paraId="1D098006"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5FE140B7" w14:textId="1531B172" w:rsidR="006C0CA0" w:rsidRPr="006C0CA0" w:rsidRDefault="004530B6" w:rsidP="006C0CA0">
            <w:pPr>
              <w:snapToGrid w:val="0"/>
              <w:spacing w:after="60"/>
              <w:contextualSpacing/>
              <w:rPr>
                <w:rFonts w:ascii="Arial" w:eastAsia="Calibri" w:hAnsi="Arial" w:cs="Arial"/>
                <w:noProof/>
                <w:color w:val="000000"/>
                <w:sz w:val="20"/>
                <w:szCs w:val="20"/>
              </w:rPr>
            </w:pPr>
            <w:r w:rsidRPr="004530B6">
              <w:rPr>
                <w:rFonts w:ascii="Arial" w:eastAsia="Calibri" w:hAnsi="Arial" w:cs="Arial"/>
                <w:noProof/>
                <w:color w:val="000000"/>
                <w:sz w:val="20"/>
                <w:szCs w:val="20"/>
              </w:rPr>
              <w:t>Procedures for validation, analysis and presentation of spatially distributed data</w:t>
            </w:r>
          </w:p>
        </w:tc>
        <w:tc>
          <w:tcPr>
            <w:tcW w:w="2483" w:type="dxa"/>
            <w:tcBorders>
              <w:top w:val="single" w:sz="6" w:space="0" w:color="000000"/>
              <w:left w:val="single" w:sz="6" w:space="0" w:color="000000"/>
              <w:bottom w:val="single" w:sz="6" w:space="0" w:color="000000"/>
            </w:tcBorders>
            <w:shd w:val="clear" w:color="auto" w:fill="auto"/>
            <w:vAlign w:val="center"/>
          </w:tcPr>
          <w:p w14:paraId="5F7CA257" w14:textId="4BEC386A"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Assoc. 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Frano Matić</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4B6CD918"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26" w:type="dxa"/>
            <w:tcBorders>
              <w:top w:val="single" w:sz="6" w:space="0" w:color="000000"/>
              <w:left w:val="single" w:sz="6" w:space="0" w:color="000000"/>
              <w:bottom w:val="single" w:sz="6" w:space="0" w:color="000000"/>
            </w:tcBorders>
            <w:shd w:val="clear" w:color="auto" w:fill="auto"/>
            <w:vAlign w:val="center"/>
          </w:tcPr>
          <w:p w14:paraId="29D1405E"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30</w:t>
            </w:r>
          </w:p>
        </w:tc>
        <w:tc>
          <w:tcPr>
            <w:tcW w:w="567" w:type="dxa"/>
            <w:tcBorders>
              <w:top w:val="single" w:sz="6" w:space="0" w:color="000000"/>
              <w:left w:val="single" w:sz="6" w:space="0" w:color="000000"/>
              <w:bottom w:val="single" w:sz="6" w:space="0" w:color="000000"/>
            </w:tcBorders>
            <w:shd w:val="clear" w:color="auto" w:fill="auto"/>
            <w:vAlign w:val="center"/>
          </w:tcPr>
          <w:p w14:paraId="5B9F1709"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014399A7"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4</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96A45EE" w14:textId="725CDADC"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E</w:t>
            </w:r>
          </w:p>
        </w:tc>
      </w:tr>
      <w:tr w:rsidR="006C0CA0" w:rsidRPr="006C0CA0" w14:paraId="39567748"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10812CE1" w14:textId="7777777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Fish behavior</w:t>
            </w:r>
          </w:p>
        </w:tc>
        <w:tc>
          <w:tcPr>
            <w:tcW w:w="2483" w:type="dxa"/>
            <w:tcBorders>
              <w:top w:val="single" w:sz="6" w:space="0" w:color="000000"/>
              <w:left w:val="single" w:sz="6" w:space="0" w:color="000000"/>
              <w:bottom w:val="single" w:sz="6" w:space="0" w:color="000000"/>
            </w:tcBorders>
            <w:shd w:val="clear" w:color="auto" w:fill="auto"/>
            <w:vAlign w:val="center"/>
          </w:tcPr>
          <w:p w14:paraId="46A36288" w14:textId="403D2116"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 xml:space="preserve">Assoc. </w:t>
            </w:r>
            <w:r w:rsidR="002C0143">
              <w:rPr>
                <w:rFonts w:ascii="Arial" w:eastAsia="Calibri" w:hAnsi="Arial" w:cs="Arial"/>
                <w:noProof/>
                <w:color w:val="000000"/>
                <w:sz w:val="20"/>
                <w:szCs w:val="20"/>
              </w:rPr>
              <w:t>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Josipa Ferri</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0507D2BD"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26" w:type="dxa"/>
            <w:tcBorders>
              <w:top w:val="single" w:sz="6" w:space="0" w:color="000000"/>
              <w:left w:val="single" w:sz="6" w:space="0" w:color="000000"/>
              <w:bottom w:val="single" w:sz="6" w:space="0" w:color="000000"/>
            </w:tcBorders>
            <w:shd w:val="clear" w:color="auto" w:fill="auto"/>
            <w:vAlign w:val="center"/>
          </w:tcPr>
          <w:p w14:paraId="182C57DB"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78333310"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5F3AEA17"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2</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233692A" w14:textId="6F4511C5"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E</w:t>
            </w:r>
          </w:p>
        </w:tc>
      </w:tr>
      <w:tr w:rsidR="006C0CA0" w:rsidRPr="006C0CA0" w14:paraId="7CBC81F9"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452AC4EC" w14:textId="7777777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Satellite Oceanography</w:t>
            </w:r>
          </w:p>
        </w:tc>
        <w:tc>
          <w:tcPr>
            <w:tcW w:w="2483" w:type="dxa"/>
            <w:tcBorders>
              <w:top w:val="single" w:sz="6" w:space="0" w:color="000000"/>
              <w:left w:val="single" w:sz="6" w:space="0" w:color="000000"/>
              <w:bottom w:val="single" w:sz="6" w:space="0" w:color="000000"/>
            </w:tcBorders>
            <w:shd w:val="clear" w:color="auto" w:fill="auto"/>
            <w:vAlign w:val="center"/>
          </w:tcPr>
          <w:p w14:paraId="14D15B51" w14:textId="042B1606"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Assoc. 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Frano Matić</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3EA8F423"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26" w:type="dxa"/>
            <w:tcBorders>
              <w:top w:val="single" w:sz="6" w:space="0" w:color="000000"/>
              <w:left w:val="single" w:sz="6" w:space="0" w:color="000000"/>
              <w:bottom w:val="single" w:sz="6" w:space="0" w:color="000000"/>
            </w:tcBorders>
            <w:shd w:val="clear" w:color="auto" w:fill="auto"/>
            <w:vAlign w:val="center"/>
          </w:tcPr>
          <w:p w14:paraId="72AAC804"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67" w:type="dxa"/>
            <w:tcBorders>
              <w:top w:val="single" w:sz="6" w:space="0" w:color="000000"/>
              <w:left w:val="single" w:sz="6" w:space="0" w:color="000000"/>
              <w:bottom w:val="single" w:sz="6" w:space="0" w:color="000000"/>
            </w:tcBorders>
            <w:shd w:val="clear" w:color="auto" w:fill="auto"/>
            <w:vAlign w:val="center"/>
          </w:tcPr>
          <w:p w14:paraId="1CC83179"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471EB7B6"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7AA946" w14:textId="47C7A97A"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E</w:t>
            </w:r>
          </w:p>
        </w:tc>
      </w:tr>
    </w:tbl>
    <w:p w14:paraId="67986921" w14:textId="77777777" w:rsidR="00156BED" w:rsidRDefault="00156BED" w:rsidP="00AA438C">
      <w:pPr>
        <w:spacing w:before="40" w:after="40" w:line="240" w:lineRule="auto"/>
        <w:jc w:val="both"/>
        <w:rPr>
          <w:rFonts w:ascii="Arial" w:hAnsi="Arial" w:cs="Arial"/>
          <w:sz w:val="20"/>
          <w:szCs w:val="20"/>
        </w:rPr>
      </w:pPr>
    </w:p>
    <w:tbl>
      <w:tblPr>
        <w:tblW w:w="5004" w:type="pct"/>
        <w:jc w:val="center"/>
        <w:tblLayout w:type="fixed"/>
        <w:tblLook w:val="0000" w:firstRow="0" w:lastRow="0" w:firstColumn="0" w:lastColumn="0" w:noHBand="0" w:noVBand="0"/>
      </w:tblPr>
      <w:tblGrid>
        <w:gridCol w:w="2612"/>
        <w:gridCol w:w="2483"/>
        <w:gridCol w:w="467"/>
        <w:gridCol w:w="526"/>
        <w:gridCol w:w="567"/>
        <w:gridCol w:w="850"/>
        <w:gridCol w:w="1550"/>
        <w:gridCol w:w="8"/>
      </w:tblGrid>
      <w:tr w:rsidR="006C0CA0" w:rsidRPr="006C0CA0" w14:paraId="2DF53934" w14:textId="77777777" w:rsidTr="008F3708">
        <w:trPr>
          <w:gridAfter w:val="1"/>
          <w:wAfter w:w="8" w:type="dxa"/>
          <w:trHeight w:val="288"/>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6B155F48" w14:textId="726F67AB" w:rsidR="006C0CA0" w:rsidRPr="006C0CA0" w:rsidRDefault="006C0CA0" w:rsidP="006C0CA0">
            <w:pPr>
              <w:spacing w:after="60"/>
              <w:contextualSpacing/>
              <w:jc w:val="center"/>
              <w:rPr>
                <w:rFonts w:ascii="Arial" w:hAnsi="Arial" w:cs="Arial"/>
                <w:noProof/>
                <w:sz w:val="20"/>
                <w:szCs w:val="20"/>
              </w:rPr>
            </w:pPr>
            <w:r w:rsidRPr="006C0CA0">
              <w:rPr>
                <w:rFonts w:ascii="Arial" w:eastAsia="Calibri" w:hAnsi="Arial" w:cs="Arial"/>
                <w:b/>
                <w:noProof/>
                <w:color w:val="000000"/>
                <w:sz w:val="20"/>
                <w:szCs w:val="20"/>
              </w:rPr>
              <w:t>LIST OF COURSES</w:t>
            </w:r>
          </w:p>
        </w:tc>
      </w:tr>
      <w:tr w:rsidR="006C0CA0" w:rsidRPr="006C0CA0" w14:paraId="2937B143" w14:textId="77777777" w:rsidTr="008F3708">
        <w:trPr>
          <w:gridAfter w:val="1"/>
          <w:wAfter w:w="8" w:type="dxa"/>
          <w:trHeight w:val="335"/>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33A05709" w14:textId="77777777" w:rsidR="006C0CA0" w:rsidRPr="006C0CA0" w:rsidRDefault="006C0CA0" w:rsidP="006C0CA0">
            <w:pPr>
              <w:spacing w:after="60"/>
              <w:contextualSpacing/>
              <w:rPr>
                <w:rFonts w:ascii="Arial" w:hAnsi="Arial" w:cs="Arial"/>
                <w:noProof/>
                <w:sz w:val="20"/>
                <w:szCs w:val="20"/>
              </w:rPr>
            </w:pPr>
            <w:r w:rsidRPr="006C0CA0">
              <w:rPr>
                <w:rFonts w:ascii="Arial" w:eastAsia="Calibri" w:hAnsi="Arial" w:cs="Arial"/>
                <w:noProof/>
                <w:color w:val="000000"/>
                <w:sz w:val="20"/>
                <w:szCs w:val="20"/>
              </w:rPr>
              <w:t>Year of study: 2.</w:t>
            </w:r>
          </w:p>
        </w:tc>
      </w:tr>
      <w:tr w:rsidR="006C0CA0" w:rsidRPr="006C0CA0" w14:paraId="60CECCF4" w14:textId="77777777" w:rsidTr="008F3708">
        <w:trPr>
          <w:gridAfter w:val="1"/>
          <w:wAfter w:w="8" w:type="dxa"/>
          <w:trHeight w:val="336"/>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58982BA2" w14:textId="77777777" w:rsidR="006C0CA0" w:rsidRPr="006C0CA0" w:rsidRDefault="006C0CA0" w:rsidP="006C0CA0">
            <w:pPr>
              <w:spacing w:after="60"/>
              <w:contextualSpacing/>
              <w:rPr>
                <w:rFonts w:ascii="Arial" w:hAnsi="Arial" w:cs="Arial"/>
                <w:noProof/>
                <w:sz w:val="20"/>
                <w:szCs w:val="20"/>
              </w:rPr>
            </w:pPr>
            <w:r w:rsidRPr="006C0CA0">
              <w:rPr>
                <w:rFonts w:ascii="Arial" w:eastAsia="Calibri" w:hAnsi="Arial" w:cs="Arial"/>
                <w:noProof/>
                <w:color w:val="000000"/>
                <w:sz w:val="20"/>
                <w:szCs w:val="20"/>
              </w:rPr>
              <w:t>Semester: 3.</w:t>
            </w:r>
          </w:p>
        </w:tc>
      </w:tr>
      <w:tr w:rsidR="00222344" w:rsidRPr="006C0CA0" w14:paraId="3E5F12C5"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78998414" w14:textId="026CD47B" w:rsidR="00222344" w:rsidRPr="006C0CA0" w:rsidRDefault="00222344" w:rsidP="00222344">
            <w:pPr>
              <w:spacing w:after="60"/>
              <w:contextualSpacing/>
              <w:jc w:val="center"/>
              <w:rPr>
                <w:rFonts w:ascii="Arial" w:hAnsi="Arial" w:cs="Arial"/>
                <w:noProof/>
                <w:sz w:val="20"/>
                <w:szCs w:val="20"/>
              </w:rPr>
            </w:pPr>
            <w:r>
              <w:rPr>
                <w:rFonts w:ascii="Arial" w:eastAsia="Calibri" w:hAnsi="Arial" w:cs="Arial"/>
                <w:noProof/>
                <w:color w:val="000000"/>
                <w:sz w:val="20"/>
                <w:szCs w:val="20"/>
              </w:rPr>
              <w:t>COURSE</w:t>
            </w:r>
          </w:p>
        </w:tc>
        <w:tc>
          <w:tcPr>
            <w:tcW w:w="2483" w:type="dxa"/>
            <w:tcBorders>
              <w:top w:val="single" w:sz="6" w:space="0" w:color="000000"/>
              <w:left w:val="single" w:sz="6" w:space="0" w:color="000000"/>
              <w:bottom w:val="single" w:sz="6" w:space="0" w:color="000000"/>
            </w:tcBorders>
            <w:shd w:val="clear" w:color="auto" w:fill="auto"/>
            <w:vAlign w:val="center"/>
          </w:tcPr>
          <w:p w14:paraId="346CF27F" w14:textId="021F70A8" w:rsidR="00222344" w:rsidRPr="006C0CA0" w:rsidRDefault="00222344" w:rsidP="00222344">
            <w:pPr>
              <w:spacing w:after="60"/>
              <w:contextualSpacing/>
              <w:jc w:val="center"/>
              <w:rPr>
                <w:rFonts w:ascii="Arial" w:hAnsi="Arial" w:cs="Arial"/>
                <w:noProof/>
                <w:sz w:val="20"/>
                <w:szCs w:val="20"/>
              </w:rPr>
            </w:pPr>
            <w:r>
              <w:rPr>
                <w:rFonts w:ascii="Arial" w:eastAsia="Calibri" w:hAnsi="Arial" w:cs="Arial"/>
                <w:noProof/>
                <w:color w:val="000000"/>
                <w:sz w:val="20"/>
                <w:szCs w:val="20"/>
              </w:rPr>
              <w:t>PROFESSOR</w:t>
            </w:r>
          </w:p>
        </w:tc>
        <w:tc>
          <w:tcPr>
            <w:tcW w:w="467" w:type="dxa"/>
            <w:tcBorders>
              <w:top w:val="single" w:sz="6" w:space="0" w:color="000000"/>
              <w:left w:val="single" w:sz="6" w:space="0" w:color="000000"/>
              <w:bottom w:val="single" w:sz="6" w:space="0" w:color="000000"/>
            </w:tcBorders>
            <w:shd w:val="clear" w:color="auto" w:fill="auto"/>
            <w:vAlign w:val="center"/>
          </w:tcPr>
          <w:p w14:paraId="529FB619" w14:textId="07C3B9EE" w:rsidR="00222344" w:rsidRPr="006C0CA0" w:rsidRDefault="00222344" w:rsidP="00222344">
            <w:pPr>
              <w:spacing w:after="60"/>
              <w:contextualSpacing/>
              <w:jc w:val="center"/>
              <w:rPr>
                <w:rFonts w:ascii="Arial" w:hAnsi="Arial" w:cs="Arial"/>
                <w:noProof/>
                <w:sz w:val="20"/>
                <w:szCs w:val="20"/>
              </w:rPr>
            </w:pPr>
            <w:r>
              <w:rPr>
                <w:rFonts w:ascii="Arial" w:hAnsi="Arial" w:cs="Arial"/>
                <w:noProof/>
                <w:sz w:val="20"/>
                <w:szCs w:val="20"/>
              </w:rPr>
              <w:t>L</w:t>
            </w:r>
          </w:p>
        </w:tc>
        <w:tc>
          <w:tcPr>
            <w:tcW w:w="526" w:type="dxa"/>
            <w:tcBorders>
              <w:top w:val="single" w:sz="6" w:space="0" w:color="000000"/>
              <w:left w:val="single" w:sz="6" w:space="0" w:color="000000"/>
              <w:bottom w:val="single" w:sz="6" w:space="0" w:color="000000"/>
            </w:tcBorders>
            <w:shd w:val="clear" w:color="auto" w:fill="auto"/>
            <w:vAlign w:val="center"/>
          </w:tcPr>
          <w:p w14:paraId="5419AD41" w14:textId="497DEF1E" w:rsidR="00222344" w:rsidRPr="006C0CA0" w:rsidRDefault="00222344" w:rsidP="00222344">
            <w:pPr>
              <w:spacing w:after="60"/>
              <w:contextualSpacing/>
              <w:jc w:val="center"/>
              <w:rPr>
                <w:rFonts w:ascii="Arial" w:hAnsi="Arial" w:cs="Arial"/>
                <w:noProof/>
                <w:sz w:val="20"/>
                <w:szCs w:val="20"/>
              </w:rPr>
            </w:pPr>
            <w:r>
              <w:rPr>
                <w:rFonts w:ascii="Arial" w:hAnsi="Arial" w:cs="Arial"/>
                <w:noProof/>
                <w:sz w:val="20"/>
                <w:szCs w:val="20"/>
              </w:rPr>
              <w:t>E</w:t>
            </w:r>
          </w:p>
        </w:tc>
        <w:tc>
          <w:tcPr>
            <w:tcW w:w="567" w:type="dxa"/>
            <w:tcBorders>
              <w:top w:val="single" w:sz="6" w:space="0" w:color="000000"/>
              <w:left w:val="single" w:sz="6" w:space="0" w:color="000000"/>
              <w:bottom w:val="single" w:sz="6" w:space="0" w:color="000000"/>
            </w:tcBorders>
            <w:shd w:val="clear" w:color="auto" w:fill="auto"/>
            <w:vAlign w:val="center"/>
          </w:tcPr>
          <w:p w14:paraId="78187E16" w14:textId="00081849" w:rsidR="00222344" w:rsidRPr="006C0CA0" w:rsidRDefault="00222344" w:rsidP="00222344">
            <w:pPr>
              <w:spacing w:after="60"/>
              <w:contextualSpacing/>
              <w:jc w:val="center"/>
              <w:rPr>
                <w:rFonts w:ascii="Arial" w:hAnsi="Arial" w:cs="Arial"/>
                <w:noProof/>
                <w:sz w:val="20"/>
                <w:szCs w:val="20"/>
              </w:rPr>
            </w:pPr>
            <w:r>
              <w:rPr>
                <w:rFonts w:ascii="Arial" w:hAnsi="Arial" w:cs="Arial"/>
                <w:noProof/>
                <w:sz w:val="20"/>
                <w:szCs w:val="20"/>
              </w:rPr>
              <w:t>S</w:t>
            </w:r>
          </w:p>
        </w:tc>
        <w:tc>
          <w:tcPr>
            <w:tcW w:w="850" w:type="dxa"/>
            <w:tcBorders>
              <w:top w:val="single" w:sz="6" w:space="0" w:color="000000"/>
              <w:left w:val="single" w:sz="6" w:space="0" w:color="000000"/>
              <w:bottom w:val="single" w:sz="6" w:space="0" w:color="000000"/>
            </w:tcBorders>
            <w:shd w:val="clear" w:color="auto" w:fill="auto"/>
            <w:vAlign w:val="center"/>
          </w:tcPr>
          <w:p w14:paraId="5EAA0C46" w14:textId="5F4CFD71" w:rsidR="00222344" w:rsidRPr="006C0CA0" w:rsidRDefault="00222344" w:rsidP="00222344">
            <w:pPr>
              <w:spacing w:after="60"/>
              <w:contextualSpacing/>
              <w:jc w:val="center"/>
              <w:rPr>
                <w:rFonts w:ascii="Arial" w:hAnsi="Arial" w:cs="Arial"/>
                <w:noProof/>
                <w:sz w:val="20"/>
                <w:szCs w:val="20"/>
              </w:rPr>
            </w:pPr>
            <w:r w:rsidRPr="006C0CA0">
              <w:rPr>
                <w:rFonts w:ascii="Arial" w:eastAsia="Calibri" w:hAnsi="Arial" w:cs="Arial"/>
                <w:noProof/>
                <w:color w:val="000000"/>
                <w:sz w:val="20"/>
                <w:szCs w:val="20"/>
              </w:rPr>
              <w:t>ECTS</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CA5C40E" w14:textId="52DD1099" w:rsidR="00222344" w:rsidRPr="006C0CA0" w:rsidRDefault="00222344" w:rsidP="00222344">
            <w:pPr>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STATUS</w:t>
            </w:r>
          </w:p>
        </w:tc>
      </w:tr>
      <w:tr w:rsidR="006C0CA0" w:rsidRPr="006C0CA0" w14:paraId="1281BFDD"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605FE68E" w14:textId="26143F2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lastRenderedPageBreak/>
              <w:t xml:space="preserve">Integrated Coastal </w:t>
            </w:r>
            <w:r w:rsidR="00D85903">
              <w:rPr>
                <w:rFonts w:ascii="Arial" w:eastAsia="Calibri" w:hAnsi="Arial" w:cs="Arial"/>
                <w:noProof/>
                <w:color w:val="000000"/>
                <w:sz w:val="20"/>
                <w:szCs w:val="20"/>
              </w:rPr>
              <w:t>Area</w:t>
            </w:r>
            <w:r w:rsidRPr="006C0CA0">
              <w:rPr>
                <w:rFonts w:ascii="Arial" w:eastAsia="Calibri" w:hAnsi="Arial" w:cs="Arial"/>
                <w:noProof/>
                <w:color w:val="000000"/>
                <w:sz w:val="20"/>
                <w:szCs w:val="20"/>
              </w:rPr>
              <w:t xml:space="preserve"> Management</w:t>
            </w:r>
          </w:p>
        </w:tc>
        <w:tc>
          <w:tcPr>
            <w:tcW w:w="2483" w:type="dxa"/>
            <w:tcBorders>
              <w:top w:val="single" w:sz="6" w:space="0" w:color="000000"/>
              <w:left w:val="single" w:sz="6" w:space="0" w:color="000000"/>
              <w:bottom w:val="single" w:sz="6" w:space="0" w:color="000000"/>
            </w:tcBorders>
            <w:shd w:val="clear" w:color="auto" w:fill="auto"/>
            <w:vAlign w:val="center"/>
          </w:tcPr>
          <w:p w14:paraId="5A1CD15E" w14:textId="03F88D2B"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 xml:space="preserve">Assoc. </w:t>
            </w:r>
            <w:r w:rsidR="002C0143">
              <w:rPr>
                <w:rFonts w:ascii="Arial" w:eastAsia="Calibri" w:hAnsi="Arial" w:cs="Arial"/>
                <w:noProof/>
                <w:color w:val="000000"/>
                <w:sz w:val="20"/>
                <w:szCs w:val="20"/>
              </w:rPr>
              <w:t>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Vedrana Nerlović</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1E98DFB0"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30</w:t>
            </w:r>
          </w:p>
        </w:tc>
        <w:tc>
          <w:tcPr>
            <w:tcW w:w="526" w:type="dxa"/>
            <w:tcBorders>
              <w:top w:val="single" w:sz="6" w:space="0" w:color="000000"/>
              <w:left w:val="single" w:sz="6" w:space="0" w:color="000000"/>
              <w:bottom w:val="single" w:sz="6" w:space="0" w:color="000000"/>
            </w:tcBorders>
            <w:shd w:val="clear" w:color="auto" w:fill="auto"/>
            <w:vAlign w:val="center"/>
          </w:tcPr>
          <w:p w14:paraId="69CA22ED"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0AAABC96"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53117BD7"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4</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0C8CD88" w14:textId="74867039"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C</w:t>
            </w:r>
          </w:p>
        </w:tc>
      </w:tr>
      <w:tr w:rsidR="006C0CA0" w:rsidRPr="006C0CA0" w14:paraId="7B1ED499"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16AA3284" w14:textId="7777777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Ecological modeling</w:t>
            </w:r>
          </w:p>
        </w:tc>
        <w:tc>
          <w:tcPr>
            <w:tcW w:w="2483" w:type="dxa"/>
            <w:tcBorders>
              <w:top w:val="single" w:sz="6" w:space="0" w:color="000000"/>
              <w:left w:val="single" w:sz="6" w:space="0" w:color="000000"/>
              <w:bottom w:val="single" w:sz="6" w:space="0" w:color="000000"/>
            </w:tcBorders>
            <w:shd w:val="clear" w:color="auto" w:fill="auto"/>
            <w:vAlign w:val="center"/>
          </w:tcPr>
          <w:p w14:paraId="1A60B265" w14:textId="6F63E909"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Prof.</w:t>
            </w:r>
            <w:r w:rsidR="0012529A">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Mladen Šolić</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0AA88843"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30</w:t>
            </w:r>
          </w:p>
        </w:tc>
        <w:tc>
          <w:tcPr>
            <w:tcW w:w="526" w:type="dxa"/>
            <w:tcBorders>
              <w:top w:val="single" w:sz="6" w:space="0" w:color="000000"/>
              <w:left w:val="single" w:sz="6" w:space="0" w:color="000000"/>
              <w:bottom w:val="single" w:sz="6" w:space="0" w:color="000000"/>
            </w:tcBorders>
            <w:shd w:val="clear" w:color="auto" w:fill="auto"/>
            <w:vAlign w:val="center"/>
          </w:tcPr>
          <w:p w14:paraId="7E803552"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30</w:t>
            </w:r>
          </w:p>
        </w:tc>
        <w:tc>
          <w:tcPr>
            <w:tcW w:w="567" w:type="dxa"/>
            <w:tcBorders>
              <w:top w:val="single" w:sz="6" w:space="0" w:color="000000"/>
              <w:left w:val="single" w:sz="6" w:space="0" w:color="000000"/>
              <w:bottom w:val="single" w:sz="6" w:space="0" w:color="000000"/>
            </w:tcBorders>
            <w:shd w:val="clear" w:color="auto" w:fill="auto"/>
            <w:vAlign w:val="center"/>
          </w:tcPr>
          <w:p w14:paraId="178A99D4"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3B3C2A6A"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6</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E33FA87" w14:textId="648C2720"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C</w:t>
            </w:r>
          </w:p>
        </w:tc>
      </w:tr>
      <w:tr w:rsidR="006C0CA0" w:rsidRPr="006C0CA0" w14:paraId="4F792232"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68CEDD54" w14:textId="5D6F5629" w:rsidR="006C0CA0" w:rsidRPr="006C0CA0" w:rsidRDefault="008207CC" w:rsidP="006C0CA0">
            <w:pPr>
              <w:snapToGrid w:val="0"/>
              <w:spacing w:after="60"/>
              <w:contextualSpacing/>
              <w:rPr>
                <w:rFonts w:ascii="Arial" w:eastAsia="Calibri" w:hAnsi="Arial" w:cs="Arial"/>
                <w:noProof/>
                <w:color w:val="000000"/>
                <w:sz w:val="20"/>
                <w:szCs w:val="20"/>
              </w:rPr>
            </w:pPr>
            <w:r w:rsidRPr="008207CC">
              <w:rPr>
                <w:rFonts w:ascii="Arial" w:eastAsia="Calibri" w:hAnsi="Arial" w:cs="Arial"/>
                <w:noProof/>
                <w:color w:val="000000"/>
                <w:sz w:val="20"/>
                <w:szCs w:val="20"/>
              </w:rPr>
              <w:t>Scientific methodology</w:t>
            </w:r>
          </w:p>
        </w:tc>
        <w:tc>
          <w:tcPr>
            <w:tcW w:w="2483" w:type="dxa"/>
            <w:tcBorders>
              <w:top w:val="single" w:sz="6" w:space="0" w:color="000000"/>
              <w:left w:val="single" w:sz="6" w:space="0" w:color="000000"/>
              <w:bottom w:val="single" w:sz="6" w:space="0" w:color="000000"/>
            </w:tcBorders>
            <w:shd w:val="clear" w:color="auto" w:fill="auto"/>
            <w:vAlign w:val="center"/>
          </w:tcPr>
          <w:p w14:paraId="630DC125" w14:textId="1BD0BF1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 xml:space="preserve">Assoc. </w:t>
            </w:r>
            <w:r w:rsidR="002C0143">
              <w:rPr>
                <w:rFonts w:ascii="Arial" w:eastAsia="Calibri" w:hAnsi="Arial" w:cs="Arial"/>
                <w:noProof/>
                <w:color w:val="000000"/>
                <w:sz w:val="20"/>
                <w:szCs w:val="20"/>
              </w:rPr>
              <w:t>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Mirela Petrić</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21B79C48"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26" w:type="dxa"/>
            <w:tcBorders>
              <w:top w:val="single" w:sz="6" w:space="0" w:color="000000"/>
              <w:left w:val="single" w:sz="6" w:space="0" w:color="000000"/>
              <w:bottom w:val="single" w:sz="6" w:space="0" w:color="000000"/>
            </w:tcBorders>
            <w:shd w:val="clear" w:color="auto" w:fill="auto"/>
            <w:vAlign w:val="center"/>
          </w:tcPr>
          <w:p w14:paraId="1BF348F4"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5F428777"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30</w:t>
            </w:r>
          </w:p>
        </w:tc>
        <w:tc>
          <w:tcPr>
            <w:tcW w:w="850" w:type="dxa"/>
            <w:tcBorders>
              <w:top w:val="single" w:sz="6" w:space="0" w:color="000000"/>
              <w:left w:val="single" w:sz="6" w:space="0" w:color="000000"/>
              <w:bottom w:val="single" w:sz="6" w:space="0" w:color="000000"/>
            </w:tcBorders>
            <w:shd w:val="clear" w:color="auto" w:fill="auto"/>
            <w:vAlign w:val="center"/>
          </w:tcPr>
          <w:p w14:paraId="1653BD5F"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4</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5949086" w14:textId="6FC5F088"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C</w:t>
            </w:r>
          </w:p>
        </w:tc>
      </w:tr>
      <w:tr w:rsidR="006C0CA0" w:rsidRPr="006C0CA0" w14:paraId="7BBA4FAD"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7521B6DF" w14:textId="10E35A60" w:rsidR="006C0CA0" w:rsidRPr="006C0CA0" w:rsidRDefault="00D915F2" w:rsidP="006C0CA0">
            <w:pPr>
              <w:snapToGrid w:val="0"/>
              <w:spacing w:after="60"/>
              <w:contextualSpacing/>
              <w:rPr>
                <w:rFonts w:ascii="Arial" w:eastAsia="Calibri" w:hAnsi="Arial" w:cs="Arial"/>
                <w:noProof/>
                <w:color w:val="000000"/>
                <w:sz w:val="20"/>
                <w:szCs w:val="20"/>
              </w:rPr>
            </w:pPr>
            <w:r>
              <w:rPr>
                <w:rFonts w:ascii="Arial" w:eastAsia="Calibri" w:hAnsi="Arial" w:cs="Arial"/>
                <w:noProof/>
                <w:color w:val="000000"/>
                <w:sz w:val="20"/>
                <w:szCs w:val="20"/>
              </w:rPr>
              <w:t>Fieldwork</w:t>
            </w:r>
          </w:p>
        </w:tc>
        <w:tc>
          <w:tcPr>
            <w:tcW w:w="2483" w:type="dxa"/>
            <w:tcBorders>
              <w:top w:val="single" w:sz="6" w:space="0" w:color="000000"/>
              <w:left w:val="single" w:sz="6" w:space="0" w:color="000000"/>
              <w:bottom w:val="single" w:sz="6" w:space="0" w:color="000000"/>
            </w:tcBorders>
            <w:shd w:val="clear" w:color="auto" w:fill="auto"/>
            <w:vAlign w:val="center"/>
          </w:tcPr>
          <w:p w14:paraId="297179A1" w14:textId="77777777" w:rsidR="006C0CA0" w:rsidRPr="006C0CA0" w:rsidRDefault="006C0CA0" w:rsidP="006C0CA0">
            <w:pPr>
              <w:snapToGrid w:val="0"/>
              <w:spacing w:after="60"/>
              <w:contextualSpacing/>
              <w:rPr>
                <w:rFonts w:ascii="Arial" w:eastAsia="Calibri" w:hAnsi="Arial" w:cs="Arial"/>
                <w:noProof/>
                <w:color w:val="000000"/>
                <w:sz w:val="20"/>
                <w:szCs w:val="20"/>
              </w:rPr>
            </w:pPr>
          </w:p>
        </w:tc>
        <w:tc>
          <w:tcPr>
            <w:tcW w:w="467" w:type="dxa"/>
            <w:tcBorders>
              <w:top w:val="single" w:sz="6" w:space="0" w:color="000000"/>
              <w:left w:val="single" w:sz="6" w:space="0" w:color="000000"/>
              <w:bottom w:val="single" w:sz="6" w:space="0" w:color="000000"/>
            </w:tcBorders>
            <w:shd w:val="clear" w:color="auto" w:fill="auto"/>
            <w:vAlign w:val="center"/>
          </w:tcPr>
          <w:p w14:paraId="0153EFA2"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26" w:type="dxa"/>
            <w:tcBorders>
              <w:top w:val="single" w:sz="6" w:space="0" w:color="000000"/>
              <w:left w:val="single" w:sz="6" w:space="0" w:color="000000"/>
              <w:bottom w:val="single" w:sz="6" w:space="0" w:color="000000"/>
            </w:tcBorders>
            <w:shd w:val="clear" w:color="auto" w:fill="auto"/>
            <w:vAlign w:val="center"/>
          </w:tcPr>
          <w:p w14:paraId="0C1CBAAC"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45322164"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2F37D48E"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4</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BE217DE" w14:textId="17A97F8E"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C</w:t>
            </w:r>
          </w:p>
        </w:tc>
      </w:tr>
      <w:tr w:rsidR="006C0CA0" w:rsidRPr="006C0CA0" w14:paraId="59CAC0D9"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358F8A3F" w14:textId="7777777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Biological invasion</w:t>
            </w:r>
          </w:p>
        </w:tc>
        <w:tc>
          <w:tcPr>
            <w:tcW w:w="2483" w:type="dxa"/>
            <w:tcBorders>
              <w:top w:val="single" w:sz="6" w:space="0" w:color="000000"/>
              <w:left w:val="single" w:sz="6" w:space="0" w:color="000000"/>
              <w:bottom w:val="single" w:sz="6" w:space="0" w:color="000000"/>
            </w:tcBorders>
            <w:shd w:val="clear" w:color="auto" w:fill="auto"/>
            <w:vAlign w:val="center"/>
          </w:tcPr>
          <w:p w14:paraId="5EB76A07" w14:textId="323F9592"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Assoc. 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Ante Žuljević</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3D6B71E6"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26" w:type="dxa"/>
            <w:tcBorders>
              <w:top w:val="single" w:sz="6" w:space="0" w:color="000000"/>
              <w:left w:val="single" w:sz="6" w:space="0" w:color="000000"/>
              <w:bottom w:val="single" w:sz="6" w:space="0" w:color="000000"/>
            </w:tcBorders>
            <w:shd w:val="clear" w:color="auto" w:fill="auto"/>
            <w:vAlign w:val="center"/>
          </w:tcPr>
          <w:p w14:paraId="5DFD58D9"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5B4663EF"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36749F44"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2</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30ECC92" w14:textId="5A7CA672"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E</w:t>
            </w:r>
          </w:p>
        </w:tc>
      </w:tr>
      <w:tr w:rsidR="006C0CA0" w:rsidRPr="006C0CA0" w14:paraId="07BF2793"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52552D6E" w14:textId="0BED00A3" w:rsidR="006C0CA0" w:rsidRPr="006C0CA0" w:rsidRDefault="00EC2247" w:rsidP="006C0CA0">
            <w:pPr>
              <w:snapToGrid w:val="0"/>
              <w:spacing w:after="60"/>
              <w:contextualSpacing/>
              <w:rPr>
                <w:rFonts w:ascii="Arial" w:eastAsia="Calibri" w:hAnsi="Arial" w:cs="Arial"/>
                <w:noProof/>
                <w:color w:val="000000"/>
                <w:sz w:val="20"/>
                <w:szCs w:val="20"/>
              </w:rPr>
            </w:pPr>
            <w:r w:rsidRPr="00EC2247">
              <w:rPr>
                <w:rFonts w:ascii="Arial" w:eastAsia="Calibri" w:hAnsi="Arial" w:cs="Arial"/>
                <w:noProof/>
                <w:color w:val="000000"/>
                <w:sz w:val="20"/>
                <w:szCs w:val="20"/>
              </w:rPr>
              <w:t>Ecology of early developmental fish stages</w:t>
            </w:r>
          </w:p>
        </w:tc>
        <w:tc>
          <w:tcPr>
            <w:tcW w:w="2483" w:type="dxa"/>
            <w:tcBorders>
              <w:top w:val="single" w:sz="6" w:space="0" w:color="000000"/>
              <w:left w:val="single" w:sz="6" w:space="0" w:color="000000"/>
              <w:bottom w:val="single" w:sz="6" w:space="0" w:color="000000"/>
            </w:tcBorders>
            <w:shd w:val="clear" w:color="auto" w:fill="auto"/>
            <w:vAlign w:val="center"/>
          </w:tcPr>
          <w:p w14:paraId="28BCC4AE" w14:textId="4C59CF11"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Assoc. 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Pero Tutman</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6CD21A61"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26" w:type="dxa"/>
            <w:tcBorders>
              <w:top w:val="single" w:sz="6" w:space="0" w:color="000000"/>
              <w:left w:val="single" w:sz="6" w:space="0" w:color="000000"/>
              <w:bottom w:val="single" w:sz="6" w:space="0" w:color="000000"/>
            </w:tcBorders>
            <w:shd w:val="clear" w:color="auto" w:fill="auto"/>
            <w:vAlign w:val="center"/>
          </w:tcPr>
          <w:p w14:paraId="534AECE7"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7C6F48E2"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544C06AD"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3A90F5D" w14:textId="7B0A445E"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E</w:t>
            </w:r>
          </w:p>
        </w:tc>
      </w:tr>
      <w:tr w:rsidR="006C0CA0" w:rsidRPr="006C0CA0" w14:paraId="6831F786"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4B5DDC23" w14:textId="7777777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Microbial processes in sediment</w:t>
            </w:r>
          </w:p>
        </w:tc>
        <w:tc>
          <w:tcPr>
            <w:tcW w:w="2483" w:type="dxa"/>
            <w:tcBorders>
              <w:top w:val="single" w:sz="6" w:space="0" w:color="000000"/>
              <w:left w:val="single" w:sz="6" w:space="0" w:color="000000"/>
              <w:bottom w:val="single" w:sz="6" w:space="0" w:color="000000"/>
            </w:tcBorders>
            <w:shd w:val="clear" w:color="auto" w:fill="auto"/>
            <w:vAlign w:val="center"/>
          </w:tcPr>
          <w:p w14:paraId="6AD30B38" w14:textId="2C698E8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Assoc. 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Marin Ordulj</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3D6261C0"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26" w:type="dxa"/>
            <w:tcBorders>
              <w:top w:val="single" w:sz="6" w:space="0" w:color="000000"/>
              <w:left w:val="single" w:sz="6" w:space="0" w:color="000000"/>
              <w:bottom w:val="single" w:sz="6" w:space="0" w:color="000000"/>
            </w:tcBorders>
            <w:shd w:val="clear" w:color="auto" w:fill="auto"/>
            <w:vAlign w:val="center"/>
          </w:tcPr>
          <w:p w14:paraId="024CC6B7"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5670044A"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2261725D"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2</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F6D1E59" w14:textId="53EDCC00"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E</w:t>
            </w:r>
          </w:p>
        </w:tc>
      </w:tr>
      <w:tr w:rsidR="006C0CA0" w:rsidRPr="006C0CA0" w14:paraId="5520B2DC"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5FF1BC8D" w14:textId="7777777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Environmental Impact Assessments</w:t>
            </w:r>
          </w:p>
        </w:tc>
        <w:tc>
          <w:tcPr>
            <w:tcW w:w="2483" w:type="dxa"/>
            <w:tcBorders>
              <w:top w:val="single" w:sz="6" w:space="0" w:color="000000"/>
              <w:left w:val="single" w:sz="6" w:space="0" w:color="000000"/>
              <w:bottom w:val="single" w:sz="6" w:space="0" w:color="000000"/>
            </w:tcBorders>
            <w:shd w:val="clear" w:color="auto" w:fill="auto"/>
            <w:vAlign w:val="center"/>
          </w:tcPr>
          <w:p w14:paraId="57DB4423" w14:textId="688D923A"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Mladen Šolić</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11D1E788"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26" w:type="dxa"/>
            <w:tcBorders>
              <w:top w:val="single" w:sz="6" w:space="0" w:color="000000"/>
              <w:left w:val="single" w:sz="6" w:space="0" w:color="000000"/>
              <w:bottom w:val="single" w:sz="6" w:space="0" w:color="000000"/>
            </w:tcBorders>
            <w:shd w:val="clear" w:color="auto" w:fill="auto"/>
            <w:vAlign w:val="center"/>
          </w:tcPr>
          <w:p w14:paraId="3CAC06B3"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2E89E702"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7B6FF35E"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0D84D78" w14:textId="64B7ED98"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E</w:t>
            </w:r>
          </w:p>
        </w:tc>
      </w:tr>
      <w:tr w:rsidR="006C0CA0" w:rsidRPr="006C0CA0" w14:paraId="55E6EAA2"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627A7996" w14:textId="7777777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Climate change and marine ecosystems</w:t>
            </w:r>
          </w:p>
        </w:tc>
        <w:tc>
          <w:tcPr>
            <w:tcW w:w="2483" w:type="dxa"/>
            <w:tcBorders>
              <w:top w:val="single" w:sz="6" w:space="0" w:color="000000"/>
              <w:left w:val="single" w:sz="6" w:space="0" w:color="000000"/>
              <w:bottom w:val="single" w:sz="6" w:space="0" w:color="000000"/>
            </w:tcBorders>
            <w:shd w:val="clear" w:color="auto" w:fill="auto"/>
            <w:vAlign w:val="center"/>
          </w:tcPr>
          <w:p w14:paraId="0F975D44" w14:textId="1A2FBC53"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 xml:space="preserve">Assoc. </w:t>
            </w:r>
            <w:r w:rsidR="002C0143">
              <w:rPr>
                <w:rFonts w:ascii="Arial" w:eastAsia="Calibri" w:hAnsi="Arial" w:cs="Arial"/>
                <w:noProof/>
                <w:color w:val="000000"/>
                <w:sz w:val="20"/>
                <w:szCs w:val="20"/>
              </w:rPr>
              <w:t>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Maja Krželj</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3CE1B127"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26" w:type="dxa"/>
            <w:tcBorders>
              <w:top w:val="single" w:sz="6" w:space="0" w:color="000000"/>
              <w:left w:val="single" w:sz="6" w:space="0" w:color="000000"/>
              <w:bottom w:val="single" w:sz="6" w:space="0" w:color="000000"/>
            </w:tcBorders>
            <w:shd w:val="clear" w:color="auto" w:fill="auto"/>
            <w:vAlign w:val="center"/>
          </w:tcPr>
          <w:p w14:paraId="3955E887"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2FC66833"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6998283E"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D4CC9D0" w14:textId="7F22D900"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E</w:t>
            </w:r>
          </w:p>
        </w:tc>
      </w:tr>
      <w:tr w:rsidR="006C0CA0" w:rsidRPr="006C0CA0" w14:paraId="255DED21"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16C419ED" w14:textId="7777777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Echinoderms</w:t>
            </w:r>
          </w:p>
        </w:tc>
        <w:tc>
          <w:tcPr>
            <w:tcW w:w="2483" w:type="dxa"/>
            <w:tcBorders>
              <w:top w:val="single" w:sz="6" w:space="0" w:color="000000"/>
              <w:left w:val="single" w:sz="6" w:space="0" w:color="000000"/>
              <w:bottom w:val="single" w:sz="6" w:space="0" w:color="000000"/>
            </w:tcBorders>
            <w:shd w:val="clear" w:color="auto" w:fill="auto"/>
            <w:vAlign w:val="center"/>
          </w:tcPr>
          <w:p w14:paraId="7C23611A" w14:textId="34587C4B"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Assoc. 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Marija Despalatović</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745111A3"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26" w:type="dxa"/>
            <w:tcBorders>
              <w:top w:val="single" w:sz="6" w:space="0" w:color="000000"/>
              <w:left w:val="single" w:sz="6" w:space="0" w:color="000000"/>
              <w:bottom w:val="single" w:sz="6" w:space="0" w:color="000000"/>
            </w:tcBorders>
            <w:shd w:val="clear" w:color="auto" w:fill="auto"/>
            <w:vAlign w:val="center"/>
          </w:tcPr>
          <w:p w14:paraId="651E8955"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67" w:type="dxa"/>
            <w:tcBorders>
              <w:top w:val="single" w:sz="6" w:space="0" w:color="000000"/>
              <w:left w:val="single" w:sz="6" w:space="0" w:color="000000"/>
              <w:bottom w:val="single" w:sz="6" w:space="0" w:color="000000"/>
            </w:tcBorders>
            <w:shd w:val="clear" w:color="auto" w:fill="auto"/>
            <w:vAlign w:val="center"/>
          </w:tcPr>
          <w:p w14:paraId="5F876A1A"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68FE5AAF"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E9D35B" w14:textId="76EBCDB5"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E</w:t>
            </w:r>
          </w:p>
        </w:tc>
      </w:tr>
      <w:tr w:rsidR="006C0CA0" w:rsidRPr="006C0CA0" w14:paraId="6D2B01A2"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1F5EBEC4" w14:textId="45DDA461" w:rsidR="006C0CA0" w:rsidRPr="006C0CA0" w:rsidRDefault="00024814" w:rsidP="006C0CA0">
            <w:pPr>
              <w:snapToGrid w:val="0"/>
              <w:spacing w:after="60"/>
              <w:contextualSpacing/>
              <w:rPr>
                <w:rFonts w:ascii="Arial" w:eastAsia="Calibri" w:hAnsi="Arial" w:cs="Arial"/>
                <w:noProof/>
                <w:color w:val="000000"/>
                <w:sz w:val="20"/>
                <w:szCs w:val="20"/>
              </w:rPr>
            </w:pPr>
            <w:r w:rsidRPr="00024814">
              <w:rPr>
                <w:rFonts w:ascii="Arial" w:eastAsia="Calibri" w:hAnsi="Arial" w:cs="Arial"/>
                <w:noProof/>
                <w:color w:val="000000"/>
                <w:sz w:val="20"/>
                <w:szCs w:val="20"/>
              </w:rPr>
              <w:t>Biology, ecology and population dynamics of cephalopods</w:t>
            </w:r>
          </w:p>
        </w:tc>
        <w:tc>
          <w:tcPr>
            <w:tcW w:w="2483" w:type="dxa"/>
            <w:tcBorders>
              <w:top w:val="single" w:sz="6" w:space="0" w:color="000000"/>
              <w:left w:val="single" w:sz="6" w:space="0" w:color="000000"/>
              <w:bottom w:val="single" w:sz="6" w:space="0" w:color="000000"/>
            </w:tcBorders>
            <w:shd w:val="clear" w:color="auto" w:fill="auto"/>
            <w:vAlign w:val="center"/>
          </w:tcPr>
          <w:p w14:paraId="10C937E4" w14:textId="41A50F4E"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Svjetlana Krstulović Šifner</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1271D706"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26" w:type="dxa"/>
            <w:tcBorders>
              <w:top w:val="single" w:sz="6" w:space="0" w:color="000000"/>
              <w:left w:val="single" w:sz="6" w:space="0" w:color="000000"/>
              <w:bottom w:val="single" w:sz="6" w:space="0" w:color="000000"/>
            </w:tcBorders>
            <w:shd w:val="clear" w:color="auto" w:fill="auto"/>
            <w:vAlign w:val="center"/>
          </w:tcPr>
          <w:p w14:paraId="3452AAF4"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67" w:type="dxa"/>
            <w:tcBorders>
              <w:top w:val="single" w:sz="6" w:space="0" w:color="000000"/>
              <w:left w:val="single" w:sz="6" w:space="0" w:color="000000"/>
              <w:bottom w:val="single" w:sz="6" w:space="0" w:color="000000"/>
            </w:tcBorders>
            <w:shd w:val="clear" w:color="auto" w:fill="auto"/>
            <w:vAlign w:val="center"/>
          </w:tcPr>
          <w:p w14:paraId="62752373"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42DDDBF0"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44B7096" w14:textId="4F3F8A92"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E</w:t>
            </w:r>
          </w:p>
        </w:tc>
      </w:tr>
      <w:tr w:rsidR="006C0CA0" w:rsidRPr="006C0CA0" w14:paraId="37666579"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25EA8735" w14:textId="7777777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Introduction to Data Mining</w:t>
            </w:r>
          </w:p>
        </w:tc>
        <w:tc>
          <w:tcPr>
            <w:tcW w:w="2483" w:type="dxa"/>
            <w:tcBorders>
              <w:top w:val="single" w:sz="6" w:space="0" w:color="000000"/>
              <w:left w:val="single" w:sz="6" w:space="0" w:color="000000"/>
              <w:bottom w:val="single" w:sz="6" w:space="0" w:color="000000"/>
            </w:tcBorders>
            <w:shd w:val="clear" w:color="auto" w:fill="auto"/>
            <w:vAlign w:val="center"/>
          </w:tcPr>
          <w:p w14:paraId="3151D0B3" w14:textId="61C65BE1"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Assoc. 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Frano Matić</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2AC031B4"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15</w:t>
            </w:r>
          </w:p>
        </w:tc>
        <w:tc>
          <w:tcPr>
            <w:tcW w:w="526" w:type="dxa"/>
            <w:tcBorders>
              <w:top w:val="single" w:sz="6" w:space="0" w:color="000000"/>
              <w:left w:val="single" w:sz="6" w:space="0" w:color="000000"/>
              <w:bottom w:val="single" w:sz="6" w:space="0" w:color="000000"/>
            </w:tcBorders>
            <w:shd w:val="clear" w:color="auto" w:fill="auto"/>
            <w:vAlign w:val="center"/>
          </w:tcPr>
          <w:p w14:paraId="2A3F9597"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30</w:t>
            </w:r>
          </w:p>
        </w:tc>
        <w:tc>
          <w:tcPr>
            <w:tcW w:w="567" w:type="dxa"/>
            <w:tcBorders>
              <w:top w:val="single" w:sz="6" w:space="0" w:color="000000"/>
              <w:left w:val="single" w:sz="6" w:space="0" w:color="000000"/>
              <w:bottom w:val="single" w:sz="6" w:space="0" w:color="000000"/>
            </w:tcBorders>
            <w:shd w:val="clear" w:color="auto" w:fill="auto"/>
            <w:vAlign w:val="center"/>
          </w:tcPr>
          <w:p w14:paraId="645A9B78"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030B2DBA"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4</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EE5F7F5" w14:textId="53B3D995"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E</w:t>
            </w:r>
          </w:p>
        </w:tc>
      </w:tr>
      <w:tr w:rsidR="006C0CA0" w:rsidRPr="006C0CA0" w14:paraId="1F5846A2"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6E4F99E9" w14:textId="77777777"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Multivariate processing of environmental data</w:t>
            </w:r>
          </w:p>
        </w:tc>
        <w:tc>
          <w:tcPr>
            <w:tcW w:w="2483" w:type="dxa"/>
            <w:tcBorders>
              <w:top w:val="single" w:sz="6" w:space="0" w:color="000000"/>
              <w:left w:val="single" w:sz="6" w:space="0" w:color="000000"/>
              <w:bottom w:val="single" w:sz="6" w:space="0" w:color="000000"/>
            </w:tcBorders>
            <w:shd w:val="clear" w:color="auto" w:fill="auto"/>
            <w:vAlign w:val="center"/>
          </w:tcPr>
          <w:p w14:paraId="7ED0805E" w14:textId="11BFAD8B" w:rsidR="006C0CA0" w:rsidRPr="006C0CA0" w:rsidRDefault="006C0CA0" w:rsidP="006C0CA0">
            <w:pPr>
              <w:snapToGrid w:val="0"/>
              <w:spacing w:after="60"/>
              <w:contextualSpacing/>
              <w:rPr>
                <w:rFonts w:ascii="Arial" w:eastAsia="Calibri" w:hAnsi="Arial" w:cs="Arial"/>
                <w:noProof/>
                <w:color w:val="000000"/>
                <w:sz w:val="20"/>
                <w:szCs w:val="20"/>
              </w:rPr>
            </w:pPr>
            <w:r w:rsidRPr="006C0CA0">
              <w:rPr>
                <w:rFonts w:ascii="Arial" w:eastAsia="Calibri" w:hAnsi="Arial" w:cs="Arial"/>
                <w:noProof/>
                <w:color w:val="000000"/>
                <w:sz w:val="20"/>
                <w:szCs w:val="20"/>
              </w:rPr>
              <w:t xml:space="preserve">Assoc. </w:t>
            </w:r>
            <w:r w:rsidR="002C0143">
              <w:rPr>
                <w:rFonts w:ascii="Arial" w:eastAsia="Calibri" w:hAnsi="Arial" w:cs="Arial"/>
                <w:noProof/>
                <w:color w:val="000000"/>
                <w:sz w:val="20"/>
                <w:szCs w:val="20"/>
              </w:rPr>
              <w:t>Prof.</w:t>
            </w:r>
            <w:r w:rsidR="00AD7CC3">
              <w:rPr>
                <w:rFonts w:ascii="Arial" w:eastAsia="Calibri" w:hAnsi="Arial" w:cs="Arial"/>
                <w:noProof/>
                <w:color w:val="000000"/>
                <w:sz w:val="20"/>
                <w:szCs w:val="20"/>
              </w:rPr>
              <w:t xml:space="preserve"> </w:t>
            </w:r>
            <w:r w:rsidRPr="006C0CA0">
              <w:rPr>
                <w:rFonts w:ascii="Arial" w:eastAsia="Calibri" w:hAnsi="Arial" w:cs="Arial"/>
                <w:noProof/>
                <w:color w:val="000000"/>
                <w:sz w:val="20"/>
                <w:szCs w:val="20"/>
              </w:rPr>
              <w:t>Željka Trumbić</w:t>
            </w:r>
            <w:r w:rsidR="00AD7CC3">
              <w:rPr>
                <w:rFonts w:ascii="Arial" w:eastAsia="Calibri" w:hAnsi="Arial" w:cs="Arial"/>
                <w:noProof/>
                <w:color w:val="000000"/>
                <w:sz w:val="20"/>
                <w:szCs w:val="20"/>
              </w:rPr>
              <w:t>, PhD</w:t>
            </w:r>
          </w:p>
        </w:tc>
        <w:tc>
          <w:tcPr>
            <w:tcW w:w="467" w:type="dxa"/>
            <w:tcBorders>
              <w:top w:val="single" w:sz="6" w:space="0" w:color="000000"/>
              <w:left w:val="single" w:sz="6" w:space="0" w:color="000000"/>
              <w:bottom w:val="single" w:sz="6" w:space="0" w:color="000000"/>
            </w:tcBorders>
            <w:shd w:val="clear" w:color="auto" w:fill="auto"/>
            <w:vAlign w:val="center"/>
          </w:tcPr>
          <w:p w14:paraId="1FD998C0"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30</w:t>
            </w:r>
          </w:p>
        </w:tc>
        <w:tc>
          <w:tcPr>
            <w:tcW w:w="526" w:type="dxa"/>
            <w:tcBorders>
              <w:top w:val="single" w:sz="6" w:space="0" w:color="000000"/>
              <w:left w:val="single" w:sz="6" w:space="0" w:color="000000"/>
              <w:bottom w:val="single" w:sz="6" w:space="0" w:color="000000"/>
            </w:tcBorders>
            <w:shd w:val="clear" w:color="auto" w:fill="auto"/>
            <w:vAlign w:val="center"/>
          </w:tcPr>
          <w:p w14:paraId="79C5C84D"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30</w:t>
            </w:r>
          </w:p>
        </w:tc>
        <w:tc>
          <w:tcPr>
            <w:tcW w:w="567" w:type="dxa"/>
            <w:tcBorders>
              <w:top w:val="single" w:sz="6" w:space="0" w:color="000000"/>
              <w:left w:val="single" w:sz="6" w:space="0" w:color="000000"/>
              <w:bottom w:val="single" w:sz="6" w:space="0" w:color="000000"/>
            </w:tcBorders>
            <w:shd w:val="clear" w:color="auto" w:fill="auto"/>
            <w:vAlign w:val="center"/>
          </w:tcPr>
          <w:p w14:paraId="33A227E9"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6EE1EBE2"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4</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C233FED" w14:textId="35AEFB1A" w:rsidR="006C0CA0" w:rsidRPr="006C0CA0" w:rsidRDefault="008B0AFC"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E</w:t>
            </w:r>
          </w:p>
        </w:tc>
      </w:tr>
    </w:tbl>
    <w:p w14:paraId="5D05FC97" w14:textId="77777777" w:rsidR="00EE4E30" w:rsidRDefault="00EE4E30" w:rsidP="00EE4E30">
      <w:pPr>
        <w:spacing w:after="0" w:line="240" w:lineRule="auto"/>
        <w:jc w:val="both"/>
        <w:rPr>
          <w:rFonts w:ascii="Arial" w:hAnsi="Arial" w:cs="Arial"/>
          <w:sz w:val="20"/>
          <w:szCs w:val="20"/>
        </w:rPr>
      </w:pPr>
    </w:p>
    <w:tbl>
      <w:tblPr>
        <w:tblW w:w="5004" w:type="pct"/>
        <w:jc w:val="center"/>
        <w:tblLayout w:type="fixed"/>
        <w:tblLook w:val="0000" w:firstRow="0" w:lastRow="0" w:firstColumn="0" w:lastColumn="0" w:noHBand="0" w:noVBand="0"/>
      </w:tblPr>
      <w:tblGrid>
        <w:gridCol w:w="2612"/>
        <w:gridCol w:w="2483"/>
        <w:gridCol w:w="467"/>
        <w:gridCol w:w="526"/>
        <w:gridCol w:w="567"/>
        <w:gridCol w:w="850"/>
        <w:gridCol w:w="1550"/>
        <w:gridCol w:w="8"/>
      </w:tblGrid>
      <w:tr w:rsidR="006C0CA0" w:rsidRPr="006C0CA0" w14:paraId="731E6C71" w14:textId="77777777" w:rsidTr="008F3708">
        <w:trPr>
          <w:gridAfter w:val="1"/>
          <w:wAfter w:w="8" w:type="dxa"/>
          <w:trHeight w:val="288"/>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2B8A48FA" w14:textId="400833AA" w:rsidR="006C0CA0" w:rsidRPr="006C0CA0" w:rsidRDefault="006C0CA0" w:rsidP="006C0CA0">
            <w:pPr>
              <w:spacing w:after="60"/>
              <w:contextualSpacing/>
              <w:jc w:val="center"/>
              <w:rPr>
                <w:rFonts w:ascii="Arial" w:hAnsi="Arial" w:cs="Arial"/>
                <w:noProof/>
                <w:sz w:val="20"/>
                <w:szCs w:val="20"/>
              </w:rPr>
            </w:pPr>
            <w:r w:rsidRPr="006C0CA0">
              <w:rPr>
                <w:rFonts w:ascii="Arial" w:eastAsia="Calibri" w:hAnsi="Arial" w:cs="Arial"/>
                <w:b/>
                <w:noProof/>
                <w:color w:val="000000"/>
                <w:sz w:val="20"/>
                <w:szCs w:val="20"/>
              </w:rPr>
              <w:t>LIST OF COURSES</w:t>
            </w:r>
          </w:p>
        </w:tc>
      </w:tr>
      <w:tr w:rsidR="006C0CA0" w:rsidRPr="006C0CA0" w14:paraId="5417A276" w14:textId="77777777" w:rsidTr="008F3708">
        <w:trPr>
          <w:gridAfter w:val="1"/>
          <w:wAfter w:w="8" w:type="dxa"/>
          <w:trHeight w:val="335"/>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71333225" w14:textId="77777777" w:rsidR="006C0CA0" w:rsidRPr="006C0CA0" w:rsidRDefault="006C0CA0" w:rsidP="006C0CA0">
            <w:pPr>
              <w:spacing w:after="60"/>
              <w:contextualSpacing/>
              <w:rPr>
                <w:rFonts w:ascii="Arial" w:hAnsi="Arial" w:cs="Arial"/>
                <w:noProof/>
                <w:sz w:val="20"/>
                <w:szCs w:val="20"/>
              </w:rPr>
            </w:pPr>
            <w:r w:rsidRPr="006C0CA0">
              <w:rPr>
                <w:rFonts w:ascii="Arial" w:eastAsia="Calibri" w:hAnsi="Arial" w:cs="Arial"/>
                <w:noProof/>
                <w:color w:val="000000"/>
                <w:sz w:val="20"/>
                <w:szCs w:val="20"/>
              </w:rPr>
              <w:t>Year of study: 2.</w:t>
            </w:r>
          </w:p>
        </w:tc>
      </w:tr>
      <w:tr w:rsidR="006C0CA0" w:rsidRPr="006C0CA0" w14:paraId="5640F849" w14:textId="77777777" w:rsidTr="008F3708">
        <w:trPr>
          <w:gridAfter w:val="1"/>
          <w:wAfter w:w="8" w:type="dxa"/>
          <w:trHeight w:val="336"/>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29C06DCC" w14:textId="77777777" w:rsidR="006C0CA0" w:rsidRPr="006C0CA0" w:rsidRDefault="006C0CA0" w:rsidP="006C0CA0">
            <w:pPr>
              <w:spacing w:after="60"/>
              <w:contextualSpacing/>
              <w:rPr>
                <w:rFonts w:ascii="Arial" w:hAnsi="Arial" w:cs="Arial"/>
                <w:noProof/>
                <w:sz w:val="20"/>
                <w:szCs w:val="20"/>
              </w:rPr>
            </w:pPr>
            <w:r w:rsidRPr="006C0CA0">
              <w:rPr>
                <w:rFonts w:ascii="Arial" w:eastAsia="Calibri" w:hAnsi="Arial" w:cs="Arial"/>
                <w:noProof/>
                <w:color w:val="000000"/>
                <w:sz w:val="20"/>
                <w:szCs w:val="20"/>
              </w:rPr>
              <w:t>Semester: 4.</w:t>
            </w:r>
          </w:p>
        </w:tc>
      </w:tr>
      <w:tr w:rsidR="00222344" w:rsidRPr="006C0CA0" w14:paraId="1943356B"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1581E5CF" w14:textId="773F5933" w:rsidR="00222344" w:rsidRPr="006C0CA0" w:rsidRDefault="00222344" w:rsidP="00222344">
            <w:pPr>
              <w:spacing w:after="60"/>
              <w:contextualSpacing/>
              <w:jc w:val="center"/>
              <w:rPr>
                <w:rFonts w:ascii="Arial" w:hAnsi="Arial" w:cs="Arial"/>
                <w:noProof/>
                <w:sz w:val="20"/>
                <w:szCs w:val="20"/>
              </w:rPr>
            </w:pPr>
            <w:r>
              <w:rPr>
                <w:rFonts w:ascii="Arial" w:eastAsia="Calibri" w:hAnsi="Arial" w:cs="Arial"/>
                <w:noProof/>
                <w:color w:val="000000"/>
                <w:sz w:val="20"/>
                <w:szCs w:val="20"/>
              </w:rPr>
              <w:t>COURSE</w:t>
            </w:r>
          </w:p>
        </w:tc>
        <w:tc>
          <w:tcPr>
            <w:tcW w:w="2483" w:type="dxa"/>
            <w:tcBorders>
              <w:top w:val="single" w:sz="6" w:space="0" w:color="000000"/>
              <w:left w:val="single" w:sz="6" w:space="0" w:color="000000"/>
              <w:bottom w:val="single" w:sz="6" w:space="0" w:color="000000"/>
            </w:tcBorders>
            <w:shd w:val="clear" w:color="auto" w:fill="auto"/>
            <w:vAlign w:val="center"/>
          </w:tcPr>
          <w:p w14:paraId="3359EF25" w14:textId="4E444EC0" w:rsidR="00222344" w:rsidRPr="006C0CA0" w:rsidRDefault="00222344" w:rsidP="00222344">
            <w:pPr>
              <w:spacing w:after="60"/>
              <w:contextualSpacing/>
              <w:jc w:val="center"/>
              <w:rPr>
                <w:rFonts w:ascii="Arial" w:hAnsi="Arial" w:cs="Arial"/>
                <w:noProof/>
                <w:sz w:val="20"/>
                <w:szCs w:val="20"/>
              </w:rPr>
            </w:pPr>
            <w:r>
              <w:rPr>
                <w:rFonts w:ascii="Arial" w:eastAsia="Calibri" w:hAnsi="Arial" w:cs="Arial"/>
                <w:noProof/>
                <w:color w:val="000000"/>
                <w:sz w:val="20"/>
                <w:szCs w:val="20"/>
              </w:rPr>
              <w:t>PROFESSOR</w:t>
            </w:r>
          </w:p>
        </w:tc>
        <w:tc>
          <w:tcPr>
            <w:tcW w:w="467" w:type="dxa"/>
            <w:tcBorders>
              <w:top w:val="single" w:sz="6" w:space="0" w:color="000000"/>
              <w:left w:val="single" w:sz="6" w:space="0" w:color="000000"/>
              <w:bottom w:val="single" w:sz="6" w:space="0" w:color="000000"/>
            </w:tcBorders>
            <w:shd w:val="clear" w:color="auto" w:fill="auto"/>
            <w:vAlign w:val="center"/>
          </w:tcPr>
          <w:p w14:paraId="1C383A15" w14:textId="396F9AE6" w:rsidR="00222344" w:rsidRPr="006C0CA0" w:rsidRDefault="00222344" w:rsidP="00222344">
            <w:pPr>
              <w:spacing w:after="60"/>
              <w:contextualSpacing/>
              <w:jc w:val="center"/>
              <w:rPr>
                <w:rFonts w:ascii="Arial" w:hAnsi="Arial" w:cs="Arial"/>
                <w:noProof/>
                <w:sz w:val="20"/>
                <w:szCs w:val="20"/>
              </w:rPr>
            </w:pPr>
            <w:r>
              <w:rPr>
                <w:rFonts w:ascii="Arial" w:hAnsi="Arial" w:cs="Arial"/>
                <w:noProof/>
                <w:sz w:val="20"/>
                <w:szCs w:val="20"/>
              </w:rPr>
              <w:t>L</w:t>
            </w:r>
          </w:p>
        </w:tc>
        <w:tc>
          <w:tcPr>
            <w:tcW w:w="526" w:type="dxa"/>
            <w:tcBorders>
              <w:top w:val="single" w:sz="6" w:space="0" w:color="000000"/>
              <w:left w:val="single" w:sz="6" w:space="0" w:color="000000"/>
              <w:bottom w:val="single" w:sz="6" w:space="0" w:color="000000"/>
            </w:tcBorders>
            <w:shd w:val="clear" w:color="auto" w:fill="auto"/>
            <w:vAlign w:val="center"/>
          </w:tcPr>
          <w:p w14:paraId="3418F0BA" w14:textId="654823FD" w:rsidR="00222344" w:rsidRPr="006C0CA0" w:rsidRDefault="00222344" w:rsidP="00222344">
            <w:pPr>
              <w:spacing w:after="60"/>
              <w:contextualSpacing/>
              <w:jc w:val="center"/>
              <w:rPr>
                <w:rFonts w:ascii="Arial" w:hAnsi="Arial" w:cs="Arial"/>
                <w:noProof/>
                <w:sz w:val="20"/>
                <w:szCs w:val="20"/>
              </w:rPr>
            </w:pPr>
            <w:r>
              <w:rPr>
                <w:rFonts w:ascii="Arial" w:hAnsi="Arial" w:cs="Arial"/>
                <w:noProof/>
                <w:sz w:val="20"/>
                <w:szCs w:val="20"/>
              </w:rPr>
              <w:t>E</w:t>
            </w:r>
          </w:p>
        </w:tc>
        <w:tc>
          <w:tcPr>
            <w:tcW w:w="567" w:type="dxa"/>
            <w:tcBorders>
              <w:top w:val="single" w:sz="6" w:space="0" w:color="000000"/>
              <w:left w:val="single" w:sz="6" w:space="0" w:color="000000"/>
              <w:bottom w:val="single" w:sz="6" w:space="0" w:color="000000"/>
            </w:tcBorders>
            <w:shd w:val="clear" w:color="auto" w:fill="auto"/>
            <w:vAlign w:val="center"/>
          </w:tcPr>
          <w:p w14:paraId="3BD7D2C8" w14:textId="6F005021" w:rsidR="00222344" w:rsidRPr="006C0CA0" w:rsidRDefault="00222344" w:rsidP="00222344">
            <w:pPr>
              <w:spacing w:after="60"/>
              <w:contextualSpacing/>
              <w:jc w:val="center"/>
              <w:rPr>
                <w:rFonts w:ascii="Arial" w:hAnsi="Arial" w:cs="Arial"/>
                <w:noProof/>
                <w:sz w:val="20"/>
                <w:szCs w:val="20"/>
              </w:rPr>
            </w:pPr>
            <w:r>
              <w:rPr>
                <w:rFonts w:ascii="Arial" w:hAnsi="Arial" w:cs="Arial"/>
                <w:noProof/>
                <w:sz w:val="20"/>
                <w:szCs w:val="20"/>
              </w:rPr>
              <w:t>S</w:t>
            </w:r>
          </w:p>
        </w:tc>
        <w:tc>
          <w:tcPr>
            <w:tcW w:w="850" w:type="dxa"/>
            <w:tcBorders>
              <w:top w:val="single" w:sz="6" w:space="0" w:color="000000"/>
              <w:left w:val="single" w:sz="6" w:space="0" w:color="000000"/>
              <w:bottom w:val="single" w:sz="6" w:space="0" w:color="000000"/>
            </w:tcBorders>
            <w:shd w:val="clear" w:color="auto" w:fill="auto"/>
            <w:vAlign w:val="center"/>
          </w:tcPr>
          <w:p w14:paraId="61BE19DF" w14:textId="29616B2D" w:rsidR="00222344" w:rsidRPr="006C0CA0" w:rsidRDefault="00222344" w:rsidP="00222344">
            <w:pPr>
              <w:spacing w:after="60"/>
              <w:contextualSpacing/>
              <w:jc w:val="center"/>
              <w:rPr>
                <w:rFonts w:ascii="Arial" w:hAnsi="Arial" w:cs="Arial"/>
                <w:noProof/>
                <w:sz w:val="20"/>
                <w:szCs w:val="20"/>
              </w:rPr>
            </w:pPr>
            <w:r w:rsidRPr="006C0CA0">
              <w:rPr>
                <w:rFonts w:ascii="Arial" w:eastAsia="Calibri" w:hAnsi="Arial" w:cs="Arial"/>
                <w:noProof/>
                <w:color w:val="000000"/>
                <w:sz w:val="20"/>
                <w:szCs w:val="20"/>
              </w:rPr>
              <w:t>ECTS</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4F36A56" w14:textId="1810402E" w:rsidR="00222344" w:rsidRPr="006C0CA0" w:rsidRDefault="00222344" w:rsidP="00222344">
            <w:pPr>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STATUS</w:t>
            </w:r>
          </w:p>
        </w:tc>
      </w:tr>
      <w:tr w:rsidR="006C0CA0" w:rsidRPr="006C0CA0" w14:paraId="410C5CB6" w14:textId="77777777" w:rsidTr="008F370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42650AFC" w14:textId="0E3C5337" w:rsidR="006C0CA0" w:rsidRPr="006C0CA0" w:rsidRDefault="007C4FB1" w:rsidP="006C0CA0">
            <w:pPr>
              <w:snapToGrid w:val="0"/>
              <w:spacing w:after="60"/>
              <w:contextualSpacing/>
              <w:rPr>
                <w:rFonts w:ascii="Arial" w:eastAsia="Calibri" w:hAnsi="Arial" w:cs="Arial"/>
                <w:noProof/>
                <w:color w:val="000000"/>
                <w:sz w:val="20"/>
                <w:szCs w:val="20"/>
              </w:rPr>
            </w:pPr>
            <w:r w:rsidRPr="007C4FB1">
              <w:rPr>
                <w:rFonts w:ascii="Arial" w:eastAsia="Calibri" w:hAnsi="Arial" w:cs="Arial"/>
                <w:noProof/>
                <w:color w:val="000000"/>
                <w:sz w:val="20"/>
                <w:szCs w:val="20"/>
              </w:rPr>
              <w:t>Graduate thesis</w:t>
            </w:r>
          </w:p>
        </w:tc>
        <w:tc>
          <w:tcPr>
            <w:tcW w:w="2483" w:type="dxa"/>
            <w:tcBorders>
              <w:top w:val="single" w:sz="6" w:space="0" w:color="000000"/>
              <w:left w:val="single" w:sz="6" w:space="0" w:color="000000"/>
              <w:bottom w:val="single" w:sz="6" w:space="0" w:color="000000"/>
            </w:tcBorders>
            <w:shd w:val="clear" w:color="auto" w:fill="auto"/>
            <w:vAlign w:val="center"/>
          </w:tcPr>
          <w:p w14:paraId="39633978" w14:textId="77777777" w:rsidR="006C0CA0" w:rsidRPr="006C0CA0" w:rsidRDefault="006C0CA0" w:rsidP="006C0CA0">
            <w:pPr>
              <w:snapToGrid w:val="0"/>
              <w:spacing w:after="60"/>
              <w:contextualSpacing/>
              <w:rPr>
                <w:rFonts w:ascii="Arial" w:eastAsia="Calibri" w:hAnsi="Arial" w:cs="Arial"/>
                <w:noProof/>
                <w:color w:val="000000"/>
                <w:sz w:val="20"/>
                <w:szCs w:val="20"/>
              </w:rPr>
            </w:pPr>
          </w:p>
        </w:tc>
        <w:tc>
          <w:tcPr>
            <w:tcW w:w="467" w:type="dxa"/>
            <w:tcBorders>
              <w:top w:val="single" w:sz="6" w:space="0" w:color="000000"/>
              <w:left w:val="single" w:sz="6" w:space="0" w:color="000000"/>
              <w:bottom w:val="single" w:sz="6" w:space="0" w:color="000000"/>
            </w:tcBorders>
            <w:shd w:val="clear" w:color="auto" w:fill="auto"/>
            <w:vAlign w:val="center"/>
          </w:tcPr>
          <w:p w14:paraId="2EA074DB"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p>
        </w:tc>
        <w:tc>
          <w:tcPr>
            <w:tcW w:w="526" w:type="dxa"/>
            <w:tcBorders>
              <w:top w:val="single" w:sz="6" w:space="0" w:color="000000"/>
              <w:left w:val="single" w:sz="6" w:space="0" w:color="000000"/>
              <w:bottom w:val="single" w:sz="6" w:space="0" w:color="000000"/>
            </w:tcBorders>
            <w:shd w:val="clear" w:color="auto" w:fill="auto"/>
            <w:vAlign w:val="center"/>
          </w:tcPr>
          <w:p w14:paraId="5CAFBB3E"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p>
        </w:tc>
        <w:tc>
          <w:tcPr>
            <w:tcW w:w="567" w:type="dxa"/>
            <w:tcBorders>
              <w:top w:val="single" w:sz="6" w:space="0" w:color="000000"/>
              <w:left w:val="single" w:sz="6" w:space="0" w:color="000000"/>
              <w:bottom w:val="single" w:sz="6" w:space="0" w:color="000000"/>
            </w:tcBorders>
            <w:shd w:val="clear" w:color="auto" w:fill="auto"/>
            <w:vAlign w:val="center"/>
          </w:tcPr>
          <w:p w14:paraId="5CAF1084"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p>
        </w:tc>
        <w:tc>
          <w:tcPr>
            <w:tcW w:w="850" w:type="dxa"/>
            <w:tcBorders>
              <w:top w:val="single" w:sz="6" w:space="0" w:color="000000"/>
              <w:left w:val="single" w:sz="6" w:space="0" w:color="000000"/>
              <w:bottom w:val="single" w:sz="6" w:space="0" w:color="000000"/>
            </w:tcBorders>
            <w:shd w:val="clear" w:color="auto" w:fill="auto"/>
            <w:vAlign w:val="center"/>
          </w:tcPr>
          <w:p w14:paraId="43196D5F" w14:textId="77777777" w:rsidR="006C0CA0" w:rsidRPr="006C0CA0" w:rsidRDefault="006C0CA0" w:rsidP="006C0CA0">
            <w:pPr>
              <w:snapToGrid w:val="0"/>
              <w:spacing w:after="60"/>
              <w:contextualSpacing/>
              <w:jc w:val="center"/>
              <w:rPr>
                <w:rFonts w:ascii="Arial" w:eastAsia="Calibri" w:hAnsi="Arial" w:cs="Arial"/>
                <w:noProof/>
                <w:color w:val="000000"/>
                <w:sz w:val="20"/>
                <w:szCs w:val="20"/>
              </w:rPr>
            </w:pPr>
            <w:r w:rsidRPr="006C0CA0">
              <w:rPr>
                <w:rFonts w:ascii="Arial" w:eastAsia="Calibri" w:hAnsi="Arial" w:cs="Arial"/>
                <w:noProof/>
                <w:color w:val="000000"/>
                <w:sz w:val="20"/>
                <w:szCs w:val="20"/>
              </w:rPr>
              <w:t>30</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185B20C" w14:textId="79BF3CF5" w:rsidR="006C0CA0" w:rsidRPr="006C0CA0" w:rsidRDefault="007C4FB1" w:rsidP="006C0CA0">
            <w:pPr>
              <w:snapToGrid w:val="0"/>
              <w:spacing w:after="60"/>
              <w:contextualSpacing/>
              <w:jc w:val="center"/>
              <w:rPr>
                <w:rFonts w:ascii="Arial" w:eastAsia="Calibri" w:hAnsi="Arial" w:cs="Arial"/>
                <w:noProof/>
                <w:color w:val="000000"/>
                <w:sz w:val="20"/>
                <w:szCs w:val="20"/>
              </w:rPr>
            </w:pPr>
            <w:r>
              <w:rPr>
                <w:rFonts w:ascii="Arial" w:eastAsia="Calibri" w:hAnsi="Arial" w:cs="Arial"/>
                <w:noProof/>
                <w:color w:val="000000"/>
                <w:sz w:val="20"/>
                <w:szCs w:val="20"/>
              </w:rPr>
              <w:t>C</w:t>
            </w:r>
          </w:p>
        </w:tc>
      </w:tr>
    </w:tbl>
    <w:p w14:paraId="50F509D2" w14:textId="77777777" w:rsidR="00AA438C" w:rsidRDefault="00AA438C" w:rsidP="00AA438C">
      <w:pPr>
        <w:spacing w:before="40" w:after="40" w:line="240" w:lineRule="auto"/>
        <w:jc w:val="both"/>
        <w:rPr>
          <w:rFonts w:ascii="Arial" w:hAnsi="Arial" w:cs="Arial"/>
          <w:sz w:val="20"/>
          <w:szCs w:val="20"/>
        </w:rPr>
      </w:pPr>
    </w:p>
    <w:p w14:paraId="63869AB9" w14:textId="77777777" w:rsidR="00156BED" w:rsidRDefault="00B65950" w:rsidP="00B65950">
      <w:pPr>
        <w:pStyle w:val="Subtitle"/>
      </w:pPr>
      <w:r>
        <w:t>Course description</w:t>
      </w:r>
    </w:p>
    <w:p w14:paraId="3DEA9874" w14:textId="77777777" w:rsidR="00CD6986" w:rsidRDefault="00CD6986" w:rsidP="000736D3">
      <w:pPr>
        <w:spacing w:after="0" w:line="240" w:lineRule="auto"/>
        <w:jc w:val="both"/>
        <w:rPr>
          <w:rFonts w:ascii="Arial" w:hAnsi="Arial" w:cs="Arial"/>
          <w:sz w:val="20"/>
          <w:szCs w:val="20"/>
        </w:rPr>
      </w:pPr>
    </w:p>
    <w:p w14:paraId="6D7B49F4" w14:textId="77777777" w:rsidR="006C0CA0" w:rsidRPr="006C0CA0" w:rsidRDefault="006C0CA0" w:rsidP="006C0CA0">
      <w:pPr>
        <w:rPr>
          <w:noProof/>
          <w:lang w:eastAsia="hr-HR"/>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6C0CA0" w:rsidRPr="006C0CA0" w14:paraId="489BF8A9" w14:textId="77777777" w:rsidTr="008F3708">
        <w:trPr>
          <w:trHeight w:val="587"/>
          <w:jc w:val="center"/>
        </w:trPr>
        <w:tc>
          <w:tcPr>
            <w:tcW w:w="9056"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2DD11193" w14:textId="21FA1C5B"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1B99B86B" w14:textId="77777777" w:rsidTr="008F3708">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29F5771"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693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55EA610B" w14:textId="01716911" w:rsidR="006C0CA0" w:rsidRPr="006C0CA0" w:rsidRDefault="006C0CA0" w:rsidP="006C0CA0">
            <w:pPr>
              <w:spacing w:after="0" w:line="240" w:lineRule="exact"/>
              <w:rPr>
                <w:rFonts w:ascii="Arial" w:hAnsi="Arial" w:cs="Arial"/>
                <w:b/>
                <w:noProof/>
                <w:color w:val="000000"/>
                <w:sz w:val="20"/>
                <w:szCs w:val="20"/>
              </w:rPr>
            </w:pPr>
            <w:r w:rsidRPr="006C0CA0">
              <w:rPr>
                <w:rFonts w:ascii="Arial" w:hAnsi="Arial" w:cs="Arial"/>
                <w:b/>
                <w:noProof/>
                <w:color w:val="000000"/>
                <w:sz w:val="20"/>
                <w:szCs w:val="20"/>
              </w:rPr>
              <w:t>Assoc. Prof.</w:t>
            </w:r>
            <w:r w:rsidR="00AD7CC3">
              <w:rPr>
                <w:rFonts w:ascii="Arial" w:hAnsi="Arial" w:cs="Arial"/>
                <w:b/>
                <w:noProof/>
                <w:color w:val="000000"/>
                <w:sz w:val="20"/>
                <w:szCs w:val="20"/>
              </w:rPr>
              <w:t xml:space="preserve"> </w:t>
            </w:r>
            <w:r w:rsidRPr="006C0CA0">
              <w:rPr>
                <w:rFonts w:ascii="Arial" w:hAnsi="Arial" w:cs="Arial"/>
                <w:b/>
                <w:noProof/>
                <w:color w:val="000000"/>
                <w:sz w:val="20"/>
                <w:szCs w:val="20"/>
              </w:rPr>
              <w:t>Marin Ordulj</w:t>
            </w:r>
            <w:r w:rsidR="00AD7CC3">
              <w:rPr>
                <w:rFonts w:ascii="Arial" w:eastAsia="Calibri" w:hAnsi="Arial" w:cs="Arial"/>
                <w:noProof/>
                <w:color w:val="000000"/>
                <w:sz w:val="20"/>
                <w:szCs w:val="20"/>
              </w:rPr>
              <w:t>, PhD</w:t>
            </w:r>
          </w:p>
        </w:tc>
      </w:tr>
      <w:tr w:rsidR="006C0CA0" w:rsidRPr="006C0CA0" w14:paraId="65809FF7" w14:textId="77777777" w:rsidTr="008F3708">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344970B"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693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2963675A" w14:textId="77777777" w:rsidR="006C0CA0" w:rsidRPr="006C0CA0" w:rsidRDefault="006C0CA0" w:rsidP="006C0CA0">
            <w:pPr>
              <w:snapToGrid w:val="0"/>
              <w:spacing w:after="0" w:line="240" w:lineRule="exact"/>
              <w:rPr>
                <w:rFonts w:ascii="Arial" w:eastAsia="Times New Roman" w:hAnsi="Arial" w:cs="Arial"/>
                <w:b/>
                <w:noProof/>
                <w:sz w:val="20"/>
                <w:szCs w:val="20"/>
              </w:rPr>
            </w:pPr>
            <w:r w:rsidRPr="006C0CA0">
              <w:rPr>
                <w:rFonts w:ascii="Arial" w:eastAsia="Times New Roman" w:hAnsi="Arial" w:cs="Arial"/>
                <w:b/>
                <w:noProof/>
                <w:sz w:val="20"/>
                <w:szCs w:val="20"/>
              </w:rPr>
              <w:t>Microbiology of polluted waters</w:t>
            </w:r>
          </w:p>
        </w:tc>
      </w:tr>
      <w:tr w:rsidR="006C0CA0" w:rsidRPr="006C0CA0" w14:paraId="1342B071" w14:textId="77777777" w:rsidTr="008F3708">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285B062"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693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2DCC576D" w14:textId="280C168A" w:rsidR="006C0CA0" w:rsidRPr="006C0CA0" w:rsidRDefault="00FA77FD" w:rsidP="006C0CA0">
            <w:pPr>
              <w:snapToGrid w:val="0"/>
              <w:spacing w:after="0" w:line="240" w:lineRule="exact"/>
              <w:rPr>
                <w:rFonts w:ascii="Arial" w:eastAsia="Times New Roman" w:hAnsi="Arial" w:cs="Arial"/>
                <w:b/>
                <w:noProof/>
                <w:sz w:val="20"/>
                <w:szCs w:val="20"/>
              </w:rPr>
            </w:pPr>
            <w:r>
              <w:rPr>
                <w:rFonts w:ascii="Arial" w:eastAsia="Times New Roman" w:hAnsi="Arial" w:cs="Arial"/>
                <w:b/>
                <w:noProof/>
                <w:sz w:val="20"/>
                <w:szCs w:val="20"/>
              </w:rPr>
              <w:t>Marine Ecology and Protection</w:t>
            </w:r>
          </w:p>
        </w:tc>
      </w:tr>
      <w:tr w:rsidR="006C0CA0" w:rsidRPr="006C0CA0" w14:paraId="0681F96F" w14:textId="77777777" w:rsidTr="008F3708">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077893D"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693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04D8A6C1"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Compulsory</w:t>
            </w:r>
          </w:p>
        </w:tc>
      </w:tr>
      <w:tr w:rsidR="006C0CA0" w:rsidRPr="006C0CA0" w14:paraId="01376F32" w14:textId="77777777" w:rsidTr="008F3708">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34AC297"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693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2617FC51"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16CF0ED5" w14:textId="77777777" w:rsidTr="008F3708">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6B17461"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lastRenderedPageBreak/>
              <w:t>Semester</w:t>
            </w:r>
          </w:p>
        </w:tc>
        <w:tc>
          <w:tcPr>
            <w:tcW w:w="693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20CA9551"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09AC1234" w14:textId="77777777" w:rsidTr="008F3708">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2078C305"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3DE4EC9"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161"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12816929"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w:t>
            </w:r>
          </w:p>
        </w:tc>
      </w:tr>
      <w:tr w:rsidR="006C0CA0" w:rsidRPr="006C0CA0" w14:paraId="2EB942D7" w14:textId="77777777" w:rsidTr="008F3708">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943133C"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D459D12" w14:textId="61F46D94"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161"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42A77ED3"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30+0+10</w:t>
            </w:r>
          </w:p>
        </w:tc>
      </w:tr>
      <w:tr w:rsidR="006C0CA0" w:rsidRPr="006C0CA0" w14:paraId="5A5FA176" w14:textId="77777777" w:rsidTr="008F3708">
        <w:tblPrEx>
          <w:jc w:val="left"/>
        </w:tblPrEx>
        <w:trPr>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445F1F3"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2CE5D0F8" w14:textId="77777777" w:rsidTr="008F370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1C20FD3" w14:textId="77777777" w:rsidR="006C0CA0" w:rsidRPr="006C0CA0" w:rsidRDefault="006C0CA0" w:rsidP="006C0CA0">
            <w:pPr>
              <w:numPr>
                <w:ilvl w:val="1"/>
                <w:numId w:val="28"/>
              </w:num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00DA0B83" w14:textId="77777777" w:rsidTr="008F370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78E803B"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The microbiology of polluted waters includes the study of microorganisms that are allochthonous in water, i.e. waters do not represent a natural living environment for them. The presence of such microorganisms in waters represents microbiological pollution, and the goal is for students to be able to define the microbiological or sanitary quality of water based on the degree of pollution.</w:t>
            </w:r>
          </w:p>
        </w:tc>
      </w:tr>
      <w:tr w:rsidR="006C0CA0" w:rsidRPr="006C0CA0" w14:paraId="1E1F71F2" w14:textId="77777777" w:rsidTr="008F370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7F85D48" w14:textId="77777777" w:rsidR="006C0CA0" w:rsidRPr="006C0CA0" w:rsidRDefault="006C0CA0" w:rsidP="006C0CA0">
            <w:pPr>
              <w:numPr>
                <w:ilvl w:val="1"/>
                <w:numId w:val="28"/>
              </w:num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6D197D15" w14:textId="77777777" w:rsidTr="008F370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763073D"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Acquired knowledge in the subjects General Microbiology and Marine Microbiology</w:t>
            </w:r>
          </w:p>
        </w:tc>
      </w:tr>
      <w:tr w:rsidR="006C0CA0" w:rsidRPr="006C0CA0" w14:paraId="124A5956" w14:textId="77777777" w:rsidTr="008F370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5E08B3D" w14:textId="77777777" w:rsidR="006C0CA0" w:rsidRPr="006C0CA0" w:rsidRDefault="006C0CA0" w:rsidP="006C0CA0">
            <w:pPr>
              <w:numPr>
                <w:ilvl w:val="1"/>
                <w:numId w:val="28"/>
              </w:num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 xml:space="preserve">Expected learning outcomes for the course </w:t>
            </w:r>
          </w:p>
        </w:tc>
      </w:tr>
      <w:tr w:rsidR="006C0CA0" w:rsidRPr="006C0CA0" w14:paraId="57F9468A" w14:textId="77777777" w:rsidTr="008F370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951F83B"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Explain the sources of allochthonous microorganisms.</w:t>
            </w:r>
          </w:p>
          <w:p w14:paraId="68ACCDEA"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Know the overview and characteristics of pathogenic microorganisms most commonly present in polluted waters.</w:t>
            </w:r>
          </w:p>
          <w:p w14:paraId="48648C15"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xml:space="preserve">Know the indicator groups of microorganisms and the criteria and standards for assessing water quality. </w:t>
            </w:r>
          </w:p>
          <w:p w14:paraId="545EE80E"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Understand the fate of allochthonous microorganisms after their arrival in the aquatic environment and the factors that affect their survival.</w:t>
            </w:r>
          </w:p>
        </w:tc>
      </w:tr>
      <w:tr w:rsidR="006C0CA0" w:rsidRPr="006C0CA0" w14:paraId="4579E702" w14:textId="77777777" w:rsidTr="008F370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113F3BA" w14:textId="77777777" w:rsidR="006C0CA0" w:rsidRPr="006C0CA0" w:rsidRDefault="006C0CA0" w:rsidP="006C0CA0">
            <w:pPr>
              <w:numPr>
                <w:ilvl w:val="1"/>
                <w:numId w:val="28"/>
              </w:num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65CEF49E" w14:textId="77777777" w:rsidTr="008F370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0A019A8"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1. Introduction to the Microbiology of Polluted Water (2 hours)</w:t>
            </w:r>
          </w:p>
          <w:p w14:paraId="49052B6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2. Microorganisms in eutrophication (2 hours)</w:t>
            </w:r>
          </w:p>
          <w:p w14:paraId="665E1110"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3. Cyanobacteria in fresh water (2 hours)</w:t>
            </w:r>
          </w:p>
          <w:p w14:paraId="41C17113"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4. Sanitary water quality (2 hours)</w:t>
            </w:r>
          </w:p>
          <w:p w14:paraId="351BACB6"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5. Beach profile (1 hour)</w:t>
            </w:r>
          </w:p>
          <w:p w14:paraId="01BD8E8C"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7. Response of microorganisms to disinfectants (2 hours)</w:t>
            </w:r>
          </w:p>
          <w:p w14:paraId="60124ED3"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8. Behavior of pathogens in wastewater treatment processes (2 hours)</w:t>
            </w:r>
          </w:p>
          <w:p w14:paraId="3966D6D0"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9. Bioremediation and application of microorganisms in the degradation of pollutants (2 hours)</w:t>
            </w:r>
          </w:p>
          <w:p w14:paraId="394BB218"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10. Microbiology of Plastic Waste (2 hours)</w:t>
            </w:r>
          </w:p>
          <w:p w14:paraId="27FC15F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11. Transmission by microorganisms through ballast water (2 hours)</w:t>
            </w:r>
          </w:p>
          <w:p w14:paraId="0CE3770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12. Biosensors in the monitoring of polluted water (1 hour)</w:t>
            </w:r>
          </w:p>
          <w:p w14:paraId="0D5925C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p>
          <w:p w14:paraId="300AF08D"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SEMINARS</w:t>
            </w:r>
          </w:p>
          <w:p w14:paraId="2EBB1FF9"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p>
          <w:p w14:paraId="5BC669A0"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Each of the students independently creates a seminar paper on the most important topics related to individual lectures. The presentations of the seminar will be followed by a discussion on the topic covered.</w:t>
            </w:r>
          </w:p>
        </w:tc>
      </w:tr>
      <w:tr w:rsidR="006C0CA0" w:rsidRPr="006C0CA0" w14:paraId="4A2A0418" w14:textId="77777777" w:rsidTr="008F3708">
        <w:tblPrEx>
          <w:jc w:val="left"/>
        </w:tblPrEx>
        <w:trPr>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4F8B34E7" w14:textId="77777777" w:rsidR="006C0CA0" w:rsidRPr="006C0CA0" w:rsidRDefault="006C0CA0" w:rsidP="006C0CA0">
            <w:pPr>
              <w:numPr>
                <w:ilvl w:val="1"/>
                <w:numId w:val="28"/>
              </w:num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Types of teaching (put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A796427"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824276467"/>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0E03E4AB" w14:textId="11C7940E"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105489249"/>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466825F3" w14:textId="50F9E11B"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68413453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2484AD1A"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72087249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10F17F69" w14:textId="3CCF835B"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79219713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B1A521" w14:textId="2E44517B"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57419883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0918AF7E" w14:textId="1E50BCF5"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0946963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131139B6"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05569006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16DFB2CB"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949195928"/>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1EDAC7A7"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95405962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Other________________</w:t>
            </w:r>
          </w:p>
        </w:tc>
      </w:tr>
      <w:tr w:rsidR="006C0CA0" w:rsidRPr="006C0CA0" w14:paraId="1E601D75" w14:textId="77777777" w:rsidTr="008F370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8EBEFEC" w14:textId="77777777" w:rsidR="006C0CA0" w:rsidRPr="006C0CA0" w:rsidRDefault="006C0CA0" w:rsidP="006C0CA0">
            <w:pPr>
              <w:numPr>
                <w:ilvl w:val="1"/>
                <w:numId w:val="28"/>
              </w:num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67089DBD" w14:textId="77777777" w:rsidTr="008F370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856DA7B"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lastRenderedPageBreak/>
              <w:t>Students are required to attend classes (up to 70%), actively participate in the teaching process, present a seminar paper and pass an exam.</w:t>
            </w:r>
          </w:p>
        </w:tc>
      </w:tr>
      <w:tr w:rsidR="006C0CA0" w:rsidRPr="006C0CA0" w14:paraId="7B3216B1" w14:textId="77777777" w:rsidTr="008F370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0983B91" w14:textId="77777777" w:rsidR="006C0CA0" w:rsidRPr="006C0CA0" w:rsidRDefault="006C0CA0" w:rsidP="006C0CA0">
            <w:pPr>
              <w:numPr>
                <w:ilvl w:val="1"/>
                <w:numId w:val="28"/>
              </w:num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264B2F63" w14:textId="77777777" w:rsidTr="008F3708">
        <w:tblPrEx>
          <w:jc w:val="left"/>
        </w:tblPrEx>
        <w:trPr>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4B9D8F8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697A7A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default w:val="X"/>
                  </w:textInput>
                </w:ffData>
              </w:fldChar>
            </w:r>
            <w:r w:rsidRPr="006C0CA0">
              <w:rPr>
                <w:rFonts w:ascii="Arial" w:hAnsi="Arial" w:cs="Arial"/>
                <w:noProof/>
                <w:sz w:val="20"/>
                <w:szCs w:val="20"/>
                <w:lang w:eastAsia="ja-JP"/>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lang w:eastAsia="ja-JP"/>
              </w:rPr>
              <w:t>X</w:t>
            </w:r>
            <w:r w:rsidRPr="006C0CA0">
              <w:rPr>
                <w:rFonts w:ascii="Arial" w:hAnsi="Arial" w:cs="Arial"/>
                <w:noProof/>
                <w:sz w:val="20"/>
                <w:szCs w:val="20"/>
                <w:lang w:eastAsia="ja-JP"/>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30860D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67" w:type="dxa"/>
            <w:tcBorders>
              <w:top w:val="single" w:sz="4" w:space="0" w:color="000000"/>
              <w:left w:val="single" w:sz="4" w:space="0" w:color="000000"/>
              <w:bottom w:val="single" w:sz="4" w:space="0" w:color="000000"/>
            </w:tcBorders>
            <w:shd w:val="clear" w:color="auto" w:fill="auto"/>
            <w:vAlign w:val="center"/>
          </w:tcPr>
          <w:p w14:paraId="63777BD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lang w:eastAsia="ja-JP"/>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lang w:eastAsia="ja-JP"/>
              </w:rPr>
              <w:t> </w:t>
            </w:r>
            <w:r w:rsidRPr="006C0CA0">
              <w:rPr>
                <w:rFonts w:ascii="Arial" w:hAnsi="Arial" w:cs="Arial"/>
                <w:noProof/>
                <w:sz w:val="20"/>
                <w:szCs w:val="20"/>
                <w:lang w:eastAsia="ja-JP"/>
              </w:rPr>
              <w:t> </w:t>
            </w:r>
            <w:r w:rsidRPr="006C0CA0">
              <w:rPr>
                <w:rFonts w:ascii="Arial" w:hAnsi="Arial" w:cs="Arial"/>
                <w:noProof/>
                <w:sz w:val="20"/>
                <w:szCs w:val="20"/>
                <w:lang w:eastAsia="ja-JP"/>
              </w:rPr>
              <w:t> </w:t>
            </w:r>
            <w:r w:rsidRPr="006C0CA0">
              <w:rPr>
                <w:rFonts w:ascii="Arial" w:hAnsi="Arial" w:cs="Arial"/>
                <w:noProof/>
                <w:sz w:val="20"/>
                <w:szCs w:val="20"/>
                <w:lang w:eastAsia="ja-JP"/>
              </w:rPr>
              <w:t> </w:t>
            </w:r>
            <w:r w:rsidRPr="006C0CA0">
              <w:rPr>
                <w:rFonts w:ascii="Arial" w:hAnsi="Arial" w:cs="Arial"/>
                <w:noProof/>
                <w:sz w:val="20"/>
                <w:szCs w:val="20"/>
                <w:lang w:eastAsia="ja-JP"/>
              </w:rPr>
              <w:t> </w:t>
            </w:r>
            <w:r w:rsidRPr="006C0CA0">
              <w:rPr>
                <w:rFonts w:ascii="Arial" w:hAnsi="Arial" w:cs="Arial"/>
                <w:noProof/>
                <w:sz w:val="20"/>
                <w:szCs w:val="20"/>
                <w:lang w:eastAsia="ja-JP"/>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9D76E6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67" w:type="dxa"/>
            <w:tcBorders>
              <w:top w:val="single" w:sz="4" w:space="0" w:color="000000"/>
              <w:left w:val="single" w:sz="4" w:space="0" w:color="000000"/>
              <w:bottom w:val="single" w:sz="4" w:space="0" w:color="000000"/>
            </w:tcBorders>
            <w:shd w:val="clear" w:color="auto" w:fill="auto"/>
            <w:vAlign w:val="center"/>
          </w:tcPr>
          <w:p w14:paraId="58B34A3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default w:val="X"/>
                  </w:textInput>
                </w:ffData>
              </w:fldChar>
            </w:r>
            <w:r w:rsidRPr="006C0CA0">
              <w:rPr>
                <w:rFonts w:ascii="Arial" w:hAnsi="Arial" w:cs="Arial"/>
                <w:noProof/>
                <w:sz w:val="20"/>
                <w:szCs w:val="20"/>
                <w:lang w:eastAsia="ja-JP"/>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lang w:eastAsia="ja-JP"/>
              </w:rPr>
              <w:t>X</w:t>
            </w:r>
            <w:r w:rsidRPr="006C0CA0">
              <w:rPr>
                <w:rFonts w:ascii="Arial" w:hAnsi="Arial" w:cs="Arial"/>
                <w:noProof/>
                <w:sz w:val="20"/>
                <w:szCs w:val="20"/>
                <w:lang w:eastAsia="ja-JP"/>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13245D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E359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04758908" w14:textId="77777777" w:rsidTr="008F3708">
        <w:tblPrEx>
          <w:jc w:val="left"/>
        </w:tblPrEx>
        <w:trPr>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2D65A5A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F90FCD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default w:val="X"/>
                  </w:textInput>
                </w:ffData>
              </w:fldChar>
            </w:r>
            <w:r w:rsidRPr="006C0CA0">
              <w:rPr>
                <w:rFonts w:ascii="Arial" w:hAnsi="Arial" w:cs="Arial"/>
                <w:noProof/>
                <w:sz w:val="20"/>
                <w:szCs w:val="20"/>
                <w:lang w:eastAsia="ja-JP"/>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lang w:eastAsia="ja-JP"/>
              </w:rPr>
              <w:t>X</w:t>
            </w:r>
            <w:r w:rsidRPr="006C0CA0">
              <w:rPr>
                <w:rFonts w:ascii="Arial" w:hAnsi="Arial" w:cs="Arial"/>
                <w:noProof/>
                <w:sz w:val="20"/>
                <w:szCs w:val="20"/>
                <w:lang w:eastAsia="ja-JP"/>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83FAF25" w14:textId="502FBA11"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67" w:type="dxa"/>
            <w:tcBorders>
              <w:top w:val="single" w:sz="4" w:space="0" w:color="000000"/>
              <w:left w:val="single" w:sz="4" w:space="0" w:color="000000"/>
              <w:bottom w:val="single" w:sz="4" w:space="0" w:color="000000"/>
            </w:tcBorders>
            <w:shd w:val="clear" w:color="auto" w:fill="auto"/>
            <w:vAlign w:val="center"/>
          </w:tcPr>
          <w:p w14:paraId="6E2F1AB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021F85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67" w:type="dxa"/>
            <w:tcBorders>
              <w:top w:val="single" w:sz="4" w:space="0" w:color="000000"/>
              <w:left w:val="single" w:sz="4" w:space="0" w:color="000000"/>
              <w:bottom w:val="single" w:sz="4" w:space="0" w:color="000000"/>
            </w:tcBorders>
            <w:shd w:val="clear" w:color="auto" w:fill="auto"/>
            <w:vAlign w:val="center"/>
          </w:tcPr>
          <w:p w14:paraId="5240EB4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F8E320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1CB0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7A035840" w14:textId="77777777" w:rsidTr="008F3708">
        <w:tblPrEx>
          <w:jc w:val="left"/>
        </w:tblPrEx>
        <w:trPr>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2C16BD1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F6001C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130150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67" w:type="dxa"/>
            <w:tcBorders>
              <w:top w:val="single" w:sz="4" w:space="0" w:color="000000"/>
              <w:left w:val="single" w:sz="4" w:space="0" w:color="000000"/>
              <w:bottom w:val="single" w:sz="4" w:space="0" w:color="000000"/>
            </w:tcBorders>
            <w:shd w:val="clear" w:color="auto" w:fill="auto"/>
            <w:vAlign w:val="center"/>
          </w:tcPr>
          <w:p w14:paraId="4CA3147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75412A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67" w:type="dxa"/>
            <w:tcBorders>
              <w:top w:val="single" w:sz="4" w:space="0" w:color="000000"/>
              <w:left w:val="single" w:sz="4" w:space="0" w:color="000000"/>
              <w:bottom w:val="single" w:sz="4" w:space="0" w:color="000000"/>
            </w:tcBorders>
            <w:shd w:val="clear" w:color="auto" w:fill="auto"/>
            <w:vAlign w:val="center"/>
          </w:tcPr>
          <w:p w14:paraId="5F5CAE8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1A0D97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3BBA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54159448" w14:textId="77777777" w:rsidTr="008F3708">
        <w:tblPrEx>
          <w:jc w:val="left"/>
        </w:tblPrEx>
        <w:trPr>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6D5D7F6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6EC92A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CC3694A"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FAAF41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C6285F2"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AB9773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81F852C"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4BD0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55AEC21B" w14:textId="77777777" w:rsidTr="008F370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AE671F6" w14:textId="77777777" w:rsidR="006C0CA0" w:rsidRPr="006C0CA0" w:rsidRDefault="006C0CA0" w:rsidP="006C0CA0">
            <w:pPr>
              <w:numPr>
                <w:ilvl w:val="1"/>
                <w:numId w:val="28"/>
              </w:num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01B6A79C" w14:textId="77777777" w:rsidTr="008F370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C597A8C"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 xml:space="preserve">During classes, class attendance, activity in class, acquired knowledge are evaluated. </w:t>
            </w:r>
          </w:p>
          <w:p w14:paraId="7FBF268C"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The final examination of knowledge is assessed by a written test and orally through the creation and presentation and participation in the discussion of the assigned seminar paper. The seminar paper carries 50% and the written exam the other 50% of the final grade.</w:t>
            </w:r>
          </w:p>
          <w:p w14:paraId="6336B2F5"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The written exam is evaluated by scoring correctly solved answers as follows: 5 points, 90%, 4 points 80%, 3 points 70%, 2 points 60% of the solved exam.</w:t>
            </w:r>
          </w:p>
          <w:p w14:paraId="447C42A3"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 xml:space="preserve">The final grade is obtained by adding up the points from the seminar paper and the written exam and is as follows: </w:t>
            </w:r>
          </w:p>
          <w:p w14:paraId="6E1534B0"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Grade Excellent (5) – 9 and above points</w:t>
            </w:r>
          </w:p>
          <w:p w14:paraId="3E933D19"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Very good rating (4) – 8 points or more</w:t>
            </w:r>
          </w:p>
          <w:p w14:paraId="319BB6FC"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grade good (3) – 7 points or more</w:t>
            </w:r>
          </w:p>
          <w:p w14:paraId="3DC79F4A"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Grade sufficient (2) – 6 points or more</w:t>
            </w:r>
          </w:p>
          <w:p w14:paraId="2E36A723"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Grade insufficient (1) – less than 6 points.</w:t>
            </w:r>
          </w:p>
        </w:tc>
      </w:tr>
      <w:tr w:rsidR="006C0CA0" w:rsidRPr="006C0CA0" w14:paraId="1D0DA427" w14:textId="77777777" w:rsidTr="008F370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748C07F" w14:textId="77777777" w:rsidR="006C0CA0" w:rsidRPr="006C0CA0" w:rsidRDefault="006C0CA0" w:rsidP="006C0CA0">
            <w:pPr>
              <w:numPr>
                <w:ilvl w:val="1"/>
                <w:numId w:val="28"/>
              </w:numPr>
              <w:tabs>
                <w:tab w:val="left" w:pos="494"/>
              </w:tabs>
              <w:suppressAutoHyphens/>
              <w:spacing w:after="0" w:line="240" w:lineRule="exact"/>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359DB5C0" w14:textId="77777777" w:rsidTr="008F3708">
        <w:tblPrEx>
          <w:jc w:val="left"/>
        </w:tblPrEx>
        <w:trPr>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F5F38B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310C34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520C7C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1087DA0E" w14:textId="77777777" w:rsidTr="008F3708">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7E525C04"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1. Ordulj. 2017. Teaching materials (internal script, pptx presentations, lectures...).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8A0FA6B"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2B3A32E"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20</w:t>
            </w:r>
          </w:p>
        </w:tc>
      </w:tr>
      <w:tr w:rsidR="006C0CA0" w:rsidRPr="006C0CA0" w14:paraId="02AAC165" w14:textId="77777777" w:rsidTr="008F3708">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6C5035B"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2. Krstulović, N. and M. Šolić, 2006. Allochthonous microorganisms in the sea, 199-254. In: Microbiology of the Sea, IOR-Split, 317p. Textbook of the University of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F1EA3B6"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hAnsi="Arial" w:cs="Arial"/>
                <w:noProof/>
                <w:color w:val="000000"/>
                <w:sz w:val="20"/>
                <w:szCs w:val="20"/>
              </w:rPr>
              <w:t>-</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57B34F1"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hAnsi="Arial" w:cs="Arial"/>
                <w:noProof/>
                <w:color w:val="000000"/>
                <w:sz w:val="20"/>
                <w:szCs w:val="20"/>
              </w:rPr>
              <w:t>20</w:t>
            </w:r>
          </w:p>
        </w:tc>
      </w:tr>
      <w:tr w:rsidR="006C0CA0" w:rsidRPr="006C0CA0" w14:paraId="12081278" w14:textId="77777777" w:rsidTr="008F3708">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BC9E9E0"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C1E1A55"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9E50545"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3B7C21A7" w14:textId="77777777" w:rsidTr="008F3708">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AB9365F"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E67BDDF"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CEBC1F1"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08A18A6" w14:textId="77777777" w:rsidTr="008F3708">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423DB1C"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E999A0A"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5B73572"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2CCF215A" w14:textId="77777777" w:rsidTr="008F3708">
        <w:tblPrEx>
          <w:jc w:val="left"/>
        </w:tblPrEx>
        <w:trPr>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5CE08805"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3BC31DF1" w14:textId="77777777" w:rsidTr="008F3708">
        <w:tblPrEx>
          <w:jc w:val="left"/>
        </w:tblPrEx>
        <w:trPr>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13F4500"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1. Krstulović, N. and M. Šolić, 2006. Allochthonous microorganisms in the sea, 199-254. In: Microbiology of the Sea, IOR-Split, 317p. Textbook of the University of Split.</w:t>
            </w:r>
          </w:p>
          <w:p w14:paraId="1346D989"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2. Duraković, S. Applied Microbiology, Food Technology Engineering, Zagreb. Textbooks of the University of Zagreb, 1996</w:t>
            </w:r>
          </w:p>
          <w:p w14:paraId="201409A7"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3. Scientific literature published in scientific journals indexed in SCOPUS and WOS databases, Google scholar</w:t>
            </w:r>
          </w:p>
        </w:tc>
      </w:tr>
      <w:tr w:rsidR="006C0CA0" w:rsidRPr="006C0CA0" w14:paraId="58F432FC" w14:textId="77777777" w:rsidTr="008F3708">
        <w:tblPrEx>
          <w:jc w:val="left"/>
        </w:tblPrEx>
        <w:trPr>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47606AF6"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6F5905C8" w14:textId="77777777" w:rsidTr="008F370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B54E2A9"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 xml:space="preserve">At the end of the semester, the evaluation of courses and teachers will be carried out through student evaluation of teaching work. The work of students will be evaluated and evaluated during classes as well as at the final exam. During the lessons, the following are evaluated: </w:t>
            </w:r>
          </w:p>
          <w:p w14:paraId="7288438F"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lastRenderedPageBreak/>
              <w:t xml:space="preserve">(A) Attending classes </w:t>
            </w:r>
          </w:p>
          <w:p w14:paraId="7094C0CE"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 xml:space="preserve">b) Teaching activity </w:t>
            </w:r>
          </w:p>
          <w:p w14:paraId="15B5826B"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(A) Acquired knowledge</w:t>
            </w:r>
          </w:p>
        </w:tc>
      </w:tr>
    </w:tbl>
    <w:p w14:paraId="62231D1B" w14:textId="77777777" w:rsidR="006C0CA0" w:rsidRPr="006C0CA0" w:rsidRDefault="006C0CA0" w:rsidP="006C0CA0">
      <w:pPr>
        <w:rPr>
          <w:noProof/>
          <w:lang w:eastAsia="hr-HR"/>
        </w:rPr>
      </w:pPr>
    </w:p>
    <w:tbl>
      <w:tblPr>
        <w:tblW w:w="5013" w:type="pct"/>
        <w:jc w:val="center"/>
        <w:tblLayout w:type="fixed"/>
        <w:tblLook w:val="0000" w:firstRow="0" w:lastRow="0" w:firstColumn="0" w:lastColumn="0" w:noHBand="0" w:noVBand="0"/>
      </w:tblPr>
      <w:tblGrid>
        <w:gridCol w:w="1715"/>
        <w:gridCol w:w="408"/>
        <w:gridCol w:w="163"/>
        <w:gridCol w:w="1364"/>
        <w:gridCol w:w="759"/>
        <w:gridCol w:w="573"/>
        <w:gridCol w:w="298"/>
        <w:gridCol w:w="237"/>
        <w:gridCol w:w="384"/>
        <w:gridCol w:w="358"/>
        <w:gridCol w:w="573"/>
        <w:gridCol w:w="207"/>
        <w:gridCol w:w="1493"/>
        <w:gridCol w:w="548"/>
      </w:tblGrid>
      <w:tr w:rsidR="006C0CA0" w:rsidRPr="006C0CA0" w14:paraId="13693821" w14:textId="77777777" w:rsidTr="008F3708">
        <w:trPr>
          <w:trHeight w:val="587"/>
          <w:jc w:val="center"/>
        </w:trPr>
        <w:tc>
          <w:tcPr>
            <w:tcW w:w="9368"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78208A5E" w14:textId="131E8F5A"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0B8AB4C1" w14:textId="77777777" w:rsidTr="008F3708">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469B06C1"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445EFFDE" w14:textId="76D87429" w:rsidR="006C0CA0" w:rsidRPr="006C0CA0" w:rsidRDefault="006C0CA0" w:rsidP="006C0CA0">
            <w:pPr>
              <w:spacing w:after="0" w:line="240" w:lineRule="exact"/>
              <w:rPr>
                <w:rFonts w:ascii="Arial" w:hAnsi="Arial" w:cs="Arial"/>
                <w:b/>
                <w:noProof/>
                <w:color w:val="000000"/>
                <w:sz w:val="20"/>
                <w:szCs w:val="20"/>
              </w:rPr>
            </w:pPr>
            <w:r w:rsidRPr="006C0CA0">
              <w:rPr>
                <w:rFonts w:ascii="Arial" w:hAnsi="Arial" w:cs="Arial"/>
                <w:b/>
                <w:noProof/>
                <w:color w:val="000000"/>
                <w:sz w:val="20"/>
                <w:szCs w:val="20"/>
              </w:rPr>
              <w:t>Assoc. Prof.</w:t>
            </w:r>
            <w:r w:rsidR="00AD7CC3">
              <w:rPr>
                <w:rFonts w:ascii="Arial" w:hAnsi="Arial" w:cs="Arial"/>
                <w:b/>
                <w:noProof/>
                <w:color w:val="000000"/>
                <w:sz w:val="20"/>
                <w:szCs w:val="20"/>
              </w:rPr>
              <w:t xml:space="preserve"> </w:t>
            </w:r>
            <w:r w:rsidRPr="006C0CA0">
              <w:rPr>
                <w:rFonts w:ascii="Arial" w:hAnsi="Arial" w:cs="Arial"/>
                <w:b/>
                <w:noProof/>
                <w:color w:val="000000"/>
                <w:sz w:val="20"/>
                <w:szCs w:val="20"/>
              </w:rPr>
              <w:t>Frano Matić</w:t>
            </w:r>
            <w:r w:rsidR="00AD7CC3">
              <w:rPr>
                <w:rFonts w:ascii="Arial" w:eastAsia="Calibri" w:hAnsi="Arial" w:cs="Arial"/>
                <w:noProof/>
                <w:color w:val="000000"/>
                <w:sz w:val="20"/>
                <w:szCs w:val="20"/>
              </w:rPr>
              <w:t>, PhD</w:t>
            </w:r>
          </w:p>
        </w:tc>
      </w:tr>
      <w:tr w:rsidR="006C0CA0" w:rsidRPr="006C0CA0" w14:paraId="1C666893" w14:textId="77777777" w:rsidTr="008F3708">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63450011"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69206F9A" w14:textId="4867763D" w:rsidR="006C0CA0" w:rsidRPr="006C0CA0" w:rsidRDefault="008168C0" w:rsidP="006C0CA0">
            <w:pPr>
              <w:snapToGrid w:val="0"/>
              <w:spacing w:after="0" w:line="240" w:lineRule="exact"/>
              <w:rPr>
                <w:rFonts w:ascii="Arial" w:eastAsia="Times New Roman" w:hAnsi="Arial" w:cs="Arial"/>
                <w:b/>
                <w:noProof/>
                <w:sz w:val="20"/>
                <w:szCs w:val="20"/>
              </w:rPr>
            </w:pPr>
            <w:r w:rsidRPr="008168C0">
              <w:rPr>
                <w:rFonts w:ascii="Arial" w:eastAsia="Times New Roman" w:hAnsi="Arial" w:cs="Arial"/>
                <w:b/>
                <w:noProof/>
                <w:sz w:val="20"/>
                <w:szCs w:val="20"/>
                <w:lang w:eastAsia="hr-HR"/>
              </w:rPr>
              <w:t>Procedures for validation, analysis and presentation of spatially distributed data</w:t>
            </w:r>
          </w:p>
        </w:tc>
      </w:tr>
      <w:tr w:rsidR="006C0CA0" w:rsidRPr="006C0CA0" w14:paraId="6FBEE331" w14:textId="77777777" w:rsidTr="008F3708">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1FC68C06"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1EF673A2" w14:textId="3819F3A6" w:rsidR="006C0CA0" w:rsidRPr="006C0CA0" w:rsidRDefault="00FA77FD" w:rsidP="006C0CA0">
            <w:pPr>
              <w:snapToGrid w:val="0"/>
              <w:spacing w:after="0" w:line="240" w:lineRule="exact"/>
              <w:rPr>
                <w:rFonts w:ascii="Arial" w:eastAsia="Times New Roman" w:hAnsi="Arial" w:cs="Arial"/>
                <w:b/>
                <w:noProof/>
                <w:sz w:val="20"/>
                <w:szCs w:val="20"/>
              </w:rPr>
            </w:pPr>
            <w:r>
              <w:rPr>
                <w:rFonts w:ascii="Arial" w:eastAsia="Times New Roman" w:hAnsi="Arial" w:cs="Arial"/>
                <w:b/>
                <w:noProof/>
                <w:sz w:val="20"/>
                <w:szCs w:val="20"/>
              </w:rPr>
              <w:t>Marine Ecology and Protection</w:t>
            </w:r>
          </w:p>
        </w:tc>
      </w:tr>
      <w:tr w:rsidR="006C0CA0" w:rsidRPr="006C0CA0" w14:paraId="26EFFDA2" w14:textId="77777777" w:rsidTr="008F3708">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091ECABC"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7D54528E"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electoral</w:t>
            </w:r>
          </w:p>
        </w:tc>
      </w:tr>
      <w:tr w:rsidR="006C0CA0" w:rsidRPr="006C0CA0" w14:paraId="2D9DF1C9" w14:textId="77777777" w:rsidTr="008F3708">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5FE206FE"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7D3321A0"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67EFEB20" w14:textId="77777777" w:rsidTr="008F3708">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1F516CD6"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11C905CB"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3DC80703" w14:textId="77777777" w:rsidTr="008F3708">
        <w:trPr>
          <w:trHeight w:val="145"/>
          <w:jc w:val="center"/>
        </w:trPr>
        <w:tc>
          <w:tcPr>
            <w:tcW w:w="2193" w:type="dxa"/>
            <w:gridSpan w:val="2"/>
            <w:vMerge w:val="restart"/>
            <w:tcBorders>
              <w:top w:val="single" w:sz="6" w:space="0" w:color="000000"/>
              <w:left w:val="single" w:sz="6" w:space="0" w:color="000000"/>
              <w:bottom w:val="single" w:sz="6" w:space="0" w:color="000000"/>
            </w:tcBorders>
            <w:shd w:val="clear" w:color="auto" w:fill="CCECFF"/>
            <w:vAlign w:val="center"/>
          </w:tcPr>
          <w:p w14:paraId="7A1C152B"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22651E11"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274"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1C3F2701"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4.</w:t>
            </w:r>
          </w:p>
        </w:tc>
      </w:tr>
      <w:tr w:rsidR="006C0CA0" w:rsidRPr="006C0CA0" w14:paraId="792B28EC" w14:textId="77777777" w:rsidTr="008F3708">
        <w:trPr>
          <w:trHeight w:val="145"/>
          <w:jc w:val="center"/>
        </w:trPr>
        <w:tc>
          <w:tcPr>
            <w:tcW w:w="2193" w:type="dxa"/>
            <w:gridSpan w:val="2"/>
            <w:vMerge/>
            <w:tcBorders>
              <w:top w:val="single" w:sz="6" w:space="0" w:color="000000"/>
              <w:left w:val="single" w:sz="6" w:space="0" w:color="000000"/>
              <w:bottom w:val="single" w:sz="6" w:space="0" w:color="000000"/>
            </w:tcBorders>
            <w:shd w:val="clear" w:color="auto" w:fill="CCECFF"/>
            <w:vAlign w:val="center"/>
          </w:tcPr>
          <w:p w14:paraId="3DC1DA07"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50D61383" w14:textId="6D17A34A"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274"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3FB761AE"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15+30+0</w:t>
            </w:r>
          </w:p>
        </w:tc>
      </w:tr>
      <w:tr w:rsidR="006C0CA0" w:rsidRPr="006C0CA0" w14:paraId="0156F5CD" w14:textId="77777777" w:rsidTr="008F3708">
        <w:tblPrEx>
          <w:jc w:val="left"/>
        </w:tblPrEx>
        <w:trPr>
          <w:trHeight w:val="288"/>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7CDE857"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7576A9AA"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02062B0"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4836A52F"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457DF25" w14:textId="77777777" w:rsidR="006C0CA0" w:rsidRPr="006C0CA0" w:rsidRDefault="006C0CA0" w:rsidP="006C0CA0">
            <w:pPr>
              <w:numPr>
                <w:ilvl w:val="0"/>
                <w:numId w:val="32"/>
              </w:numPr>
              <w:spacing w:after="0" w:line="240" w:lineRule="auto"/>
              <w:contextualSpacing/>
              <w:rPr>
                <w:rFonts w:ascii="Arial" w:hAnsi="Arial" w:cs="Arial"/>
                <w:b/>
                <w:bCs/>
                <w:i/>
                <w:iCs/>
                <w:noProof/>
                <w:sz w:val="20"/>
                <w:szCs w:val="20"/>
              </w:rPr>
            </w:pPr>
            <w:r w:rsidRPr="006C0CA0">
              <w:rPr>
                <w:rFonts w:ascii="Arial" w:hAnsi="Arial" w:cs="Arial"/>
                <w:b/>
                <w:bCs/>
                <w:i/>
                <w:iCs/>
                <w:noProof/>
                <w:sz w:val="20"/>
                <w:szCs w:val="20"/>
              </w:rPr>
              <w:t>Acquire the skills necessary to use and manage oceanographic data.</w:t>
            </w:r>
          </w:p>
          <w:p w14:paraId="1A1870AD" w14:textId="77777777" w:rsidR="006C0CA0" w:rsidRPr="006C0CA0" w:rsidRDefault="006C0CA0" w:rsidP="006C0CA0">
            <w:pPr>
              <w:numPr>
                <w:ilvl w:val="0"/>
                <w:numId w:val="32"/>
              </w:numPr>
              <w:spacing w:after="0" w:line="240" w:lineRule="auto"/>
              <w:contextualSpacing/>
              <w:rPr>
                <w:rFonts w:ascii="Arial" w:hAnsi="Arial" w:cs="Arial"/>
                <w:b/>
                <w:bCs/>
                <w:i/>
                <w:iCs/>
                <w:noProof/>
                <w:sz w:val="20"/>
                <w:szCs w:val="20"/>
              </w:rPr>
            </w:pPr>
            <w:r w:rsidRPr="006C0CA0">
              <w:rPr>
                <w:rFonts w:ascii="Arial" w:hAnsi="Arial" w:cs="Arial"/>
                <w:b/>
                <w:bCs/>
                <w:i/>
                <w:iCs/>
                <w:noProof/>
                <w:sz w:val="20"/>
                <w:szCs w:val="20"/>
              </w:rPr>
              <w:t>Gain knowledge of best practices for data sharing and the principles of the FAIR principles including organization, formats, documentation, storage, and data security according to metadata standards.</w:t>
            </w:r>
          </w:p>
          <w:p w14:paraId="36A75558" w14:textId="77777777" w:rsidR="006C0CA0" w:rsidRPr="006C0CA0" w:rsidRDefault="006C0CA0" w:rsidP="006C0CA0">
            <w:pPr>
              <w:numPr>
                <w:ilvl w:val="0"/>
                <w:numId w:val="32"/>
              </w:numPr>
              <w:spacing w:after="0" w:line="240" w:lineRule="auto"/>
              <w:contextualSpacing/>
              <w:rPr>
                <w:rFonts w:ascii="Arial" w:hAnsi="Arial" w:cs="Arial"/>
                <w:b/>
                <w:bCs/>
                <w:i/>
                <w:iCs/>
                <w:noProof/>
                <w:sz w:val="20"/>
                <w:szCs w:val="20"/>
              </w:rPr>
            </w:pPr>
            <w:r w:rsidRPr="006C0CA0">
              <w:rPr>
                <w:rFonts w:ascii="Arial" w:hAnsi="Arial" w:cs="Arial"/>
                <w:b/>
                <w:bCs/>
                <w:i/>
                <w:iCs/>
                <w:noProof/>
                <w:sz w:val="20"/>
                <w:szCs w:val="20"/>
              </w:rPr>
              <w:t>Gain knowledge about reliable data sources through a practical approach to using existing databases/services and how they can be accessed and used.</w:t>
            </w:r>
          </w:p>
          <w:p w14:paraId="4C81E929" w14:textId="77777777" w:rsidR="006C0CA0" w:rsidRPr="006C0CA0" w:rsidRDefault="006C0CA0" w:rsidP="006C0CA0">
            <w:pPr>
              <w:numPr>
                <w:ilvl w:val="0"/>
                <w:numId w:val="32"/>
              </w:numPr>
              <w:spacing w:after="0" w:line="240" w:lineRule="auto"/>
              <w:contextualSpacing/>
              <w:rPr>
                <w:rFonts w:ascii="Arial" w:hAnsi="Arial" w:cs="Arial"/>
                <w:b/>
                <w:bCs/>
                <w:i/>
                <w:iCs/>
                <w:noProof/>
                <w:sz w:val="20"/>
                <w:szCs w:val="20"/>
              </w:rPr>
            </w:pPr>
            <w:r w:rsidRPr="006C0CA0">
              <w:rPr>
                <w:rFonts w:ascii="Arial" w:hAnsi="Arial" w:cs="Arial"/>
                <w:b/>
                <w:bCs/>
                <w:i/>
                <w:iCs/>
                <w:noProof/>
                <w:sz w:val="20"/>
                <w:szCs w:val="20"/>
              </w:rPr>
              <w:t>Gain knowledge of the effective use of data in applied research and data-driven assessments, such as visual analyses and tools for professional data analysis.</w:t>
            </w:r>
          </w:p>
          <w:p w14:paraId="2EDA9BB8" w14:textId="77777777" w:rsidR="006C0CA0" w:rsidRPr="006C0CA0" w:rsidRDefault="006C0CA0" w:rsidP="006C0CA0">
            <w:pPr>
              <w:rPr>
                <w:rFonts w:ascii="Arial" w:hAnsi="Arial" w:cs="Arial"/>
                <w:b/>
                <w:bCs/>
                <w:i/>
                <w:iCs/>
                <w:noProof/>
                <w:sz w:val="20"/>
                <w:szCs w:val="20"/>
              </w:rPr>
            </w:pPr>
          </w:p>
          <w:p w14:paraId="1394A2CF" w14:textId="77777777" w:rsidR="006C0CA0" w:rsidRPr="006C0CA0" w:rsidRDefault="006C0CA0" w:rsidP="006C0CA0">
            <w:pPr>
              <w:rPr>
                <w:rFonts w:ascii="Arial" w:hAnsi="Arial" w:cs="Arial"/>
                <w:noProof/>
                <w:sz w:val="20"/>
                <w:szCs w:val="20"/>
              </w:rPr>
            </w:pPr>
            <w:r w:rsidRPr="006C0CA0">
              <w:rPr>
                <w:rFonts w:ascii="Arial" w:hAnsi="Arial" w:cs="Arial"/>
                <w:b/>
                <w:bCs/>
                <w:i/>
                <w:iCs/>
                <w:noProof/>
                <w:sz w:val="20"/>
                <w:szCs w:val="20"/>
              </w:rPr>
              <w:t xml:space="preserve">The course corresponds to the course "Short Course on Marine Dana Literacy", which is carried out as a Blended Intensive Program at the universities of the SEA-EU alliance. </w:t>
            </w:r>
          </w:p>
        </w:tc>
      </w:tr>
      <w:tr w:rsidR="006C0CA0" w:rsidRPr="006C0CA0" w14:paraId="08FA9AB4"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36BC893"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53357514"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10DA311" w14:textId="77777777" w:rsidR="006C0CA0" w:rsidRPr="006C0CA0" w:rsidRDefault="006C0CA0" w:rsidP="006C0CA0">
            <w:pPr>
              <w:suppressAutoHyphens/>
              <w:snapToGrid w:val="0"/>
              <w:spacing w:before="240" w:line="240" w:lineRule="exact"/>
              <w:rPr>
                <w:rFonts w:ascii="Arial" w:hAnsi="Arial" w:cs="Arial"/>
                <w:b/>
                <w:i/>
                <w:noProof/>
                <w:color w:val="000000"/>
                <w:sz w:val="20"/>
                <w:szCs w:val="20"/>
              </w:rPr>
            </w:pPr>
            <w:r w:rsidRPr="006C0CA0">
              <w:rPr>
                <w:rFonts w:ascii="Arial" w:eastAsia="Times New Roman" w:hAnsi="Arial" w:cs="Arial"/>
                <w:b/>
                <w:i/>
                <w:noProof/>
                <w:color w:val="000000"/>
                <w:sz w:val="20"/>
                <w:szCs w:val="20"/>
              </w:rPr>
              <w:t>Basic knowledge of marine physics</w:t>
            </w:r>
          </w:p>
        </w:tc>
      </w:tr>
      <w:tr w:rsidR="006C0CA0" w:rsidRPr="006C0CA0" w14:paraId="613A514A"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4D9590E"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 xml:space="preserve">Expected learning outcomes for the course </w:t>
            </w:r>
          </w:p>
        </w:tc>
      </w:tr>
      <w:tr w:rsidR="006C0CA0" w:rsidRPr="006C0CA0" w14:paraId="583771B2"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54D709B" w14:textId="77777777" w:rsidR="006C0CA0" w:rsidRPr="006C0CA0" w:rsidRDefault="006C0CA0" w:rsidP="006C0CA0">
            <w:pPr>
              <w:numPr>
                <w:ilvl w:val="0"/>
                <w:numId w:val="33"/>
              </w:numPr>
              <w:tabs>
                <w:tab w:val="left" w:pos="2820"/>
              </w:tabs>
              <w:spacing w:after="0" w:line="240" w:lineRule="auto"/>
              <w:rPr>
                <w:rFonts w:ascii="Arial" w:hAnsi="Arial" w:cs="Arial"/>
                <w:b/>
                <w:bCs/>
                <w:i/>
                <w:iCs/>
                <w:noProof/>
                <w:sz w:val="20"/>
                <w:szCs w:val="20"/>
              </w:rPr>
            </w:pPr>
            <w:r w:rsidRPr="006C0CA0">
              <w:rPr>
                <w:rFonts w:ascii="Arial" w:hAnsi="Arial" w:cs="Arial"/>
                <w:b/>
                <w:bCs/>
                <w:i/>
                <w:iCs/>
                <w:noProof/>
                <w:sz w:val="20"/>
                <w:szCs w:val="20"/>
              </w:rPr>
              <w:t>Identify the different types and formats of available scientific data</w:t>
            </w:r>
          </w:p>
          <w:p w14:paraId="56E5B34A" w14:textId="77777777" w:rsidR="006C0CA0" w:rsidRPr="006C0CA0" w:rsidRDefault="006C0CA0" w:rsidP="006C0CA0">
            <w:pPr>
              <w:numPr>
                <w:ilvl w:val="0"/>
                <w:numId w:val="33"/>
              </w:numPr>
              <w:tabs>
                <w:tab w:val="left" w:pos="2820"/>
              </w:tabs>
              <w:spacing w:after="0" w:line="240" w:lineRule="auto"/>
              <w:rPr>
                <w:rFonts w:ascii="Arial" w:hAnsi="Arial" w:cs="Arial"/>
                <w:b/>
                <w:bCs/>
                <w:i/>
                <w:iCs/>
                <w:noProof/>
                <w:sz w:val="20"/>
                <w:szCs w:val="20"/>
              </w:rPr>
            </w:pPr>
            <w:r w:rsidRPr="006C0CA0">
              <w:rPr>
                <w:rFonts w:ascii="Arial" w:hAnsi="Arial" w:cs="Arial"/>
                <w:b/>
                <w:bCs/>
                <w:i/>
                <w:iCs/>
                <w:noProof/>
                <w:sz w:val="20"/>
                <w:szCs w:val="20"/>
              </w:rPr>
              <w:t>Understand the basics of data processing and extracting information from data</w:t>
            </w:r>
          </w:p>
          <w:p w14:paraId="451BF493" w14:textId="77777777" w:rsidR="006C0CA0" w:rsidRPr="006C0CA0" w:rsidRDefault="006C0CA0" w:rsidP="006C0CA0">
            <w:pPr>
              <w:numPr>
                <w:ilvl w:val="0"/>
                <w:numId w:val="33"/>
              </w:numPr>
              <w:tabs>
                <w:tab w:val="left" w:pos="2820"/>
              </w:tabs>
              <w:spacing w:after="0" w:line="240" w:lineRule="auto"/>
              <w:rPr>
                <w:rFonts w:ascii="Arial" w:hAnsi="Arial" w:cs="Arial"/>
                <w:b/>
                <w:bCs/>
                <w:i/>
                <w:iCs/>
                <w:noProof/>
                <w:sz w:val="20"/>
                <w:szCs w:val="20"/>
              </w:rPr>
            </w:pPr>
            <w:r w:rsidRPr="006C0CA0">
              <w:rPr>
                <w:rFonts w:ascii="Arial" w:hAnsi="Arial" w:cs="Arial"/>
                <w:b/>
                <w:bCs/>
                <w:i/>
                <w:iCs/>
                <w:noProof/>
                <w:sz w:val="20"/>
                <w:szCs w:val="20"/>
              </w:rPr>
              <w:t>Learn how to use the timely delivery of routine, reliable, quality-assured marine data to meet expected environmental monitoring, assessment and management standards, all in support of sustainable development;</w:t>
            </w:r>
          </w:p>
          <w:p w14:paraId="5C828B4F" w14:textId="77777777" w:rsidR="006C0CA0" w:rsidRPr="006C0CA0" w:rsidRDefault="006C0CA0" w:rsidP="006C0CA0">
            <w:pPr>
              <w:numPr>
                <w:ilvl w:val="0"/>
                <w:numId w:val="33"/>
              </w:numPr>
              <w:tabs>
                <w:tab w:val="left" w:pos="2820"/>
              </w:tabs>
              <w:spacing w:after="0" w:line="240" w:lineRule="auto"/>
              <w:rPr>
                <w:rFonts w:ascii="Arial" w:hAnsi="Arial" w:cs="Arial"/>
                <w:b/>
                <w:bCs/>
                <w:i/>
                <w:iCs/>
                <w:noProof/>
                <w:sz w:val="20"/>
                <w:szCs w:val="20"/>
              </w:rPr>
            </w:pPr>
            <w:r w:rsidRPr="006C0CA0">
              <w:rPr>
                <w:rFonts w:ascii="Arial" w:hAnsi="Arial" w:cs="Arial"/>
                <w:b/>
                <w:bCs/>
                <w:i/>
                <w:iCs/>
                <w:noProof/>
                <w:sz w:val="20"/>
                <w:szCs w:val="20"/>
              </w:rPr>
              <w:t>Understand how relevant data can be collected to meet user needs such as the assessment and management of fish resources, water quality monitoring and general marine health;</w:t>
            </w:r>
          </w:p>
          <w:p w14:paraId="172742B9" w14:textId="77777777" w:rsidR="006C0CA0" w:rsidRPr="006C0CA0" w:rsidRDefault="006C0CA0" w:rsidP="006C0CA0">
            <w:pPr>
              <w:numPr>
                <w:ilvl w:val="0"/>
                <w:numId w:val="33"/>
              </w:numPr>
              <w:tabs>
                <w:tab w:val="left" w:pos="2820"/>
              </w:tabs>
              <w:spacing w:after="0" w:line="240" w:lineRule="auto"/>
              <w:rPr>
                <w:rFonts w:ascii="Arial" w:hAnsi="Arial" w:cs="Arial"/>
                <w:noProof/>
                <w:sz w:val="20"/>
                <w:szCs w:val="20"/>
              </w:rPr>
            </w:pPr>
            <w:r w:rsidRPr="006C0CA0">
              <w:rPr>
                <w:rFonts w:ascii="Arial" w:hAnsi="Arial" w:cs="Arial"/>
                <w:b/>
                <w:bCs/>
                <w:i/>
                <w:iCs/>
                <w:noProof/>
                <w:sz w:val="20"/>
                <w:szCs w:val="20"/>
              </w:rPr>
              <w:t>Understand how to use data to prove theoretical concepts and/or draw scientific conclusions.</w:t>
            </w:r>
          </w:p>
        </w:tc>
      </w:tr>
      <w:tr w:rsidR="006C0CA0" w:rsidRPr="006C0CA0" w14:paraId="5A232D34"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211A63C"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6E89F8B2"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tcPr>
          <w:p w14:paraId="128A02D4" w14:textId="77777777" w:rsidR="006C0CA0" w:rsidRPr="006C0CA0" w:rsidRDefault="006C0CA0" w:rsidP="006C0CA0">
            <w:pPr>
              <w:spacing w:line="259" w:lineRule="auto"/>
              <w:rPr>
                <w:rFonts w:ascii="Arial" w:eastAsiaTheme="minorEastAsia" w:hAnsi="Arial" w:cs="Arial"/>
                <w:b/>
                <w:bCs/>
                <w:i/>
                <w:iCs/>
                <w:noProof/>
                <w:sz w:val="20"/>
                <w:szCs w:val="20"/>
              </w:rPr>
            </w:pPr>
            <w:r w:rsidRPr="006C0CA0">
              <w:rPr>
                <w:rFonts w:ascii="Arial" w:eastAsiaTheme="minorEastAsia" w:hAnsi="Arial" w:cs="Arial"/>
                <w:b/>
                <w:bCs/>
                <w:i/>
                <w:iCs/>
                <w:noProof/>
                <w:sz w:val="20"/>
                <w:szCs w:val="20"/>
              </w:rPr>
              <w:lastRenderedPageBreak/>
              <w:t>Lectures</w:t>
            </w:r>
          </w:p>
          <w:p w14:paraId="539B37CF" w14:textId="77777777" w:rsidR="006C0CA0" w:rsidRPr="006C0CA0" w:rsidRDefault="006C0CA0" w:rsidP="006C0CA0">
            <w:pPr>
              <w:numPr>
                <w:ilvl w:val="0"/>
                <w:numId w:val="34"/>
              </w:numPr>
              <w:spacing w:after="0" w:line="259" w:lineRule="auto"/>
              <w:contextualSpacing/>
              <w:rPr>
                <w:rFonts w:ascii="Arial" w:eastAsiaTheme="minorEastAsia" w:hAnsi="Arial" w:cs="Arial"/>
                <w:b/>
                <w:bCs/>
                <w:i/>
                <w:iCs/>
                <w:noProof/>
                <w:sz w:val="20"/>
                <w:szCs w:val="20"/>
              </w:rPr>
            </w:pPr>
            <w:r w:rsidRPr="006C0CA0">
              <w:rPr>
                <w:rFonts w:ascii="Arial" w:eastAsiaTheme="minorEastAsia" w:hAnsi="Arial" w:cs="Arial"/>
                <w:b/>
                <w:bCs/>
                <w:i/>
                <w:iCs/>
                <w:noProof/>
                <w:sz w:val="20"/>
                <w:szCs w:val="20"/>
              </w:rPr>
              <w:t>Introduction to Oceanographic Data – 1 hour</w:t>
            </w:r>
          </w:p>
          <w:p w14:paraId="04B8F444" w14:textId="77777777" w:rsidR="006C0CA0" w:rsidRPr="006C0CA0" w:rsidRDefault="006C0CA0" w:rsidP="006C0CA0">
            <w:pPr>
              <w:numPr>
                <w:ilvl w:val="0"/>
                <w:numId w:val="34"/>
              </w:numPr>
              <w:spacing w:after="0" w:line="259" w:lineRule="auto"/>
              <w:contextualSpacing/>
              <w:rPr>
                <w:rFonts w:ascii="Arial" w:eastAsiaTheme="minorEastAsia" w:hAnsi="Arial" w:cs="Arial"/>
                <w:b/>
                <w:bCs/>
                <w:i/>
                <w:iCs/>
                <w:noProof/>
                <w:sz w:val="20"/>
                <w:szCs w:val="20"/>
              </w:rPr>
            </w:pPr>
            <w:r w:rsidRPr="006C0CA0">
              <w:rPr>
                <w:rFonts w:ascii="Arial" w:eastAsiaTheme="minorEastAsia" w:hAnsi="Arial" w:cs="Arial"/>
                <w:b/>
                <w:bCs/>
                <w:i/>
                <w:iCs/>
                <w:noProof/>
                <w:sz w:val="20"/>
                <w:szCs w:val="20"/>
              </w:rPr>
              <w:t>Reliable Sources of Oceanographic Data – 1 hour</w:t>
            </w:r>
          </w:p>
          <w:p w14:paraId="467F960A" w14:textId="77777777" w:rsidR="006C0CA0" w:rsidRPr="006C0CA0" w:rsidRDefault="006C0CA0" w:rsidP="006C0CA0">
            <w:pPr>
              <w:numPr>
                <w:ilvl w:val="0"/>
                <w:numId w:val="34"/>
              </w:numPr>
              <w:spacing w:after="0" w:line="259" w:lineRule="auto"/>
              <w:contextualSpacing/>
              <w:rPr>
                <w:rFonts w:ascii="Arial" w:eastAsiaTheme="minorEastAsia" w:hAnsi="Arial" w:cs="Arial"/>
                <w:b/>
                <w:bCs/>
                <w:i/>
                <w:iCs/>
                <w:noProof/>
                <w:sz w:val="20"/>
                <w:szCs w:val="20"/>
              </w:rPr>
            </w:pPr>
            <w:r w:rsidRPr="006C0CA0">
              <w:rPr>
                <w:rFonts w:ascii="Arial" w:eastAsiaTheme="minorEastAsia" w:hAnsi="Arial" w:cs="Arial"/>
                <w:b/>
                <w:bCs/>
                <w:i/>
                <w:iCs/>
                <w:noProof/>
                <w:sz w:val="20"/>
                <w:szCs w:val="20"/>
              </w:rPr>
              <w:t>Online oceanographic data portals – 1 hour</w:t>
            </w:r>
          </w:p>
          <w:p w14:paraId="27ABE676" w14:textId="77777777" w:rsidR="006C0CA0" w:rsidRPr="006C0CA0" w:rsidRDefault="006C0CA0" w:rsidP="006C0CA0">
            <w:pPr>
              <w:numPr>
                <w:ilvl w:val="0"/>
                <w:numId w:val="34"/>
              </w:numPr>
              <w:spacing w:after="0" w:line="259" w:lineRule="auto"/>
              <w:contextualSpacing/>
              <w:rPr>
                <w:rFonts w:ascii="Arial" w:eastAsiaTheme="minorEastAsia" w:hAnsi="Arial" w:cs="Arial"/>
                <w:b/>
                <w:bCs/>
                <w:i/>
                <w:iCs/>
                <w:noProof/>
                <w:sz w:val="20"/>
                <w:szCs w:val="20"/>
              </w:rPr>
            </w:pPr>
            <w:r w:rsidRPr="006C0CA0">
              <w:rPr>
                <w:rFonts w:ascii="Arial" w:eastAsiaTheme="minorEastAsia" w:hAnsi="Arial" w:cs="Arial"/>
                <w:b/>
                <w:bCs/>
                <w:i/>
                <w:iCs/>
                <w:noProof/>
                <w:sz w:val="20"/>
                <w:szCs w:val="20"/>
              </w:rPr>
              <w:t>Basics of Operational Modeling – 2 hours</w:t>
            </w:r>
          </w:p>
          <w:p w14:paraId="08B4F4C4" w14:textId="77777777" w:rsidR="006C0CA0" w:rsidRPr="006C0CA0" w:rsidRDefault="006C0CA0" w:rsidP="006C0CA0">
            <w:pPr>
              <w:numPr>
                <w:ilvl w:val="0"/>
                <w:numId w:val="34"/>
              </w:numPr>
              <w:spacing w:after="0" w:line="259" w:lineRule="auto"/>
              <w:contextualSpacing/>
              <w:rPr>
                <w:rFonts w:ascii="Arial" w:eastAsiaTheme="minorEastAsia" w:hAnsi="Arial" w:cs="Arial"/>
                <w:b/>
                <w:bCs/>
                <w:i/>
                <w:iCs/>
                <w:noProof/>
                <w:sz w:val="20"/>
                <w:szCs w:val="20"/>
              </w:rPr>
            </w:pPr>
            <w:r w:rsidRPr="006C0CA0">
              <w:rPr>
                <w:rFonts w:ascii="Arial" w:eastAsiaTheme="minorEastAsia" w:hAnsi="Arial" w:cs="Arial"/>
                <w:b/>
                <w:bCs/>
                <w:i/>
                <w:iCs/>
                <w:noProof/>
                <w:sz w:val="20"/>
                <w:szCs w:val="20"/>
              </w:rPr>
              <w:t>International Oceanographic Dana and Information Exchange (IODE) – 2 hours</w:t>
            </w:r>
          </w:p>
          <w:p w14:paraId="211ECA03" w14:textId="77777777" w:rsidR="006C0CA0" w:rsidRPr="006C0CA0" w:rsidRDefault="006C0CA0" w:rsidP="006C0CA0">
            <w:pPr>
              <w:numPr>
                <w:ilvl w:val="0"/>
                <w:numId w:val="34"/>
              </w:numPr>
              <w:spacing w:after="0" w:line="259" w:lineRule="auto"/>
              <w:contextualSpacing/>
              <w:rPr>
                <w:rFonts w:ascii="Arial" w:eastAsiaTheme="minorEastAsia" w:hAnsi="Arial" w:cs="Arial"/>
                <w:b/>
                <w:bCs/>
                <w:i/>
                <w:iCs/>
                <w:noProof/>
                <w:sz w:val="20"/>
                <w:szCs w:val="20"/>
              </w:rPr>
            </w:pPr>
            <w:r w:rsidRPr="006C0CA0">
              <w:rPr>
                <w:rFonts w:ascii="Arial" w:eastAsiaTheme="minorEastAsia" w:hAnsi="Arial" w:cs="Arial"/>
                <w:b/>
                <w:bCs/>
                <w:i/>
                <w:iCs/>
                <w:noProof/>
                <w:sz w:val="20"/>
                <w:szCs w:val="20"/>
              </w:rPr>
              <w:t>Access and transformation of oceanographic data – 2 hours</w:t>
            </w:r>
          </w:p>
          <w:p w14:paraId="3538A185" w14:textId="77777777" w:rsidR="006C0CA0" w:rsidRPr="006C0CA0" w:rsidRDefault="006C0CA0" w:rsidP="006C0CA0">
            <w:pPr>
              <w:numPr>
                <w:ilvl w:val="0"/>
                <w:numId w:val="34"/>
              </w:numPr>
              <w:spacing w:after="0" w:line="259" w:lineRule="auto"/>
              <w:contextualSpacing/>
              <w:rPr>
                <w:rFonts w:ascii="Arial" w:eastAsiaTheme="minorEastAsia" w:hAnsi="Arial" w:cs="Arial"/>
                <w:b/>
                <w:bCs/>
                <w:i/>
                <w:iCs/>
                <w:noProof/>
                <w:sz w:val="20"/>
                <w:szCs w:val="20"/>
              </w:rPr>
            </w:pPr>
            <w:r w:rsidRPr="006C0CA0">
              <w:rPr>
                <w:rFonts w:ascii="Arial" w:eastAsiaTheme="minorEastAsia" w:hAnsi="Arial" w:cs="Arial"/>
                <w:b/>
                <w:bCs/>
                <w:i/>
                <w:iCs/>
                <w:noProof/>
                <w:sz w:val="20"/>
                <w:szCs w:val="20"/>
              </w:rPr>
              <w:t>Statistical analysis of oceanographic data – 2 hours</w:t>
            </w:r>
          </w:p>
          <w:p w14:paraId="58992948" w14:textId="77777777" w:rsidR="006C0CA0" w:rsidRPr="006C0CA0" w:rsidRDefault="006C0CA0" w:rsidP="006C0CA0">
            <w:pPr>
              <w:numPr>
                <w:ilvl w:val="0"/>
                <w:numId w:val="34"/>
              </w:numPr>
              <w:spacing w:after="0" w:line="259" w:lineRule="auto"/>
              <w:contextualSpacing/>
              <w:rPr>
                <w:rFonts w:ascii="Arial" w:eastAsiaTheme="minorEastAsia" w:hAnsi="Arial" w:cs="Arial"/>
                <w:b/>
                <w:bCs/>
                <w:i/>
                <w:iCs/>
                <w:noProof/>
                <w:sz w:val="20"/>
                <w:szCs w:val="20"/>
              </w:rPr>
            </w:pPr>
            <w:r w:rsidRPr="006C0CA0">
              <w:rPr>
                <w:rFonts w:ascii="Arial" w:eastAsiaTheme="minorEastAsia" w:hAnsi="Arial" w:cs="Arial"/>
                <w:b/>
                <w:bCs/>
                <w:i/>
                <w:iCs/>
                <w:noProof/>
                <w:sz w:val="20"/>
                <w:szCs w:val="20"/>
              </w:rPr>
              <w:t>Basics of Artificial Intelligence in Oceanography – 2 hours</w:t>
            </w:r>
          </w:p>
          <w:p w14:paraId="06D19151" w14:textId="77777777" w:rsidR="006C0CA0" w:rsidRPr="006C0CA0" w:rsidRDefault="006C0CA0" w:rsidP="006C0CA0">
            <w:pPr>
              <w:numPr>
                <w:ilvl w:val="0"/>
                <w:numId w:val="34"/>
              </w:numPr>
              <w:spacing w:after="0" w:line="259" w:lineRule="auto"/>
              <w:contextualSpacing/>
              <w:rPr>
                <w:rFonts w:ascii="Arial" w:eastAsiaTheme="minorEastAsia" w:hAnsi="Arial" w:cs="Arial"/>
                <w:b/>
                <w:bCs/>
                <w:i/>
                <w:iCs/>
                <w:noProof/>
                <w:sz w:val="20"/>
                <w:szCs w:val="20"/>
              </w:rPr>
            </w:pPr>
            <w:r w:rsidRPr="006C0CA0">
              <w:rPr>
                <w:rFonts w:ascii="Arial" w:eastAsiaTheme="minorEastAsia" w:hAnsi="Arial" w:cs="Arial"/>
                <w:b/>
                <w:bCs/>
                <w:i/>
                <w:iCs/>
                <w:noProof/>
                <w:sz w:val="20"/>
                <w:szCs w:val="20"/>
              </w:rPr>
              <w:t>Big Data Processing Basics – 2 hours</w:t>
            </w:r>
          </w:p>
          <w:p w14:paraId="30C081F4" w14:textId="77777777" w:rsidR="006C0CA0" w:rsidRPr="006C0CA0" w:rsidRDefault="006C0CA0" w:rsidP="006C0CA0">
            <w:pPr>
              <w:spacing w:line="259" w:lineRule="auto"/>
              <w:rPr>
                <w:rFonts w:ascii="Arial" w:eastAsiaTheme="minorEastAsia" w:hAnsi="Arial" w:cs="Arial"/>
                <w:b/>
                <w:bCs/>
                <w:i/>
                <w:iCs/>
                <w:noProof/>
                <w:sz w:val="20"/>
                <w:szCs w:val="20"/>
              </w:rPr>
            </w:pPr>
            <w:r w:rsidRPr="006C0CA0">
              <w:rPr>
                <w:rFonts w:ascii="Arial" w:eastAsiaTheme="minorEastAsia" w:hAnsi="Arial" w:cs="Arial"/>
                <w:b/>
                <w:bCs/>
                <w:i/>
                <w:iCs/>
                <w:noProof/>
                <w:sz w:val="20"/>
                <w:szCs w:val="20"/>
              </w:rPr>
              <w:t>Exercises</w:t>
            </w:r>
          </w:p>
          <w:p w14:paraId="644649F3" w14:textId="77777777" w:rsidR="006C0CA0" w:rsidRPr="006C0CA0" w:rsidRDefault="006C0CA0" w:rsidP="006C0CA0">
            <w:pPr>
              <w:numPr>
                <w:ilvl w:val="0"/>
                <w:numId w:val="35"/>
              </w:numPr>
              <w:spacing w:after="0" w:line="259" w:lineRule="auto"/>
              <w:contextualSpacing/>
              <w:rPr>
                <w:rFonts w:ascii="Arial" w:eastAsiaTheme="minorEastAsia" w:hAnsi="Arial" w:cs="Arial"/>
                <w:b/>
                <w:bCs/>
                <w:i/>
                <w:iCs/>
                <w:noProof/>
                <w:sz w:val="20"/>
                <w:szCs w:val="20"/>
              </w:rPr>
            </w:pPr>
            <w:r w:rsidRPr="006C0CA0">
              <w:rPr>
                <w:rFonts w:ascii="Arial" w:eastAsiaTheme="minorEastAsia" w:hAnsi="Arial" w:cs="Arial"/>
                <w:b/>
                <w:bCs/>
                <w:i/>
                <w:iCs/>
                <w:noProof/>
                <w:sz w:val="20"/>
                <w:szCs w:val="20"/>
              </w:rPr>
              <w:t>Trusted Oceanographic Data Sources: Remote Sensing: Data Source, Download and Software – 2 hours</w:t>
            </w:r>
          </w:p>
          <w:p w14:paraId="778FE716" w14:textId="77777777" w:rsidR="006C0CA0" w:rsidRPr="006C0CA0" w:rsidRDefault="006C0CA0" w:rsidP="006C0CA0">
            <w:pPr>
              <w:numPr>
                <w:ilvl w:val="0"/>
                <w:numId w:val="35"/>
              </w:numPr>
              <w:spacing w:after="0" w:line="259" w:lineRule="auto"/>
              <w:contextualSpacing/>
              <w:rPr>
                <w:rFonts w:ascii="Arial" w:eastAsiaTheme="minorEastAsia" w:hAnsi="Arial" w:cs="Arial"/>
                <w:b/>
                <w:bCs/>
                <w:i/>
                <w:iCs/>
                <w:noProof/>
                <w:sz w:val="20"/>
                <w:szCs w:val="20"/>
              </w:rPr>
            </w:pPr>
            <w:r w:rsidRPr="006C0CA0">
              <w:rPr>
                <w:rFonts w:ascii="Arial" w:eastAsiaTheme="minorEastAsia" w:hAnsi="Arial" w:cs="Arial"/>
                <w:b/>
                <w:bCs/>
                <w:i/>
                <w:iCs/>
                <w:noProof/>
                <w:sz w:val="20"/>
                <w:szCs w:val="20"/>
              </w:rPr>
              <w:t>From in-situ measurements to data on a regular network – 2 hours</w:t>
            </w:r>
          </w:p>
          <w:p w14:paraId="66A121D7" w14:textId="77777777" w:rsidR="006C0CA0" w:rsidRPr="006C0CA0" w:rsidRDefault="006C0CA0" w:rsidP="006C0CA0">
            <w:pPr>
              <w:numPr>
                <w:ilvl w:val="0"/>
                <w:numId w:val="35"/>
              </w:numPr>
              <w:spacing w:after="0" w:line="259" w:lineRule="auto"/>
              <w:contextualSpacing/>
              <w:rPr>
                <w:rFonts w:ascii="Arial" w:eastAsiaTheme="minorEastAsia" w:hAnsi="Arial" w:cs="Arial"/>
                <w:b/>
                <w:bCs/>
                <w:i/>
                <w:iCs/>
                <w:noProof/>
                <w:sz w:val="20"/>
                <w:szCs w:val="20"/>
              </w:rPr>
            </w:pPr>
            <w:r w:rsidRPr="006C0CA0">
              <w:rPr>
                <w:rFonts w:ascii="Arial" w:eastAsiaTheme="minorEastAsia" w:hAnsi="Arial" w:cs="Arial"/>
                <w:b/>
                <w:bCs/>
                <w:i/>
                <w:iCs/>
                <w:noProof/>
                <w:sz w:val="20"/>
                <w:szCs w:val="20"/>
              </w:rPr>
              <w:t>Sea level time series: detection of processes, stationarity and trends – 2 hours</w:t>
            </w:r>
          </w:p>
          <w:p w14:paraId="4E9C0FD8" w14:textId="77777777" w:rsidR="006C0CA0" w:rsidRPr="006C0CA0" w:rsidRDefault="006C0CA0" w:rsidP="006C0CA0">
            <w:pPr>
              <w:numPr>
                <w:ilvl w:val="0"/>
                <w:numId w:val="35"/>
              </w:numPr>
              <w:spacing w:after="0" w:line="259" w:lineRule="auto"/>
              <w:contextualSpacing/>
              <w:rPr>
                <w:rFonts w:ascii="Arial" w:eastAsiaTheme="minorEastAsia" w:hAnsi="Arial" w:cs="Arial"/>
                <w:b/>
                <w:bCs/>
                <w:i/>
                <w:iCs/>
                <w:noProof/>
                <w:sz w:val="20"/>
                <w:szCs w:val="20"/>
              </w:rPr>
            </w:pPr>
            <w:r w:rsidRPr="006C0CA0">
              <w:rPr>
                <w:rFonts w:ascii="Arial" w:eastAsiaTheme="minorEastAsia" w:hAnsi="Arial" w:cs="Arial"/>
                <w:b/>
                <w:bCs/>
                <w:i/>
                <w:iCs/>
                <w:noProof/>
                <w:sz w:val="20"/>
                <w:szCs w:val="20"/>
              </w:rPr>
              <w:t>From data format to practical use of data: water column depth analysis – 2 hours</w:t>
            </w:r>
          </w:p>
          <w:p w14:paraId="5418AA08" w14:textId="77777777" w:rsidR="006C0CA0" w:rsidRPr="006C0CA0" w:rsidRDefault="006C0CA0" w:rsidP="006C0CA0">
            <w:pPr>
              <w:numPr>
                <w:ilvl w:val="0"/>
                <w:numId w:val="35"/>
              </w:numPr>
              <w:spacing w:after="0" w:line="259" w:lineRule="auto"/>
              <w:contextualSpacing/>
              <w:rPr>
                <w:rFonts w:ascii="Arial" w:eastAsiaTheme="minorEastAsia" w:hAnsi="Arial" w:cs="Arial"/>
                <w:b/>
                <w:bCs/>
                <w:i/>
                <w:iCs/>
                <w:noProof/>
                <w:sz w:val="20"/>
                <w:szCs w:val="20"/>
              </w:rPr>
            </w:pPr>
            <w:r w:rsidRPr="006C0CA0">
              <w:rPr>
                <w:rFonts w:ascii="Arial" w:eastAsiaTheme="minorEastAsia" w:hAnsi="Arial" w:cs="Arial"/>
                <w:b/>
                <w:bCs/>
                <w:i/>
                <w:iCs/>
                <w:noProof/>
                <w:sz w:val="20"/>
                <w:szCs w:val="20"/>
              </w:rPr>
              <w:t>Visualization and analysis of marine data with Ocean Dana View (ODV) software – 2 hours</w:t>
            </w:r>
          </w:p>
          <w:p w14:paraId="513FE992" w14:textId="77777777" w:rsidR="006C0CA0" w:rsidRPr="006C0CA0" w:rsidRDefault="006C0CA0" w:rsidP="006C0CA0">
            <w:pPr>
              <w:numPr>
                <w:ilvl w:val="0"/>
                <w:numId w:val="35"/>
              </w:numPr>
              <w:spacing w:after="0" w:line="259" w:lineRule="auto"/>
              <w:contextualSpacing/>
              <w:rPr>
                <w:rFonts w:ascii="Arial" w:eastAsiaTheme="minorEastAsia" w:hAnsi="Arial" w:cs="Arial"/>
                <w:b/>
                <w:bCs/>
                <w:i/>
                <w:iCs/>
                <w:noProof/>
                <w:sz w:val="20"/>
                <w:szCs w:val="20"/>
              </w:rPr>
            </w:pPr>
            <w:r w:rsidRPr="006C0CA0">
              <w:rPr>
                <w:rFonts w:ascii="Arial" w:eastAsiaTheme="minorEastAsia" w:hAnsi="Arial" w:cs="Arial"/>
                <w:b/>
                <w:bCs/>
                <w:i/>
                <w:iCs/>
                <w:noProof/>
                <w:sz w:val="20"/>
                <w:szCs w:val="20"/>
              </w:rPr>
              <w:t>Model and satellite CMEMS data of sea temperature – 2 hours</w:t>
            </w:r>
          </w:p>
          <w:p w14:paraId="1BF058C3" w14:textId="77777777" w:rsidR="006C0CA0" w:rsidRPr="006C0CA0" w:rsidRDefault="006C0CA0" w:rsidP="006C0CA0">
            <w:pPr>
              <w:numPr>
                <w:ilvl w:val="0"/>
                <w:numId w:val="35"/>
              </w:numPr>
              <w:spacing w:after="0" w:line="259" w:lineRule="auto"/>
              <w:contextualSpacing/>
              <w:rPr>
                <w:rFonts w:ascii="Arial" w:eastAsiaTheme="minorEastAsia" w:hAnsi="Arial" w:cs="Arial"/>
                <w:b/>
                <w:bCs/>
                <w:i/>
                <w:iCs/>
                <w:noProof/>
                <w:sz w:val="20"/>
                <w:szCs w:val="20"/>
              </w:rPr>
            </w:pPr>
            <w:r w:rsidRPr="006C0CA0">
              <w:rPr>
                <w:rFonts w:ascii="Arial" w:eastAsiaTheme="minorEastAsia" w:hAnsi="Arial" w:cs="Arial"/>
                <w:b/>
                <w:bCs/>
                <w:i/>
                <w:iCs/>
                <w:noProof/>
                <w:sz w:val="20"/>
                <w:szCs w:val="20"/>
              </w:rPr>
              <w:t>Detection of oil spills from space with SENTINEL-1 – 2 hours</w:t>
            </w:r>
          </w:p>
        </w:tc>
      </w:tr>
      <w:tr w:rsidR="006C0CA0" w:rsidRPr="006C0CA0" w14:paraId="20F1225C" w14:textId="77777777" w:rsidTr="008F3708">
        <w:tblPrEx>
          <w:jc w:val="left"/>
        </w:tblPrEx>
        <w:trPr>
          <w:trHeight w:val="432"/>
        </w:trPr>
        <w:tc>
          <w:tcPr>
            <w:tcW w:w="5697" w:type="dxa"/>
            <w:gridSpan w:val="8"/>
            <w:tcBorders>
              <w:top w:val="single" w:sz="4" w:space="0" w:color="000000"/>
              <w:left w:val="single" w:sz="4" w:space="0" w:color="000000"/>
              <w:bottom w:val="single" w:sz="4" w:space="0" w:color="000000"/>
            </w:tcBorders>
            <w:shd w:val="clear" w:color="auto" w:fill="CCECFF"/>
            <w:vAlign w:val="center"/>
          </w:tcPr>
          <w:p w14:paraId="3E16A5EC"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Types of teaching (put X)</w:t>
            </w:r>
          </w:p>
        </w:tc>
        <w:tc>
          <w:tcPr>
            <w:tcW w:w="1566" w:type="dxa"/>
            <w:gridSpan w:val="4"/>
            <w:tcBorders>
              <w:top w:val="single" w:sz="4" w:space="0" w:color="000000"/>
              <w:left w:val="single" w:sz="4" w:space="0" w:color="000000"/>
              <w:bottom w:val="single" w:sz="4" w:space="0" w:color="000000"/>
            </w:tcBorders>
            <w:shd w:val="clear" w:color="auto" w:fill="auto"/>
            <w:vAlign w:val="center"/>
          </w:tcPr>
          <w:p w14:paraId="05E81FE3"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717394143"/>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351BF014" w14:textId="379296D2"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926307031"/>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0BD5F3FA" w14:textId="5DB2CCF2"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629612847"/>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29FD86F4"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69769981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7E2EFCE7" w14:textId="1300630A"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10161643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A927F2" w14:textId="5A42DBB3"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72132608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536E5CD5" w14:textId="1471452C"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61186663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4BEC4333"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6022012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41DAE3FA"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567622308"/>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0568CF9B"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90051928"/>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Other________________</w:t>
            </w:r>
          </w:p>
        </w:tc>
      </w:tr>
      <w:tr w:rsidR="006C0CA0" w:rsidRPr="006C0CA0" w14:paraId="27195F65"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DBFEDF9"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32AC6820"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36D7BC9" w14:textId="77777777" w:rsidR="006C0CA0" w:rsidRPr="006C0CA0" w:rsidRDefault="006C0CA0" w:rsidP="006C0CA0">
            <w:pPr>
              <w:spacing w:after="0"/>
              <w:rPr>
                <w:rFonts w:ascii="Arial" w:hAnsi="Arial" w:cs="Arial"/>
                <w:b/>
                <w:bCs/>
                <w:noProof/>
                <w:sz w:val="20"/>
                <w:szCs w:val="20"/>
              </w:rPr>
            </w:pPr>
            <w:r w:rsidRPr="006C0CA0">
              <w:rPr>
                <w:rFonts w:ascii="Arial" w:hAnsi="Arial" w:cs="Arial"/>
                <w:b/>
                <w:bCs/>
                <w:noProof/>
                <w:sz w:val="20"/>
                <w:szCs w:val="20"/>
              </w:rPr>
              <w:t>Attendance is mandatory (10% of excused absences are tolerated).</w:t>
            </w:r>
          </w:p>
          <w:p w14:paraId="6A329C8B"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hAnsi="Arial" w:cs="Arial"/>
                <w:b/>
                <w:bCs/>
                <w:noProof/>
                <w:sz w:val="20"/>
                <w:szCs w:val="20"/>
              </w:rPr>
              <w:t>Students are required to participate in the exercises.</w:t>
            </w:r>
          </w:p>
        </w:tc>
      </w:tr>
      <w:tr w:rsidR="006C0CA0" w:rsidRPr="006C0CA0" w14:paraId="349F1448"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B234F1F"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2A7F5629" w14:textId="77777777" w:rsidTr="008F3708">
        <w:tblPrEx>
          <w:jc w:val="left"/>
        </w:tblPrEx>
        <w:trPr>
          <w:trHeight w:val="111"/>
        </w:trPr>
        <w:tc>
          <w:tcPr>
            <w:tcW w:w="1775" w:type="dxa"/>
            <w:tcBorders>
              <w:top w:val="single" w:sz="4" w:space="0" w:color="000000"/>
              <w:left w:val="single" w:sz="4" w:space="0" w:color="000000"/>
              <w:bottom w:val="single" w:sz="4" w:space="0" w:color="000000"/>
            </w:tcBorders>
            <w:shd w:val="clear" w:color="auto" w:fill="auto"/>
            <w:vAlign w:val="center"/>
          </w:tcPr>
          <w:p w14:paraId="55D9D49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86" w:type="dxa"/>
            <w:gridSpan w:val="2"/>
            <w:tcBorders>
              <w:top w:val="single" w:sz="4" w:space="0" w:color="000000"/>
              <w:left w:val="single" w:sz="4" w:space="0" w:color="000000"/>
              <w:bottom w:val="single" w:sz="4" w:space="0" w:color="000000"/>
            </w:tcBorders>
            <w:shd w:val="clear" w:color="auto" w:fill="auto"/>
            <w:vAlign w:val="center"/>
          </w:tcPr>
          <w:p w14:paraId="20BD74C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99" w:type="dxa"/>
            <w:gridSpan w:val="2"/>
            <w:tcBorders>
              <w:top w:val="single" w:sz="4" w:space="0" w:color="000000"/>
              <w:left w:val="single" w:sz="4" w:space="0" w:color="000000"/>
              <w:bottom w:val="single" w:sz="4" w:space="0" w:color="000000"/>
            </w:tcBorders>
            <w:shd w:val="clear" w:color="auto" w:fill="auto"/>
            <w:vAlign w:val="center"/>
          </w:tcPr>
          <w:p w14:paraId="1F36D56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86" w:type="dxa"/>
            <w:tcBorders>
              <w:top w:val="single" w:sz="4" w:space="0" w:color="000000"/>
              <w:left w:val="single" w:sz="4" w:space="0" w:color="000000"/>
              <w:bottom w:val="single" w:sz="4" w:space="0" w:color="000000"/>
            </w:tcBorders>
            <w:shd w:val="clear" w:color="auto" w:fill="auto"/>
            <w:vAlign w:val="center"/>
          </w:tcPr>
          <w:p w14:paraId="15A5D71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1318" w:type="dxa"/>
            <w:gridSpan w:val="4"/>
            <w:tcBorders>
              <w:top w:val="single" w:sz="4" w:space="0" w:color="000000"/>
              <w:left w:val="single" w:sz="4" w:space="0" w:color="000000"/>
              <w:bottom w:val="single" w:sz="4" w:space="0" w:color="000000"/>
            </w:tcBorders>
            <w:shd w:val="clear" w:color="auto" w:fill="auto"/>
            <w:vAlign w:val="center"/>
          </w:tcPr>
          <w:p w14:paraId="16386A5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86" w:type="dxa"/>
            <w:tcBorders>
              <w:top w:val="single" w:sz="4" w:space="0" w:color="000000"/>
              <w:left w:val="single" w:sz="4" w:space="0" w:color="000000"/>
              <w:bottom w:val="single" w:sz="4" w:space="0" w:color="000000"/>
            </w:tcBorders>
            <w:shd w:val="clear" w:color="auto" w:fill="auto"/>
            <w:vAlign w:val="center"/>
          </w:tcPr>
          <w:p w14:paraId="0D534F5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8" w:type="dxa"/>
            <w:gridSpan w:val="2"/>
            <w:tcBorders>
              <w:top w:val="single" w:sz="4" w:space="0" w:color="000000"/>
              <w:left w:val="single" w:sz="4" w:space="0" w:color="000000"/>
              <w:bottom w:val="single" w:sz="4" w:space="0" w:color="000000"/>
            </w:tcBorders>
            <w:shd w:val="clear" w:color="auto" w:fill="auto"/>
            <w:vAlign w:val="center"/>
          </w:tcPr>
          <w:p w14:paraId="5016782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BF33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4D441D97" w14:textId="77777777" w:rsidTr="008F3708">
        <w:tblPrEx>
          <w:jc w:val="left"/>
        </w:tblPrEx>
        <w:trPr>
          <w:trHeight w:val="108"/>
        </w:trPr>
        <w:tc>
          <w:tcPr>
            <w:tcW w:w="1775" w:type="dxa"/>
            <w:tcBorders>
              <w:top w:val="single" w:sz="4" w:space="0" w:color="000000"/>
              <w:left w:val="single" w:sz="4" w:space="0" w:color="000000"/>
              <w:bottom w:val="single" w:sz="4" w:space="0" w:color="000000"/>
            </w:tcBorders>
            <w:shd w:val="clear" w:color="auto" w:fill="auto"/>
            <w:vAlign w:val="center"/>
          </w:tcPr>
          <w:p w14:paraId="7219250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86" w:type="dxa"/>
            <w:gridSpan w:val="2"/>
            <w:tcBorders>
              <w:top w:val="single" w:sz="4" w:space="0" w:color="000000"/>
              <w:left w:val="single" w:sz="4" w:space="0" w:color="000000"/>
              <w:bottom w:val="single" w:sz="4" w:space="0" w:color="000000"/>
            </w:tcBorders>
            <w:shd w:val="clear" w:color="auto" w:fill="auto"/>
            <w:vAlign w:val="center"/>
          </w:tcPr>
          <w:p w14:paraId="49AF72D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99" w:type="dxa"/>
            <w:gridSpan w:val="2"/>
            <w:tcBorders>
              <w:top w:val="single" w:sz="4" w:space="0" w:color="000000"/>
              <w:left w:val="single" w:sz="4" w:space="0" w:color="000000"/>
              <w:bottom w:val="single" w:sz="4" w:space="0" w:color="000000"/>
            </w:tcBorders>
            <w:shd w:val="clear" w:color="auto" w:fill="auto"/>
            <w:vAlign w:val="center"/>
          </w:tcPr>
          <w:p w14:paraId="6AD5532E" w14:textId="31BF75AD"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86" w:type="dxa"/>
            <w:tcBorders>
              <w:top w:val="single" w:sz="4" w:space="0" w:color="000000"/>
              <w:left w:val="single" w:sz="4" w:space="0" w:color="000000"/>
              <w:bottom w:val="single" w:sz="4" w:space="0" w:color="000000"/>
            </w:tcBorders>
            <w:shd w:val="clear" w:color="auto" w:fill="auto"/>
            <w:vAlign w:val="center"/>
          </w:tcPr>
          <w:p w14:paraId="14E50AF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8" w:type="dxa"/>
            <w:gridSpan w:val="4"/>
            <w:tcBorders>
              <w:top w:val="single" w:sz="4" w:space="0" w:color="000000"/>
              <w:left w:val="single" w:sz="4" w:space="0" w:color="000000"/>
              <w:bottom w:val="single" w:sz="4" w:space="0" w:color="000000"/>
            </w:tcBorders>
            <w:shd w:val="clear" w:color="auto" w:fill="auto"/>
            <w:vAlign w:val="center"/>
          </w:tcPr>
          <w:p w14:paraId="31E1838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86" w:type="dxa"/>
            <w:tcBorders>
              <w:top w:val="single" w:sz="4" w:space="0" w:color="000000"/>
              <w:left w:val="single" w:sz="4" w:space="0" w:color="000000"/>
              <w:bottom w:val="single" w:sz="4" w:space="0" w:color="000000"/>
            </w:tcBorders>
            <w:shd w:val="clear" w:color="auto" w:fill="auto"/>
            <w:vAlign w:val="center"/>
          </w:tcPr>
          <w:p w14:paraId="337F08C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8" w:type="dxa"/>
            <w:gridSpan w:val="2"/>
            <w:tcBorders>
              <w:top w:val="single" w:sz="4" w:space="0" w:color="000000"/>
              <w:left w:val="single" w:sz="4" w:space="0" w:color="000000"/>
              <w:bottom w:val="single" w:sz="4" w:space="0" w:color="000000"/>
            </w:tcBorders>
            <w:shd w:val="clear" w:color="auto" w:fill="auto"/>
            <w:vAlign w:val="center"/>
          </w:tcPr>
          <w:p w14:paraId="2B80085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BDF5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5DB1D222" w14:textId="77777777" w:rsidTr="008F3708">
        <w:tblPrEx>
          <w:jc w:val="left"/>
        </w:tblPrEx>
        <w:trPr>
          <w:trHeight w:val="108"/>
        </w:trPr>
        <w:tc>
          <w:tcPr>
            <w:tcW w:w="1775" w:type="dxa"/>
            <w:tcBorders>
              <w:top w:val="single" w:sz="4" w:space="0" w:color="000000"/>
              <w:left w:val="single" w:sz="4" w:space="0" w:color="000000"/>
              <w:bottom w:val="single" w:sz="4" w:space="0" w:color="000000"/>
            </w:tcBorders>
            <w:shd w:val="clear" w:color="auto" w:fill="auto"/>
            <w:vAlign w:val="center"/>
          </w:tcPr>
          <w:p w14:paraId="493015E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86" w:type="dxa"/>
            <w:gridSpan w:val="2"/>
            <w:tcBorders>
              <w:top w:val="single" w:sz="4" w:space="0" w:color="000000"/>
              <w:left w:val="single" w:sz="4" w:space="0" w:color="000000"/>
              <w:bottom w:val="single" w:sz="4" w:space="0" w:color="000000"/>
            </w:tcBorders>
            <w:shd w:val="clear" w:color="auto" w:fill="auto"/>
            <w:vAlign w:val="center"/>
          </w:tcPr>
          <w:p w14:paraId="54C515E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99" w:type="dxa"/>
            <w:gridSpan w:val="2"/>
            <w:tcBorders>
              <w:top w:val="single" w:sz="4" w:space="0" w:color="000000"/>
              <w:left w:val="single" w:sz="4" w:space="0" w:color="000000"/>
              <w:bottom w:val="single" w:sz="4" w:space="0" w:color="000000"/>
            </w:tcBorders>
            <w:shd w:val="clear" w:color="auto" w:fill="auto"/>
            <w:vAlign w:val="center"/>
          </w:tcPr>
          <w:p w14:paraId="27E6611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86" w:type="dxa"/>
            <w:tcBorders>
              <w:top w:val="single" w:sz="4" w:space="0" w:color="000000"/>
              <w:left w:val="single" w:sz="4" w:space="0" w:color="000000"/>
              <w:bottom w:val="single" w:sz="4" w:space="0" w:color="000000"/>
            </w:tcBorders>
            <w:shd w:val="clear" w:color="auto" w:fill="auto"/>
            <w:vAlign w:val="center"/>
          </w:tcPr>
          <w:p w14:paraId="4C267F5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318" w:type="dxa"/>
            <w:gridSpan w:val="4"/>
            <w:tcBorders>
              <w:top w:val="single" w:sz="4" w:space="0" w:color="000000"/>
              <w:left w:val="single" w:sz="4" w:space="0" w:color="000000"/>
              <w:bottom w:val="single" w:sz="4" w:space="0" w:color="000000"/>
            </w:tcBorders>
            <w:shd w:val="clear" w:color="auto" w:fill="auto"/>
            <w:vAlign w:val="center"/>
          </w:tcPr>
          <w:p w14:paraId="7BF05FA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86" w:type="dxa"/>
            <w:tcBorders>
              <w:top w:val="single" w:sz="4" w:space="0" w:color="000000"/>
              <w:left w:val="single" w:sz="4" w:space="0" w:color="000000"/>
              <w:bottom w:val="single" w:sz="4" w:space="0" w:color="000000"/>
            </w:tcBorders>
            <w:shd w:val="clear" w:color="auto" w:fill="auto"/>
            <w:vAlign w:val="center"/>
          </w:tcPr>
          <w:p w14:paraId="4F939B0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8" w:type="dxa"/>
            <w:gridSpan w:val="2"/>
            <w:tcBorders>
              <w:top w:val="single" w:sz="4" w:space="0" w:color="000000"/>
              <w:left w:val="single" w:sz="4" w:space="0" w:color="000000"/>
              <w:bottom w:val="single" w:sz="4" w:space="0" w:color="000000"/>
            </w:tcBorders>
            <w:shd w:val="clear" w:color="auto" w:fill="auto"/>
            <w:vAlign w:val="center"/>
          </w:tcPr>
          <w:p w14:paraId="6CB06A3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86D3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3427864C" w14:textId="77777777" w:rsidTr="008F3708">
        <w:tblPrEx>
          <w:jc w:val="left"/>
        </w:tblPrEx>
        <w:trPr>
          <w:trHeight w:val="108"/>
        </w:trPr>
        <w:tc>
          <w:tcPr>
            <w:tcW w:w="1775" w:type="dxa"/>
            <w:tcBorders>
              <w:top w:val="single" w:sz="4" w:space="0" w:color="000000"/>
              <w:left w:val="single" w:sz="4" w:space="0" w:color="000000"/>
              <w:bottom w:val="single" w:sz="4" w:space="0" w:color="000000"/>
            </w:tcBorders>
            <w:shd w:val="clear" w:color="auto" w:fill="auto"/>
            <w:vAlign w:val="center"/>
          </w:tcPr>
          <w:p w14:paraId="09D73A5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86" w:type="dxa"/>
            <w:gridSpan w:val="2"/>
            <w:tcBorders>
              <w:top w:val="single" w:sz="4" w:space="0" w:color="000000"/>
              <w:left w:val="single" w:sz="4" w:space="0" w:color="000000"/>
              <w:bottom w:val="single" w:sz="4" w:space="0" w:color="000000"/>
            </w:tcBorders>
            <w:shd w:val="clear" w:color="auto" w:fill="auto"/>
            <w:vAlign w:val="center"/>
          </w:tcPr>
          <w:p w14:paraId="20E518B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99" w:type="dxa"/>
            <w:gridSpan w:val="2"/>
            <w:tcBorders>
              <w:top w:val="single" w:sz="4" w:space="0" w:color="000000"/>
              <w:left w:val="single" w:sz="4" w:space="0" w:color="000000"/>
              <w:bottom w:val="single" w:sz="4" w:space="0" w:color="000000"/>
            </w:tcBorders>
            <w:shd w:val="clear" w:color="auto" w:fill="auto"/>
            <w:vAlign w:val="center"/>
          </w:tcPr>
          <w:p w14:paraId="0FF1A515"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86" w:type="dxa"/>
            <w:tcBorders>
              <w:top w:val="single" w:sz="4" w:space="0" w:color="000000"/>
              <w:left w:val="single" w:sz="4" w:space="0" w:color="000000"/>
              <w:bottom w:val="single" w:sz="4" w:space="0" w:color="000000"/>
            </w:tcBorders>
            <w:shd w:val="clear" w:color="auto" w:fill="auto"/>
            <w:vAlign w:val="center"/>
          </w:tcPr>
          <w:p w14:paraId="4456DB7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8" w:type="dxa"/>
            <w:gridSpan w:val="4"/>
            <w:tcBorders>
              <w:top w:val="single" w:sz="4" w:space="0" w:color="000000"/>
              <w:left w:val="single" w:sz="4" w:space="0" w:color="000000"/>
              <w:bottom w:val="single" w:sz="4" w:space="0" w:color="000000"/>
            </w:tcBorders>
            <w:shd w:val="clear" w:color="auto" w:fill="auto"/>
            <w:vAlign w:val="center"/>
          </w:tcPr>
          <w:p w14:paraId="532F217A"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86" w:type="dxa"/>
            <w:tcBorders>
              <w:top w:val="single" w:sz="4" w:space="0" w:color="000000"/>
              <w:left w:val="single" w:sz="4" w:space="0" w:color="000000"/>
              <w:bottom w:val="single" w:sz="4" w:space="0" w:color="000000"/>
            </w:tcBorders>
            <w:shd w:val="clear" w:color="auto" w:fill="auto"/>
            <w:vAlign w:val="center"/>
          </w:tcPr>
          <w:p w14:paraId="522421B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8" w:type="dxa"/>
            <w:gridSpan w:val="2"/>
            <w:tcBorders>
              <w:top w:val="single" w:sz="4" w:space="0" w:color="000000"/>
              <w:left w:val="single" w:sz="4" w:space="0" w:color="000000"/>
              <w:bottom w:val="single" w:sz="4" w:space="0" w:color="000000"/>
            </w:tcBorders>
            <w:shd w:val="clear" w:color="auto" w:fill="auto"/>
            <w:vAlign w:val="center"/>
          </w:tcPr>
          <w:p w14:paraId="4F2DF52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3595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2421CCC8"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B57D8B7" w14:textId="77777777" w:rsidR="006C0CA0" w:rsidRPr="006C0CA0" w:rsidRDefault="006C0CA0" w:rsidP="006C0CA0">
            <w:pPr>
              <w:tabs>
                <w:tab w:val="left" w:pos="470"/>
              </w:tabs>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19A47A57"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FB9E880" w14:textId="77777777" w:rsidR="006C0CA0" w:rsidRPr="006C0CA0" w:rsidRDefault="006C0CA0" w:rsidP="006C0CA0">
            <w:pPr>
              <w:tabs>
                <w:tab w:val="left" w:pos="2820"/>
              </w:tabs>
              <w:spacing w:after="0" w:line="240" w:lineRule="auto"/>
              <w:rPr>
                <w:rFonts w:ascii="Arial" w:eastAsia="Times New Roman" w:hAnsi="Arial" w:cs="Arial"/>
                <w:noProof/>
                <w:sz w:val="20"/>
                <w:szCs w:val="20"/>
              </w:rPr>
            </w:pPr>
            <w:r w:rsidRPr="006C0CA0">
              <w:rPr>
                <w:rFonts w:ascii="Arial" w:eastAsia="Times New Roman" w:hAnsi="Arial" w:cs="Arial"/>
                <w:noProof/>
                <w:sz w:val="20"/>
                <w:szCs w:val="20"/>
              </w:rPr>
              <w:t>Evaluation and final grade are obtained at the written exam:</w:t>
            </w:r>
          </w:p>
          <w:p w14:paraId="5A195A27" w14:textId="7F26B50D"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eastAsia="Times New Roman" w:hAnsi="Arial" w:cs="Arial"/>
                <w:noProof/>
                <w:sz w:val="20"/>
                <w:szCs w:val="20"/>
              </w:rPr>
              <w:t>91% - 100% grade 5 (excellent); 81% - 90% grade 4 (very good); 71% - 80% grade 3 (good); 61% - 70% of the grade 2 (sufficient);</w:t>
            </w:r>
            <w:r w:rsidR="00AD7CC3">
              <w:rPr>
                <w:rFonts w:ascii="Arial" w:eastAsia="Times New Roman" w:hAnsi="Arial" w:cs="Arial"/>
                <w:noProof/>
                <w:sz w:val="20"/>
                <w:szCs w:val="20"/>
              </w:rPr>
              <w:t xml:space="preserve"> </w:t>
            </w:r>
            <w:r w:rsidRPr="006C0CA0">
              <w:rPr>
                <w:rFonts w:ascii="Arial" w:eastAsia="Times New Roman" w:hAnsi="Arial" w:cs="Arial"/>
                <w:noProof/>
                <w:sz w:val="20"/>
                <w:szCs w:val="20"/>
              </w:rPr>
              <w:t>&lt; 61% grade 1 (insufficient).</w:t>
            </w:r>
          </w:p>
        </w:tc>
      </w:tr>
      <w:tr w:rsidR="006C0CA0" w:rsidRPr="006C0CA0" w14:paraId="5B31CFDC"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5F60BDC" w14:textId="77777777" w:rsidR="006C0CA0" w:rsidRPr="006C0CA0" w:rsidRDefault="006C0CA0" w:rsidP="006C0CA0">
            <w:pPr>
              <w:tabs>
                <w:tab w:val="left" w:pos="494"/>
              </w:tabs>
              <w:suppressAutoHyphens/>
              <w:spacing w:after="0" w:line="240" w:lineRule="exact"/>
              <w:ind w:left="22"/>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11541A79" w14:textId="77777777" w:rsidTr="008F3708">
        <w:tblPrEx>
          <w:jc w:val="left"/>
        </w:tblPrEx>
        <w:trPr>
          <w:trHeight w:val="111"/>
        </w:trPr>
        <w:tc>
          <w:tcPr>
            <w:tcW w:w="3773" w:type="dxa"/>
            <w:gridSpan w:val="4"/>
            <w:tcBorders>
              <w:top w:val="single" w:sz="4" w:space="0" w:color="000000"/>
              <w:left w:val="single" w:sz="4" w:space="0" w:color="000000"/>
              <w:bottom w:val="single" w:sz="4" w:space="0" w:color="000000"/>
            </w:tcBorders>
            <w:shd w:val="clear" w:color="auto" w:fill="auto"/>
            <w:vAlign w:val="center"/>
          </w:tcPr>
          <w:p w14:paraId="21001C1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80" w:type="dxa"/>
            <w:gridSpan w:val="3"/>
            <w:tcBorders>
              <w:top w:val="single" w:sz="4" w:space="0" w:color="000000"/>
              <w:left w:val="single" w:sz="4" w:space="0" w:color="000000"/>
              <w:bottom w:val="single" w:sz="4" w:space="0" w:color="000000"/>
            </w:tcBorders>
            <w:shd w:val="clear" w:color="auto" w:fill="auto"/>
            <w:vAlign w:val="center"/>
          </w:tcPr>
          <w:p w14:paraId="1C41764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663E4F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5CF3D17C" w14:textId="77777777" w:rsidTr="008F3708">
        <w:tblPrEx>
          <w:jc w:val="left"/>
        </w:tblPrEx>
        <w:trPr>
          <w:trHeight w:val="108"/>
        </w:trPr>
        <w:tc>
          <w:tcPr>
            <w:tcW w:w="3773" w:type="dxa"/>
            <w:gridSpan w:val="4"/>
            <w:tcBorders>
              <w:top w:val="single" w:sz="4" w:space="0" w:color="000000"/>
              <w:left w:val="single" w:sz="4" w:space="0" w:color="000000"/>
              <w:bottom w:val="single" w:sz="4" w:space="0" w:color="000000"/>
            </w:tcBorders>
            <w:shd w:val="clear" w:color="auto" w:fill="auto"/>
            <w:vAlign w:val="center"/>
          </w:tcPr>
          <w:p w14:paraId="62884AA7"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lastRenderedPageBreak/>
              <w:t>Teaching materials are available on the Internet</w:t>
            </w:r>
          </w:p>
        </w:tc>
        <w:tc>
          <w:tcPr>
            <w:tcW w:w="1680" w:type="dxa"/>
            <w:gridSpan w:val="3"/>
            <w:tcBorders>
              <w:top w:val="single" w:sz="4" w:space="0" w:color="000000"/>
              <w:left w:val="single" w:sz="4" w:space="0" w:color="000000"/>
              <w:bottom w:val="single" w:sz="4" w:space="0" w:color="000000"/>
            </w:tcBorders>
            <w:shd w:val="clear" w:color="auto" w:fill="auto"/>
            <w:vAlign w:val="center"/>
          </w:tcPr>
          <w:p w14:paraId="21A4D970" w14:textId="77777777" w:rsidR="006C0CA0" w:rsidRPr="006C0CA0" w:rsidRDefault="006C0CA0" w:rsidP="006C0CA0">
            <w:pPr>
              <w:snapToGrid w:val="0"/>
              <w:spacing w:after="0" w:line="240" w:lineRule="exact"/>
              <w:rPr>
                <w:rFonts w:ascii="Arial" w:hAnsi="Arial" w:cs="Arial"/>
                <w:i/>
                <w:noProof/>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C365F53" w14:textId="77777777" w:rsidR="006C0CA0" w:rsidRPr="006C0CA0" w:rsidRDefault="006C0CA0" w:rsidP="006C0CA0">
            <w:pPr>
              <w:snapToGrid w:val="0"/>
              <w:spacing w:after="0" w:line="240" w:lineRule="exact"/>
              <w:rPr>
                <w:rFonts w:ascii="Arial" w:hAnsi="Arial" w:cs="Arial"/>
                <w:i/>
                <w:noProof/>
                <w:color w:val="000000"/>
                <w:sz w:val="20"/>
                <w:szCs w:val="20"/>
              </w:rPr>
            </w:pPr>
          </w:p>
        </w:tc>
      </w:tr>
      <w:tr w:rsidR="006C0CA0" w:rsidRPr="006C0CA0" w14:paraId="174B5635" w14:textId="77777777" w:rsidTr="008F3708">
        <w:tblPrEx>
          <w:jc w:val="left"/>
        </w:tblPrEx>
        <w:trPr>
          <w:trHeight w:val="108"/>
        </w:trPr>
        <w:tc>
          <w:tcPr>
            <w:tcW w:w="3773" w:type="dxa"/>
            <w:gridSpan w:val="4"/>
            <w:tcBorders>
              <w:top w:val="single" w:sz="4" w:space="0" w:color="000000"/>
              <w:left w:val="single" w:sz="4" w:space="0" w:color="000000"/>
              <w:bottom w:val="single" w:sz="4" w:space="0" w:color="000000"/>
            </w:tcBorders>
            <w:shd w:val="clear" w:color="auto" w:fill="auto"/>
            <w:vAlign w:val="center"/>
          </w:tcPr>
          <w:p w14:paraId="10B87630" w14:textId="77777777" w:rsidR="006C0CA0" w:rsidRPr="006C0CA0" w:rsidRDefault="006C0CA0" w:rsidP="006C0CA0">
            <w:pPr>
              <w:snapToGrid w:val="0"/>
              <w:spacing w:after="0" w:line="240" w:lineRule="exact"/>
              <w:rPr>
                <w:rFonts w:ascii="Arial" w:hAnsi="Arial" w:cs="Arial"/>
                <w:i/>
                <w:noProof/>
                <w:color w:val="000000"/>
                <w:sz w:val="20"/>
                <w:szCs w:val="20"/>
              </w:rPr>
            </w:pPr>
          </w:p>
        </w:tc>
        <w:tc>
          <w:tcPr>
            <w:tcW w:w="1680" w:type="dxa"/>
            <w:gridSpan w:val="3"/>
            <w:tcBorders>
              <w:top w:val="single" w:sz="4" w:space="0" w:color="000000"/>
              <w:left w:val="single" w:sz="4" w:space="0" w:color="000000"/>
              <w:bottom w:val="single" w:sz="4" w:space="0" w:color="000000"/>
            </w:tcBorders>
            <w:shd w:val="clear" w:color="auto" w:fill="auto"/>
            <w:vAlign w:val="center"/>
          </w:tcPr>
          <w:p w14:paraId="0F9AD7BF"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25378BA"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468DC09" w14:textId="77777777" w:rsidTr="008F3708">
        <w:tblPrEx>
          <w:jc w:val="left"/>
        </w:tblPrEx>
        <w:trPr>
          <w:trHeight w:val="108"/>
        </w:trPr>
        <w:tc>
          <w:tcPr>
            <w:tcW w:w="3773" w:type="dxa"/>
            <w:gridSpan w:val="4"/>
            <w:tcBorders>
              <w:top w:val="single" w:sz="4" w:space="0" w:color="000000"/>
              <w:left w:val="single" w:sz="4" w:space="0" w:color="000000"/>
              <w:bottom w:val="single" w:sz="4" w:space="0" w:color="000000"/>
            </w:tcBorders>
            <w:shd w:val="clear" w:color="auto" w:fill="auto"/>
            <w:vAlign w:val="center"/>
          </w:tcPr>
          <w:p w14:paraId="4036F28A"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80" w:type="dxa"/>
            <w:gridSpan w:val="3"/>
            <w:tcBorders>
              <w:top w:val="single" w:sz="4" w:space="0" w:color="000000"/>
              <w:left w:val="single" w:sz="4" w:space="0" w:color="000000"/>
              <w:bottom w:val="single" w:sz="4" w:space="0" w:color="000000"/>
            </w:tcBorders>
            <w:shd w:val="clear" w:color="auto" w:fill="auto"/>
            <w:vAlign w:val="center"/>
          </w:tcPr>
          <w:p w14:paraId="17037652"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ADEE7A0"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402052B9" w14:textId="77777777" w:rsidTr="008F3708">
        <w:tblPrEx>
          <w:jc w:val="left"/>
        </w:tblPrEx>
        <w:trPr>
          <w:trHeight w:val="108"/>
        </w:trPr>
        <w:tc>
          <w:tcPr>
            <w:tcW w:w="3773" w:type="dxa"/>
            <w:gridSpan w:val="4"/>
            <w:tcBorders>
              <w:top w:val="single" w:sz="4" w:space="0" w:color="000000"/>
              <w:left w:val="single" w:sz="4" w:space="0" w:color="000000"/>
              <w:bottom w:val="single" w:sz="4" w:space="0" w:color="000000"/>
            </w:tcBorders>
            <w:shd w:val="clear" w:color="auto" w:fill="auto"/>
            <w:vAlign w:val="center"/>
          </w:tcPr>
          <w:p w14:paraId="55CE294C"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80" w:type="dxa"/>
            <w:gridSpan w:val="3"/>
            <w:tcBorders>
              <w:top w:val="single" w:sz="4" w:space="0" w:color="000000"/>
              <w:left w:val="single" w:sz="4" w:space="0" w:color="000000"/>
              <w:bottom w:val="single" w:sz="4" w:space="0" w:color="000000"/>
            </w:tcBorders>
            <w:shd w:val="clear" w:color="auto" w:fill="auto"/>
            <w:vAlign w:val="center"/>
          </w:tcPr>
          <w:p w14:paraId="61133541"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8EEE6FD"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69C63C3E" w14:textId="77777777" w:rsidTr="008F3708">
        <w:tblPrEx>
          <w:jc w:val="left"/>
        </w:tblPrEx>
        <w:trPr>
          <w:trHeight w:val="108"/>
        </w:trPr>
        <w:tc>
          <w:tcPr>
            <w:tcW w:w="3773" w:type="dxa"/>
            <w:gridSpan w:val="4"/>
            <w:tcBorders>
              <w:top w:val="single" w:sz="4" w:space="0" w:color="000000"/>
              <w:left w:val="single" w:sz="4" w:space="0" w:color="000000"/>
              <w:bottom w:val="single" w:sz="4" w:space="0" w:color="000000"/>
            </w:tcBorders>
            <w:shd w:val="clear" w:color="auto" w:fill="auto"/>
            <w:vAlign w:val="center"/>
          </w:tcPr>
          <w:p w14:paraId="331262BE"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80" w:type="dxa"/>
            <w:gridSpan w:val="3"/>
            <w:tcBorders>
              <w:top w:val="single" w:sz="4" w:space="0" w:color="000000"/>
              <w:left w:val="single" w:sz="4" w:space="0" w:color="000000"/>
              <w:bottom w:val="single" w:sz="4" w:space="0" w:color="000000"/>
            </w:tcBorders>
            <w:shd w:val="clear" w:color="auto" w:fill="auto"/>
            <w:vAlign w:val="center"/>
          </w:tcPr>
          <w:p w14:paraId="6362DD33"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2CCE6FC"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6A34C600" w14:textId="77777777" w:rsidTr="008F3708">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75020989"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6FD59949" w14:textId="77777777" w:rsidTr="008F3708">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59CEA4F" w14:textId="77777777" w:rsidR="006C0CA0" w:rsidRPr="006C0CA0" w:rsidRDefault="006C0CA0" w:rsidP="006C0CA0">
            <w:pPr>
              <w:suppressAutoHyphens/>
              <w:spacing w:after="0" w:line="240" w:lineRule="exact"/>
              <w:rPr>
                <w:rFonts w:ascii="Arial" w:hAnsi="Arial" w:cs="Arial"/>
                <w:i/>
                <w:noProof/>
                <w:sz w:val="20"/>
                <w:szCs w:val="20"/>
              </w:rPr>
            </w:pPr>
          </w:p>
        </w:tc>
      </w:tr>
      <w:tr w:rsidR="006C0CA0" w:rsidRPr="006C0CA0" w14:paraId="25B23826" w14:textId="77777777" w:rsidTr="008F3708">
        <w:tblPrEx>
          <w:jc w:val="left"/>
        </w:tblPrEx>
        <w:trPr>
          <w:trHeight w:val="117"/>
        </w:trPr>
        <w:tc>
          <w:tcPr>
            <w:tcW w:w="9368"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70667563"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56F4DFEA"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120D3E9" w14:textId="77777777" w:rsidR="006C0CA0" w:rsidRPr="006C0CA0" w:rsidRDefault="006C0CA0" w:rsidP="006C0CA0">
            <w:pPr>
              <w:tabs>
                <w:tab w:val="left" w:pos="2820"/>
              </w:tabs>
              <w:spacing w:after="0"/>
              <w:jc w:val="both"/>
              <w:rPr>
                <w:rFonts w:ascii="Arial" w:hAnsi="Arial" w:cs="Arial"/>
                <w:noProof/>
                <w:sz w:val="20"/>
                <w:szCs w:val="20"/>
              </w:rPr>
            </w:pPr>
            <w:r w:rsidRPr="006C0CA0">
              <w:rPr>
                <w:rFonts w:ascii="Arial" w:hAnsi="Arial" w:cs="Arial"/>
                <w:noProof/>
                <w:sz w:val="20"/>
                <w:szCs w:val="20"/>
              </w:rPr>
              <w:t xml:space="preserve">At the end of the semester, the evaluation of courses and teachers will be carried out through student evaluation of teaching work. The work of students will be evaluated and evaluated during classes as well as at the final exam. During the lessons, the following are evaluated: </w:t>
            </w:r>
          </w:p>
          <w:p w14:paraId="236E5DC6" w14:textId="77777777" w:rsidR="006C0CA0" w:rsidRPr="006C0CA0" w:rsidRDefault="006C0CA0" w:rsidP="006C0CA0">
            <w:pPr>
              <w:tabs>
                <w:tab w:val="left" w:pos="2820"/>
              </w:tabs>
              <w:spacing w:after="0"/>
              <w:jc w:val="both"/>
              <w:rPr>
                <w:rFonts w:ascii="Arial" w:hAnsi="Arial" w:cs="Arial"/>
                <w:noProof/>
                <w:sz w:val="20"/>
                <w:szCs w:val="20"/>
              </w:rPr>
            </w:pPr>
            <w:r w:rsidRPr="006C0CA0">
              <w:rPr>
                <w:rFonts w:ascii="Arial" w:hAnsi="Arial" w:cs="Arial"/>
                <w:noProof/>
                <w:sz w:val="20"/>
                <w:szCs w:val="20"/>
              </w:rPr>
              <w:t xml:space="preserve">(A) Attending classes </w:t>
            </w:r>
          </w:p>
          <w:p w14:paraId="5C103D62" w14:textId="77777777" w:rsidR="006C0CA0" w:rsidRPr="006C0CA0" w:rsidRDefault="006C0CA0" w:rsidP="006C0CA0">
            <w:pPr>
              <w:tabs>
                <w:tab w:val="left" w:pos="2820"/>
              </w:tabs>
              <w:spacing w:after="0"/>
              <w:jc w:val="both"/>
              <w:rPr>
                <w:rFonts w:ascii="Arial" w:hAnsi="Arial" w:cs="Arial"/>
                <w:noProof/>
                <w:sz w:val="20"/>
                <w:szCs w:val="20"/>
              </w:rPr>
            </w:pPr>
            <w:r w:rsidRPr="006C0CA0">
              <w:rPr>
                <w:rFonts w:ascii="Arial" w:hAnsi="Arial" w:cs="Arial"/>
                <w:noProof/>
                <w:sz w:val="20"/>
                <w:szCs w:val="20"/>
              </w:rPr>
              <w:t xml:space="preserve">b) Teaching activity </w:t>
            </w:r>
          </w:p>
          <w:p w14:paraId="760FCB3D"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hAnsi="Arial" w:cs="Arial"/>
                <w:noProof/>
                <w:sz w:val="20"/>
                <w:szCs w:val="20"/>
              </w:rPr>
              <w:t>(A) Acquired knowledge</w:t>
            </w:r>
          </w:p>
        </w:tc>
      </w:tr>
    </w:tbl>
    <w:p w14:paraId="0AB592CC" w14:textId="1967EABF" w:rsidR="006C0CA0" w:rsidRPr="006C0CA0" w:rsidRDefault="006C0CA0" w:rsidP="006C0CA0">
      <w:pPr>
        <w:rPr>
          <w:noProof/>
          <w:lang w:eastAsia="hr-HR"/>
        </w:rPr>
      </w:pPr>
    </w:p>
    <w:tbl>
      <w:tblPr>
        <w:tblW w:w="5013" w:type="pct"/>
        <w:jc w:val="center"/>
        <w:tblLayout w:type="fixed"/>
        <w:tblLook w:val="0000" w:firstRow="0" w:lastRow="0" w:firstColumn="0" w:lastColumn="0" w:noHBand="0" w:noVBand="0"/>
      </w:tblPr>
      <w:tblGrid>
        <w:gridCol w:w="1715"/>
        <w:gridCol w:w="408"/>
        <w:gridCol w:w="163"/>
        <w:gridCol w:w="1364"/>
        <w:gridCol w:w="759"/>
        <w:gridCol w:w="573"/>
        <w:gridCol w:w="298"/>
        <w:gridCol w:w="237"/>
        <w:gridCol w:w="384"/>
        <w:gridCol w:w="358"/>
        <w:gridCol w:w="573"/>
        <w:gridCol w:w="207"/>
        <w:gridCol w:w="1493"/>
        <w:gridCol w:w="548"/>
      </w:tblGrid>
      <w:tr w:rsidR="006C0CA0" w:rsidRPr="006C0CA0" w14:paraId="4A41F5DA" w14:textId="77777777" w:rsidTr="008F3708">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72CD54FA" w14:textId="166E1D54"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7C810881" w14:textId="77777777" w:rsidTr="008F3708">
        <w:trPr>
          <w:trHeight w:val="405"/>
          <w:jc w:val="center"/>
        </w:trPr>
        <w:tc>
          <w:tcPr>
            <w:tcW w:w="2123" w:type="dxa"/>
            <w:gridSpan w:val="2"/>
            <w:tcBorders>
              <w:top w:val="single" w:sz="6" w:space="0" w:color="000000"/>
              <w:left w:val="single" w:sz="6" w:space="0" w:color="000000"/>
              <w:bottom w:val="single" w:sz="6" w:space="0" w:color="000000"/>
            </w:tcBorders>
            <w:shd w:val="clear" w:color="auto" w:fill="CCECFF"/>
            <w:vAlign w:val="center"/>
          </w:tcPr>
          <w:p w14:paraId="5F818FEC"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6957"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087B47E0" w14:textId="68ED3192" w:rsidR="006C0CA0" w:rsidRPr="006C0CA0" w:rsidRDefault="006C0CA0" w:rsidP="006C0CA0">
            <w:pPr>
              <w:spacing w:after="0" w:line="240" w:lineRule="exact"/>
              <w:rPr>
                <w:rFonts w:ascii="Arial" w:hAnsi="Arial" w:cs="Arial"/>
                <w:b/>
                <w:noProof/>
                <w:color w:val="000000"/>
                <w:sz w:val="20"/>
                <w:szCs w:val="20"/>
              </w:rPr>
            </w:pPr>
            <w:r w:rsidRPr="006C0CA0">
              <w:rPr>
                <w:rFonts w:ascii="Arial" w:hAnsi="Arial" w:cs="Arial"/>
                <w:b/>
                <w:noProof/>
                <w:color w:val="000000"/>
                <w:sz w:val="20"/>
                <w:szCs w:val="20"/>
              </w:rPr>
              <w:t>Assoc. Prof.</w:t>
            </w:r>
            <w:r w:rsidR="00AD7CC3">
              <w:rPr>
                <w:rFonts w:ascii="Arial" w:hAnsi="Arial" w:cs="Arial"/>
                <w:b/>
                <w:noProof/>
                <w:color w:val="000000"/>
                <w:sz w:val="20"/>
                <w:szCs w:val="20"/>
              </w:rPr>
              <w:t xml:space="preserve"> </w:t>
            </w:r>
            <w:r w:rsidRPr="006C0CA0">
              <w:rPr>
                <w:rFonts w:ascii="Arial" w:hAnsi="Arial" w:cs="Arial"/>
                <w:b/>
                <w:noProof/>
                <w:color w:val="000000"/>
                <w:sz w:val="20"/>
                <w:szCs w:val="20"/>
              </w:rPr>
              <w:t>Frano Matić</w:t>
            </w:r>
            <w:r w:rsidR="00AD7CC3">
              <w:rPr>
                <w:rFonts w:ascii="Arial" w:eastAsia="Calibri" w:hAnsi="Arial" w:cs="Arial"/>
                <w:noProof/>
                <w:color w:val="000000"/>
                <w:sz w:val="20"/>
                <w:szCs w:val="20"/>
              </w:rPr>
              <w:t>, PhD</w:t>
            </w:r>
          </w:p>
        </w:tc>
      </w:tr>
      <w:tr w:rsidR="006C0CA0" w:rsidRPr="006C0CA0" w14:paraId="1E8C2710" w14:textId="77777777" w:rsidTr="008F3708">
        <w:trPr>
          <w:trHeight w:val="405"/>
          <w:jc w:val="center"/>
        </w:trPr>
        <w:tc>
          <w:tcPr>
            <w:tcW w:w="2123" w:type="dxa"/>
            <w:gridSpan w:val="2"/>
            <w:tcBorders>
              <w:top w:val="single" w:sz="6" w:space="0" w:color="000000"/>
              <w:left w:val="single" w:sz="6" w:space="0" w:color="000000"/>
              <w:bottom w:val="single" w:sz="6" w:space="0" w:color="000000"/>
            </w:tcBorders>
            <w:shd w:val="clear" w:color="auto" w:fill="CCECFF"/>
            <w:vAlign w:val="center"/>
          </w:tcPr>
          <w:p w14:paraId="7D303C8A"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6957"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3E8F67C1" w14:textId="77777777" w:rsidR="006C0CA0" w:rsidRPr="006C0CA0" w:rsidRDefault="006C0CA0" w:rsidP="006C0CA0">
            <w:pPr>
              <w:snapToGrid w:val="0"/>
              <w:spacing w:after="0" w:line="240" w:lineRule="exact"/>
              <w:rPr>
                <w:rFonts w:ascii="Arial" w:eastAsia="Times New Roman" w:hAnsi="Arial" w:cs="Arial"/>
                <w:b/>
                <w:noProof/>
                <w:sz w:val="20"/>
                <w:szCs w:val="20"/>
              </w:rPr>
            </w:pPr>
            <w:r w:rsidRPr="006C0CA0">
              <w:rPr>
                <w:rFonts w:ascii="Arial" w:eastAsia="Times New Roman" w:hAnsi="Arial" w:cs="Arial"/>
                <w:b/>
                <w:noProof/>
                <w:sz w:val="20"/>
                <w:szCs w:val="20"/>
                <w:lang w:eastAsia="hr-HR"/>
              </w:rPr>
              <w:t>Introduction to Data Mining</w:t>
            </w:r>
          </w:p>
        </w:tc>
      </w:tr>
      <w:tr w:rsidR="006C0CA0" w:rsidRPr="006C0CA0" w14:paraId="0AEB759B" w14:textId="77777777" w:rsidTr="008F3708">
        <w:trPr>
          <w:trHeight w:val="405"/>
          <w:jc w:val="center"/>
        </w:trPr>
        <w:tc>
          <w:tcPr>
            <w:tcW w:w="2123" w:type="dxa"/>
            <w:gridSpan w:val="2"/>
            <w:tcBorders>
              <w:top w:val="single" w:sz="6" w:space="0" w:color="000000"/>
              <w:left w:val="single" w:sz="6" w:space="0" w:color="000000"/>
              <w:bottom w:val="single" w:sz="6" w:space="0" w:color="000000"/>
            </w:tcBorders>
            <w:shd w:val="clear" w:color="auto" w:fill="CCECFF"/>
            <w:vAlign w:val="center"/>
          </w:tcPr>
          <w:p w14:paraId="01C36363"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6957"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3FC886E2" w14:textId="0FD6E066" w:rsidR="006C0CA0" w:rsidRPr="006C0CA0" w:rsidRDefault="00FA77FD" w:rsidP="006C0CA0">
            <w:pPr>
              <w:snapToGrid w:val="0"/>
              <w:spacing w:after="0" w:line="240" w:lineRule="exact"/>
              <w:rPr>
                <w:rFonts w:ascii="Arial" w:eastAsia="Times New Roman" w:hAnsi="Arial" w:cs="Arial"/>
                <w:b/>
                <w:noProof/>
                <w:sz w:val="20"/>
                <w:szCs w:val="20"/>
              </w:rPr>
            </w:pPr>
            <w:r>
              <w:rPr>
                <w:rFonts w:ascii="Arial" w:eastAsia="Times New Roman" w:hAnsi="Arial" w:cs="Arial"/>
                <w:b/>
                <w:noProof/>
                <w:sz w:val="20"/>
                <w:szCs w:val="20"/>
              </w:rPr>
              <w:t>Marine Ecology and Protection</w:t>
            </w:r>
          </w:p>
        </w:tc>
      </w:tr>
      <w:tr w:rsidR="006C0CA0" w:rsidRPr="006C0CA0" w14:paraId="35CBF81F" w14:textId="77777777" w:rsidTr="008F3708">
        <w:trPr>
          <w:trHeight w:val="405"/>
          <w:jc w:val="center"/>
        </w:trPr>
        <w:tc>
          <w:tcPr>
            <w:tcW w:w="2123" w:type="dxa"/>
            <w:gridSpan w:val="2"/>
            <w:tcBorders>
              <w:top w:val="single" w:sz="6" w:space="0" w:color="000000"/>
              <w:left w:val="single" w:sz="6" w:space="0" w:color="000000"/>
              <w:bottom w:val="single" w:sz="6" w:space="0" w:color="000000"/>
            </w:tcBorders>
            <w:shd w:val="clear" w:color="auto" w:fill="CCECFF"/>
            <w:vAlign w:val="center"/>
          </w:tcPr>
          <w:p w14:paraId="060B7C33"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6957"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01A86F8C"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electoral</w:t>
            </w:r>
          </w:p>
        </w:tc>
      </w:tr>
      <w:tr w:rsidR="006C0CA0" w:rsidRPr="006C0CA0" w14:paraId="5223B5A0" w14:textId="77777777" w:rsidTr="008F3708">
        <w:trPr>
          <w:trHeight w:val="405"/>
          <w:jc w:val="center"/>
        </w:trPr>
        <w:tc>
          <w:tcPr>
            <w:tcW w:w="2123" w:type="dxa"/>
            <w:gridSpan w:val="2"/>
            <w:tcBorders>
              <w:top w:val="single" w:sz="6" w:space="0" w:color="000000"/>
              <w:left w:val="single" w:sz="6" w:space="0" w:color="000000"/>
              <w:bottom w:val="single" w:sz="6" w:space="0" w:color="000000"/>
            </w:tcBorders>
            <w:shd w:val="clear" w:color="auto" w:fill="CCECFF"/>
            <w:vAlign w:val="center"/>
          </w:tcPr>
          <w:p w14:paraId="6CFA81D2"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6957"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6153424F"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3DF7BE4E" w14:textId="77777777" w:rsidTr="008F3708">
        <w:trPr>
          <w:trHeight w:val="405"/>
          <w:jc w:val="center"/>
        </w:trPr>
        <w:tc>
          <w:tcPr>
            <w:tcW w:w="2123" w:type="dxa"/>
            <w:gridSpan w:val="2"/>
            <w:tcBorders>
              <w:top w:val="single" w:sz="6" w:space="0" w:color="000000"/>
              <w:left w:val="single" w:sz="6" w:space="0" w:color="000000"/>
              <w:bottom w:val="single" w:sz="6" w:space="0" w:color="000000"/>
            </w:tcBorders>
            <w:shd w:val="clear" w:color="auto" w:fill="CCECFF"/>
            <w:vAlign w:val="center"/>
          </w:tcPr>
          <w:p w14:paraId="3EFBAEAA"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6957"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58688D0B"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3.</w:t>
            </w:r>
          </w:p>
        </w:tc>
      </w:tr>
      <w:tr w:rsidR="006C0CA0" w:rsidRPr="006C0CA0" w14:paraId="5C8DB958" w14:textId="77777777" w:rsidTr="008F3708">
        <w:trPr>
          <w:trHeight w:val="145"/>
          <w:jc w:val="center"/>
        </w:trPr>
        <w:tc>
          <w:tcPr>
            <w:tcW w:w="2123" w:type="dxa"/>
            <w:gridSpan w:val="2"/>
            <w:vMerge w:val="restart"/>
            <w:tcBorders>
              <w:top w:val="single" w:sz="6" w:space="0" w:color="000000"/>
              <w:left w:val="single" w:sz="6" w:space="0" w:color="000000"/>
              <w:bottom w:val="single" w:sz="6" w:space="0" w:color="000000"/>
            </w:tcBorders>
            <w:shd w:val="clear" w:color="auto" w:fill="CCECFF"/>
            <w:vAlign w:val="center"/>
          </w:tcPr>
          <w:p w14:paraId="644C91F9"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778" w:type="dxa"/>
            <w:gridSpan w:val="7"/>
            <w:tcBorders>
              <w:top w:val="single" w:sz="6" w:space="0" w:color="000000"/>
              <w:left w:val="single" w:sz="6" w:space="0" w:color="000000"/>
              <w:bottom w:val="single" w:sz="6" w:space="0" w:color="000000"/>
            </w:tcBorders>
            <w:shd w:val="clear" w:color="auto" w:fill="CCECFF"/>
            <w:vAlign w:val="center"/>
          </w:tcPr>
          <w:p w14:paraId="6888DCEA"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179"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658FE694" w14:textId="77777777" w:rsidR="006C0CA0" w:rsidRPr="006C0CA0" w:rsidRDefault="006C0CA0" w:rsidP="006C0CA0">
            <w:pPr>
              <w:snapToGrid w:val="0"/>
              <w:spacing w:after="0" w:line="240" w:lineRule="exact"/>
              <w:rPr>
                <w:rFonts w:ascii="Arial" w:eastAsia="Times New Roman" w:hAnsi="Arial" w:cs="Arial"/>
                <w:bCs/>
                <w:noProof/>
                <w:sz w:val="20"/>
                <w:szCs w:val="20"/>
              </w:rPr>
            </w:pPr>
            <w:r w:rsidRPr="006C0CA0">
              <w:rPr>
                <w:rFonts w:ascii="Arial" w:eastAsia="Times New Roman" w:hAnsi="Arial" w:cs="Arial"/>
                <w:bCs/>
                <w:noProof/>
                <w:sz w:val="20"/>
                <w:szCs w:val="20"/>
                <w:lang w:eastAsia="hr-HR"/>
              </w:rPr>
              <w:t>4.</w:t>
            </w:r>
          </w:p>
        </w:tc>
      </w:tr>
      <w:tr w:rsidR="006C0CA0" w:rsidRPr="006C0CA0" w14:paraId="09AE1A41" w14:textId="77777777" w:rsidTr="008F3708">
        <w:trPr>
          <w:trHeight w:val="145"/>
          <w:jc w:val="center"/>
        </w:trPr>
        <w:tc>
          <w:tcPr>
            <w:tcW w:w="2123" w:type="dxa"/>
            <w:gridSpan w:val="2"/>
            <w:vMerge/>
            <w:tcBorders>
              <w:top w:val="single" w:sz="6" w:space="0" w:color="000000"/>
              <w:left w:val="single" w:sz="6" w:space="0" w:color="000000"/>
              <w:bottom w:val="single" w:sz="6" w:space="0" w:color="000000"/>
            </w:tcBorders>
            <w:shd w:val="clear" w:color="auto" w:fill="CCECFF"/>
            <w:vAlign w:val="center"/>
          </w:tcPr>
          <w:p w14:paraId="440C4F4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78" w:type="dxa"/>
            <w:gridSpan w:val="7"/>
            <w:tcBorders>
              <w:top w:val="single" w:sz="6" w:space="0" w:color="000000"/>
              <w:left w:val="single" w:sz="6" w:space="0" w:color="000000"/>
              <w:bottom w:val="single" w:sz="6" w:space="0" w:color="000000"/>
            </w:tcBorders>
            <w:shd w:val="clear" w:color="auto" w:fill="CCECFF"/>
            <w:vAlign w:val="center"/>
          </w:tcPr>
          <w:p w14:paraId="274AC06C" w14:textId="7A532DEF"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179"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79C4B058"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15+30</w:t>
            </w:r>
          </w:p>
        </w:tc>
      </w:tr>
      <w:tr w:rsidR="006C0CA0" w:rsidRPr="006C0CA0" w14:paraId="52659E0F" w14:textId="77777777" w:rsidTr="008F3708">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731F3DF"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46519036" w14:textId="77777777" w:rsidTr="008F3708">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F6D7C98"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6A0540BE" w14:textId="77777777" w:rsidTr="008F3708">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tcPr>
          <w:p w14:paraId="42163BE9" w14:textId="77777777" w:rsidR="006C0CA0" w:rsidRPr="006C0CA0" w:rsidRDefault="006C0CA0" w:rsidP="006C0CA0">
            <w:pPr>
              <w:suppressAutoHyphens/>
              <w:snapToGrid w:val="0"/>
              <w:spacing w:after="0" w:line="240" w:lineRule="exact"/>
              <w:rPr>
                <w:rFonts w:ascii="Arial" w:eastAsia="Times New Roman" w:hAnsi="Arial" w:cs="Arial"/>
                <w:b/>
                <w:bCs/>
                <w:i/>
                <w:iCs/>
                <w:noProof/>
                <w:sz w:val="20"/>
                <w:szCs w:val="20"/>
              </w:rPr>
            </w:pPr>
            <w:r w:rsidRPr="006C0CA0">
              <w:rPr>
                <w:rFonts w:ascii="Arial" w:hAnsi="Arial" w:cs="Arial"/>
                <w:b/>
                <w:bCs/>
                <w:i/>
                <w:iCs/>
                <w:noProof/>
                <w:sz w:val="20"/>
                <w:szCs w:val="20"/>
              </w:rPr>
              <w:t>Understanding the basic concepts and algorithms for data mining, and their application in oceanographic data mining processes.</w:t>
            </w:r>
          </w:p>
        </w:tc>
      </w:tr>
      <w:tr w:rsidR="006C0CA0" w:rsidRPr="006C0CA0" w14:paraId="7F1FBBE1" w14:textId="77777777" w:rsidTr="008F3708">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691B6D3"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28FF2352" w14:textId="77777777" w:rsidTr="008F3708">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F7790E8"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Basic knowledge of mathematics and statistics</w:t>
            </w:r>
          </w:p>
        </w:tc>
      </w:tr>
      <w:tr w:rsidR="006C0CA0" w:rsidRPr="006C0CA0" w14:paraId="5737F474" w14:textId="77777777" w:rsidTr="008F3708">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EFAD130"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 xml:space="preserve">Expected learning outcomes for the course </w:t>
            </w:r>
          </w:p>
        </w:tc>
      </w:tr>
      <w:tr w:rsidR="006C0CA0" w:rsidRPr="006C0CA0" w14:paraId="11639E83" w14:textId="77777777" w:rsidTr="008F3708">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8A9F410" w14:textId="77777777" w:rsidR="006C0CA0" w:rsidRPr="006C0CA0" w:rsidRDefault="006C0CA0" w:rsidP="006C0CA0">
            <w:pPr>
              <w:tabs>
                <w:tab w:val="left" w:pos="2820"/>
              </w:tabs>
              <w:spacing w:after="0"/>
              <w:rPr>
                <w:rFonts w:ascii="Arial" w:hAnsi="Arial" w:cs="Arial"/>
                <w:b/>
                <w:bCs/>
                <w:i/>
                <w:iCs/>
                <w:noProof/>
                <w:sz w:val="20"/>
                <w:szCs w:val="20"/>
              </w:rPr>
            </w:pPr>
            <w:r w:rsidRPr="006C0CA0">
              <w:rPr>
                <w:rFonts w:ascii="Arial" w:hAnsi="Arial" w:cs="Arial"/>
                <w:b/>
                <w:bCs/>
                <w:i/>
                <w:iCs/>
                <w:noProof/>
                <w:sz w:val="20"/>
                <w:szCs w:val="20"/>
              </w:rPr>
              <w:t>Understanding the method for pre-processing, searching and visualizing data.</w:t>
            </w:r>
          </w:p>
          <w:p w14:paraId="4B04CF32" w14:textId="77777777" w:rsidR="006C0CA0" w:rsidRPr="006C0CA0" w:rsidRDefault="006C0CA0" w:rsidP="006C0CA0">
            <w:pPr>
              <w:tabs>
                <w:tab w:val="left" w:pos="2820"/>
              </w:tabs>
              <w:spacing w:after="0"/>
              <w:rPr>
                <w:rFonts w:ascii="Arial" w:hAnsi="Arial" w:cs="Arial"/>
                <w:b/>
                <w:bCs/>
                <w:i/>
                <w:iCs/>
                <w:noProof/>
                <w:sz w:val="20"/>
                <w:szCs w:val="20"/>
              </w:rPr>
            </w:pPr>
            <w:r w:rsidRPr="006C0CA0">
              <w:rPr>
                <w:rFonts w:ascii="Arial" w:hAnsi="Arial" w:cs="Arial"/>
                <w:b/>
                <w:bCs/>
                <w:i/>
                <w:iCs/>
                <w:noProof/>
                <w:sz w:val="20"/>
                <w:szCs w:val="20"/>
              </w:rPr>
              <w:t>Understanding algorithms for classifying, associating, and grouping data.</w:t>
            </w:r>
          </w:p>
          <w:p w14:paraId="128D92A6" w14:textId="77777777" w:rsidR="006C0CA0" w:rsidRPr="006C0CA0" w:rsidRDefault="006C0CA0" w:rsidP="006C0CA0">
            <w:pPr>
              <w:tabs>
                <w:tab w:val="left" w:pos="2820"/>
              </w:tabs>
              <w:spacing w:after="0"/>
              <w:rPr>
                <w:rFonts w:ascii="Arial" w:hAnsi="Arial" w:cs="Arial"/>
                <w:b/>
                <w:bCs/>
                <w:i/>
                <w:iCs/>
                <w:noProof/>
                <w:sz w:val="20"/>
                <w:szCs w:val="20"/>
              </w:rPr>
            </w:pPr>
            <w:r w:rsidRPr="006C0CA0">
              <w:rPr>
                <w:rFonts w:ascii="Arial" w:hAnsi="Arial" w:cs="Arial"/>
                <w:b/>
                <w:bCs/>
                <w:i/>
                <w:iCs/>
                <w:noProof/>
                <w:sz w:val="20"/>
                <w:szCs w:val="20"/>
              </w:rPr>
              <w:t>Understanding basic learning paradigms: unsupervised learning, supported learning, and supervised learning.</w:t>
            </w:r>
          </w:p>
          <w:p w14:paraId="5C3FA9D8" w14:textId="77777777" w:rsidR="006C0CA0" w:rsidRPr="006C0CA0" w:rsidRDefault="006C0CA0" w:rsidP="006C0CA0">
            <w:pPr>
              <w:suppressAutoHyphens/>
              <w:snapToGrid w:val="0"/>
              <w:spacing w:after="0" w:line="240" w:lineRule="exact"/>
              <w:rPr>
                <w:rFonts w:ascii="Arial" w:eastAsia="Times New Roman" w:hAnsi="Arial" w:cs="Arial"/>
                <w:b/>
                <w:i/>
                <w:iCs/>
                <w:noProof/>
                <w:sz w:val="20"/>
                <w:szCs w:val="20"/>
              </w:rPr>
            </w:pPr>
            <w:r w:rsidRPr="006C0CA0">
              <w:rPr>
                <w:rFonts w:ascii="Arial" w:hAnsi="Arial" w:cs="Arial"/>
                <w:b/>
                <w:bCs/>
                <w:i/>
                <w:iCs/>
                <w:noProof/>
                <w:sz w:val="20"/>
                <w:szCs w:val="20"/>
              </w:rPr>
              <w:t>Understanding the problem of overtraining and the curse of dimensionality.</w:t>
            </w:r>
          </w:p>
        </w:tc>
      </w:tr>
      <w:tr w:rsidR="006C0CA0" w:rsidRPr="006C0CA0" w14:paraId="55860127" w14:textId="77777777" w:rsidTr="008F3708">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5C4AF4E"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1D097A93" w14:textId="77777777" w:rsidTr="008F3708">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tcPr>
          <w:p w14:paraId="10E70964" w14:textId="77777777" w:rsidR="006C0CA0" w:rsidRPr="006C0CA0" w:rsidRDefault="006C0CA0" w:rsidP="006C0CA0">
            <w:pPr>
              <w:tabs>
                <w:tab w:val="left" w:pos="2820"/>
              </w:tabs>
              <w:spacing w:after="0"/>
              <w:rPr>
                <w:rFonts w:ascii="Arial" w:hAnsi="Arial" w:cs="Arial"/>
                <w:b/>
                <w:bCs/>
                <w:i/>
                <w:iCs/>
                <w:noProof/>
                <w:sz w:val="20"/>
                <w:szCs w:val="20"/>
              </w:rPr>
            </w:pPr>
            <w:r w:rsidRPr="006C0CA0">
              <w:rPr>
                <w:rFonts w:ascii="Arial" w:hAnsi="Arial" w:cs="Arial"/>
                <w:b/>
                <w:bCs/>
                <w:i/>
                <w:iCs/>
                <w:noProof/>
                <w:sz w:val="20"/>
                <w:szCs w:val="20"/>
              </w:rPr>
              <w:t>Lectures</w:t>
            </w:r>
          </w:p>
          <w:p w14:paraId="0A5FFB1A" w14:textId="77777777" w:rsidR="006C0CA0" w:rsidRPr="006C0CA0" w:rsidRDefault="006C0CA0" w:rsidP="006C0CA0">
            <w:pPr>
              <w:tabs>
                <w:tab w:val="left" w:pos="2820"/>
              </w:tabs>
              <w:spacing w:after="0"/>
              <w:rPr>
                <w:rFonts w:ascii="Arial" w:hAnsi="Arial" w:cs="Arial"/>
                <w:b/>
                <w:bCs/>
                <w:i/>
                <w:iCs/>
                <w:noProof/>
                <w:sz w:val="20"/>
                <w:szCs w:val="20"/>
              </w:rPr>
            </w:pPr>
          </w:p>
          <w:p w14:paraId="1F30C9A6" w14:textId="2B8EDFA5" w:rsidR="006C0CA0" w:rsidRPr="006C0CA0" w:rsidRDefault="006C0CA0" w:rsidP="006C0CA0">
            <w:pPr>
              <w:numPr>
                <w:ilvl w:val="0"/>
                <w:numId w:val="36"/>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lastRenderedPageBreak/>
              <w:t>Introduction to data mining. Statistics, artificial intelligence and machine learning. History of data mining. Revision of selected chapters in mathematics, statistics and programming.</w:t>
            </w:r>
            <w:r w:rsidR="00AD7CC3">
              <w:rPr>
                <w:rFonts w:ascii="Arial" w:hAnsi="Arial" w:cs="Arial"/>
                <w:b/>
                <w:bCs/>
                <w:i/>
                <w:iCs/>
                <w:noProof/>
                <w:sz w:val="20"/>
                <w:szCs w:val="20"/>
              </w:rPr>
              <w:t xml:space="preserve"> </w:t>
            </w:r>
            <w:r w:rsidRPr="006C0CA0">
              <w:rPr>
                <w:rFonts w:ascii="Arial" w:hAnsi="Arial" w:cs="Arial"/>
                <w:b/>
                <w:bCs/>
                <w:i/>
                <w:iCs/>
                <w:noProof/>
                <w:sz w:val="20"/>
                <w:szCs w:val="20"/>
              </w:rPr>
              <w:t xml:space="preserve">2 hours of lectures </w:t>
            </w:r>
          </w:p>
          <w:p w14:paraId="2DB4976F" w14:textId="1AAFA59D" w:rsidR="006C0CA0" w:rsidRPr="006C0CA0" w:rsidRDefault="006C0CA0" w:rsidP="006C0CA0">
            <w:pPr>
              <w:numPr>
                <w:ilvl w:val="0"/>
                <w:numId w:val="36"/>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Data reconnaissance. Statistical information about the dataset. Exploring the relationships between variables.</w:t>
            </w:r>
            <w:r w:rsidR="00AD7CC3">
              <w:rPr>
                <w:rFonts w:ascii="Arial" w:hAnsi="Arial" w:cs="Arial"/>
                <w:b/>
                <w:bCs/>
                <w:i/>
                <w:iCs/>
                <w:noProof/>
                <w:sz w:val="20"/>
                <w:szCs w:val="20"/>
              </w:rPr>
              <w:t xml:space="preserve"> </w:t>
            </w:r>
            <w:r w:rsidRPr="006C0CA0">
              <w:rPr>
                <w:rFonts w:ascii="Arial" w:hAnsi="Arial" w:cs="Arial"/>
                <w:b/>
                <w:bCs/>
                <w:i/>
                <w:iCs/>
                <w:noProof/>
                <w:sz w:val="20"/>
                <w:szCs w:val="20"/>
              </w:rPr>
              <w:t xml:space="preserve">More advanced data views. 2 hours of lectures </w:t>
            </w:r>
          </w:p>
          <w:p w14:paraId="042244A9" w14:textId="77777777" w:rsidR="006C0CA0" w:rsidRPr="006C0CA0" w:rsidRDefault="006C0CA0" w:rsidP="006C0CA0">
            <w:pPr>
              <w:numPr>
                <w:ilvl w:val="0"/>
                <w:numId w:val="36"/>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 xml:space="preserve">Decision trees. 1.Classification as a model. Evaluation and generalization. Detector quality measures. Continuous variables in trees. 2 hours of lectures </w:t>
            </w:r>
          </w:p>
          <w:p w14:paraId="31B0B7E0" w14:textId="77777777" w:rsidR="006C0CA0" w:rsidRPr="006C0CA0" w:rsidRDefault="006C0CA0" w:rsidP="006C0CA0">
            <w:pPr>
              <w:numPr>
                <w:ilvl w:val="0"/>
                <w:numId w:val="36"/>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 xml:space="preserve">Grouping. Algorithms from the k-center family. Hierarchical grouping. Grouping by density. Grouping vs. sorting 2 hours of lectures </w:t>
            </w:r>
          </w:p>
          <w:p w14:paraId="638AD3DB" w14:textId="77777777" w:rsidR="006C0CA0" w:rsidRPr="006C0CA0" w:rsidRDefault="006C0CA0" w:rsidP="006C0CA0">
            <w:pPr>
              <w:numPr>
                <w:ilvl w:val="0"/>
                <w:numId w:val="36"/>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 xml:space="preserve">KNN classifier. The KNN classifier algorithm. The curse of dimensionality. 2 hours of lectures </w:t>
            </w:r>
          </w:p>
          <w:p w14:paraId="5FEE5D56" w14:textId="77777777" w:rsidR="006C0CA0" w:rsidRPr="006C0CA0" w:rsidRDefault="006C0CA0" w:rsidP="006C0CA0">
            <w:pPr>
              <w:numPr>
                <w:ilvl w:val="0"/>
                <w:numId w:val="36"/>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 xml:space="preserve">Linear regression. Simple regression analysis. Multiple linear regression. The problem of overtraining. 2 hours of lectures </w:t>
            </w:r>
          </w:p>
          <w:p w14:paraId="567F91D8" w14:textId="17D501C4" w:rsidR="006C0CA0" w:rsidRPr="006C0CA0" w:rsidRDefault="006C0CA0" w:rsidP="006C0CA0">
            <w:pPr>
              <w:numPr>
                <w:ilvl w:val="0"/>
                <w:numId w:val="36"/>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Neural networks. Neuron model.</w:t>
            </w:r>
            <w:r w:rsidR="00AD7CC3">
              <w:rPr>
                <w:rFonts w:ascii="Arial" w:hAnsi="Arial" w:cs="Arial"/>
                <w:b/>
                <w:bCs/>
                <w:i/>
                <w:iCs/>
                <w:noProof/>
                <w:sz w:val="20"/>
                <w:szCs w:val="20"/>
              </w:rPr>
              <w:t xml:space="preserve"> </w:t>
            </w:r>
            <w:r w:rsidRPr="006C0CA0">
              <w:rPr>
                <w:rFonts w:ascii="Arial" w:hAnsi="Arial" w:cs="Arial"/>
                <w:b/>
                <w:bCs/>
                <w:i/>
                <w:iCs/>
                <w:noProof/>
                <w:sz w:val="20"/>
                <w:szCs w:val="20"/>
              </w:rPr>
              <w:t xml:space="preserve">Learning and optimization. Multi-layered perceptron. Neural network architectures and deep neural networks. 2 hours of lectures </w:t>
            </w:r>
          </w:p>
          <w:p w14:paraId="770AF0FE" w14:textId="77777777" w:rsidR="006C0CA0" w:rsidRPr="006C0CA0" w:rsidRDefault="006C0CA0" w:rsidP="006C0CA0">
            <w:pPr>
              <w:numPr>
                <w:ilvl w:val="0"/>
                <w:numId w:val="36"/>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 xml:space="preserve">Long short-term memory. 1 hour of lecture </w:t>
            </w:r>
          </w:p>
          <w:p w14:paraId="79CC4531" w14:textId="77777777" w:rsidR="006C0CA0" w:rsidRPr="006C0CA0" w:rsidRDefault="006C0CA0" w:rsidP="006C0CA0">
            <w:pPr>
              <w:tabs>
                <w:tab w:val="left" w:pos="2820"/>
              </w:tabs>
              <w:spacing w:after="0"/>
              <w:rPr>
                <w:rFonts w:ascii="Arial" w:hAnsi="Arial" w:cs="Arial"/>
                <w:b/>
                <w:bCs/>
                <w:i/>
                <w:iCs/>
                <w:noProof/>
                <w:sz w:val="20"/>
                <w:szCs w:val="20"/>
              </w:rPr>
            </w:pPr>
          </w:p>
          <w:p w14:paraId="2C8771FF" w14:textId="77777777" w:rsidR="006C0CA0" w:rsidRPr="006C0CA0" w:rsidRDefault="006C0CA0" w:rsidP="006C0CA0">
            <w:pPr>
              <w:tabs>
                <w:tab w:val="left" w:pos="2820"/>
              </w:tabs>
              <w:spacing w:after="0"/>
              <w:rPr>
                <w:rFonts w:ascii="Arial" w:hAnsi="Arial" w:cs="Arial"/>
                <w:b/>
                <w:bCs/>
                <w:i/>
                <w:iCs/>
                <w:noProof/>
                <w:sz w:val="20"/>
                <w:szCs w:val="20"/>
              </w:rPr>
            </w:pPr>
            <w:r w:rsidRPr="006C0CA0">
              <w:rPr>
                <w:rFonts w:ascii="Arial" w:hAnsi="Arial" w:cs="Arial"/>
                <w:b/>
                <w:bCs/>
                <w:i/>
                <w:iCs/>
                <w:noProof/>
                <w:sz w:val="20"/>
                <w:szCs w:val="20"/>
              </w:rPr>
              <w:t>Exercises</w:t>
            </w:r>
          </w:p>
          <w:p w14:paraId="632D0D97" w14:textId="77777777" w:rsidR="006C0CA0" w:rsidRPr="006C0CA0" w:rsidRDefault="006C0CA0" w:rsidP="006C0CA0">
            <w:pPr>
              <w:tabs>
                <w:tab w:val="left" w:pos="2820"/>
              </w:tabs>
              <w:spacing w:after="0"/>
              <w:rPr>
                <w:rFonts w:ascii="Arial" w:hAnsi="Arial" w:cs="Arial"/>
                <w:b/>
                <w:bCs/>
                <w:i/>
                <w:iCs/>
                <w:noProof/>
                <w:sz w:val="20"/>
                <w:szCs w:val="20"/>
              </w:rPr>
            </w:pPr>
          </w:p>
          <w:p w14:paraId="526F3E69" w14:textId="77777777" w:rsidR="006C0CA0" w:rsidRPr="006C0CA0" w:rsidRDefault="006C0CA0" w:rsidP="006C0CA0">
            <w:pPr>
              <w:numPr>
                <w:ilvl w:val="0"/>
                <w:numId w:val="37"/>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Introduction to data mining. 2 hours of exercise</w:t>
            </w:r>
          </w:p>
          <w:p w14:paraId="10BA12D8" w14:textId="77777777" w:rsidR="006C0CA0" w:rsidRPr="006C0CA0" w:rsidRDefault="006C0CA0" w:rsidP="006C0CA0">
            <w:pPr>
              <w:numPr>
                <w:ilvl w:val="0"/>
                <w:numId w:val="37"/>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Data reconnaissance. 4 hours of exercise</w:t>
            </w:r>
          </w:p>
          <w:p w14:paraId="4D71B3FF" w14:textId="77777777" w:rsidR="006C0CA0" w:rsidRPr="006C0CA0" w:rsidRDefault="006C0CA0" w:rsidP="006C0CA0">
            <w:pPr>
              <w:numPr>
                <w:ilvl w:val="0"/>
                <w:numId w:val="37"/>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Decision trees. 4 hours of exercise</w:t>
            </w:r>
          </w:p>
          <w:p w14:paraId="1E131B13" w14:textId="77777777" w:rsidR="006C0CA0" w:rsidRPr="006C0CA0" w:rsidRDefault="006C0CA0" w:rsidP="006C0CA0">
            <w:pPr>
              <w:numPr>
                <w:ilvl w:val="0"/>
                <w:numId w:val="37"/>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Grouping. 4 hours of exercise</w:t>
            </w:r>
          </w:p>
          <w:p w14:paraId="5E026EC8" w14:textId="77777777" w:rsidR="006C0CA0" w:rsidRPr="006C0CA0" w:rsidRDefault="006C0CA0" w:rsidP="006C0CA0">
            <w:pPr>
              <w:numPr>
                <w:ilvl w:val="0"/>
                <w:numId w:val="37"/>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KNN classifier. 4 hours of exercise</w:t>
            </w:r>
          </w:p>
          <w:p w14:paraId="1E60E86B" w14:textId="77777777" w:rsidR="006C0CA0" w:rsidRPr="006C0CA0" w:rsidRDefault="006C0CA0" w:rsidP="006C0CA0">
            <w:pPr>
              <w:numPr>
                <w:ilvl w:val="0"/>
                <w:numId w:val="37"/>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Linear regression. 4 hours of exercise</w:t>
            </w:r>
          </w:p>
          <w:p w14:paraId="06C10AB8" w14:textId="77777777" w:rsidR="006C0CA0" w:rsidRPr="006C0CA0" w:rsidRDefault="006C0CA0" w:rsidP="006C0CA0">
            <w:pPr>
              <w:numPr>
                <w:ilvl w:val="0"/>
                <w:numId w:val="37"/>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Neural networks. 4 hours of exercise</w:t>
            </w:r>
          </w:p>
          <w:p w14:paraId="36C4F103" w14:textId="77777777" w:rsidR="006C0CA0" w:rsidRPr="006C0CA0" w:rsidRDefault="006C0CA0" w:rsidP="006C0CA0">
            <w:pPr>
              <w:numPr>
                <w:ilvl w:val="0"/>
                <w:numId w:val="37"/>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Long short-term memory. 4 hours of exercise</w:t>
            </w:r>
          </w:p>
          <w:p w14:paraId="3C5ED476"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p>
        </w:tc>
      </w:tr>
      <w:tr w:rsidR="006C0CA0" w:rsidRPr="006C0CA0" w14:paraId="4B155E4E" w14:textId="77777777" w:rsidTr="008F3708">
        <w:tblPrEx>
          <w:jc w:val="left"/>
        </w:tblPrEx>
        <w:trPr>
          <w:trHeight w:val="432"/>
        </w:trPr>
        <w:tc>
          <w:tcPr>
            <w:tcW w:w="5517" w:type="dxa"/>
            <w:gridSpan w:val="8"/>
            <w:tcBorders>
              <w:top w:val="single" w:sz="4" w:space="0" w:color="000000"/>
              <w:left w:val="single" w:sz="4" w:space="0" w:color="000000"/>
              <w:bottom w:val="single" w:sz="4" w:space="0" w:color="000000"/>
            </w:tcBorders>
            <w:shd w:val="clear" w:color="auto" w:fill="CCECFF"/>
            <w:vAlign w:val="center"/>
          </w:tcPr>
          <w:p w14:paraId="0FB02CBA"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lastRenderedPageBreak/>
              <w:t>Types of teaching (put X)</w:t>
            </w:r>
          </w:p>
        </w:tc>
        <w:tc>
          <w:tcPr>
            <w:tcW w:w="1522" w:type="dxa"/>
            <w:gridSpan w:val="4"/>
            <w:tcBorders>
              <w:top w:val="single" w:sz="4" w:space="0" w:color="000000"/>
              <w:left w:val="single" w:sz="4" w:space="0" w:color="000000"/>
              <w:bottom w:val="single" w:sz="4" w:space="0" w:color="000000"/>
            </w:tcBorders>
            <w:shd w:val="clear" w:color="auto" w:fill="auto"/>
            <w:vAlign w:val="center"/>
          </w:tcPr>
          <w:p w14:paraId="74B08E72"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102338101"/>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34559211" w14:textId="27A94E19"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903567281"/>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51D16A52" w14:textId="10280492"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975600942"/>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69E8A4F4"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39880104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1D0D0454" w14:textId="1C5E43C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720357667"/>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6BBC45" w14:textId="6BDB0D0F"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30492384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1B226DEC" w14:textId="62E4A2D1"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68412008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12DFBBD2"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07933617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2C352CE6"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80319749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0F084395"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09751247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Other________________</w:t>
            </w:r>
          </w:p>
        </w:tc>
      </w:tr>
      <w:tr w:rsidR="006C0CA0" w:rsidRPr="006C0CA0" w14:paraId="73FF9C02" w14:textId="77777777" w:rsidTr="008F3708">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DCFB280"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185F52E1" w14:textId="77777777" w:rsidTr="008F3708">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010EBD1" w14:textId="77777777" w:rsidR="006C0CA0" w:rsidRPr="006C0CA0" w:rsidRDefault="006C0CA0" w:rsidP="006C0CA0">
            <w:pPr>
              <w:spacing w:after="0"/>
              <w:rPr>
                <w:rFonts w:ascii="Arial" w:hAnsi="Arial" w:cs="Arial"/>
                <w:b/>
                <w:bCs/>
                <w:i/>
                <w:iCs/>
                <w:noProof/>
                <w:sz w:val="20"/>
                <w:szCs w:val="20"/>
              </w:rPr>
            </w:pPr>
            <w:r w:rsidRPr="006C0CA0">
              <w:rPr>
                <w:rFonts w:ascii="Arial" w:hAnsi="Arial" w:cs="Arial"/>
                <w:b/>
                <w:bCs/>
                <w:i/>
                <w:iCs/>
                <w:noProof/>
                <w:sz w:val="20"/>
                <w:szCs w:val="20"/>
              </w:rPr>
              <w:t>Attendance is mandatory (10% of excused absences are tolerated).</w:t>
            </w:r>
          </w:p>
          <w:p w14:paraId="14338AC5" w14:textId="77777777" w:rsidR="006C0CA0" w:rsidRPr="006C0CA0" w:rsidRDefault="006C0CA0" w:rsidP="006C0CA0">
            <w:pPr>
              <w:spacing w:after="0"/>
              <w:rPr>
                <w:noProof/>
              </w:rPr>
            </w:pPr>
            <w:r w:rsidRPr="006C0CA0">
              <w:rPr>
                <w:rFonts w:ascii="Arial" w:hAnsi="Arial" w:cs="Arial"/>
                <w:b/>
                <w:bCs/>
                <w:i/>
                <w:iCs/>
                <w:noProof/>
                <w:sz w:val="20"/>
                <w:szCs w:val="20"/>
              </w:rPr>
              <w:t>Students are required to participate in the exercises.</w:t>
            </w:r>
          </w:p>
        </w:tc>
      </w:tr>
      <w:tr w:rsidR="006C0CA0" w:rsidRPr="006C0CA0" w14:paraId="0F24116E" w14:textId="77777777" w:rsidTr="008F3708">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BFB34C4"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376E4484" w14:textId="77777777" w:rsidTr="008F3708">
        <w:tblPrEx>
          <w:jc w:val="left"/>
        </w:tblPrEx>
        <w:trPr>
          <w:trHeight w:val="111"/>
        </w:trPr>
        <w:tc>
          <w:tcPr>
            <w:tcW w:w="1715" w:type="dxa"/>
            <w:tcBorders>
              <w:top w:val="single" w:sz="4" w:space="0" w:color="000000"/>
              <w:left w:val="single" w:sz="4" w:space="0" w:color="000000"/>
              <w:bottom w:val="single" w:sz="4" w:space="0" w:color="000000"/>
            </w:tcBorders>
            <w:shd w:val="clear" w:color="auto" w:fill="auto"/>
            <w:vAlign w:val="center"/>
          </w:tcPr>
          <w:p w14:paraId="75BD74B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00335C7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3" w:type="dxa"/>
            <w:gridSpan w:val="2"/>
            <w:tcBorders>
              <w:top w:val="single" w:sz="4" w:space="0" w:color="000000"/>
              <w:left w:val="single" w:sz="4" w:space="0" w:color="000000"/>
              <w:bottom w:val="single" w:sz="4" w:space="0" w:color="000000"/>
            </w:tcBorders>
            <w:shd w:val="clear" w:color="auto" w:fill="auto"/>
            <w:vAlign w:val="center"/>
          </w:tcPr>
          <w:p w14:paraId="4D6ED58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73" w:type="dxa"/>
            <w:tcBorders>
              <w:top w:val="single" w:sz="4" w:space="0" w:color="000000"/>
              <w:left w:val="single" w:sz="4" w:space="0" w:color="000000"/>
              <w:bottom w:val="single" w:sz="4" w:space="0" w:color="000000"/>
            </w:tcBorders>
            <w:shd w:val="clear" w:color="auto" w:fill="auto"/>
            <w:vAlign w:val="center"/>
          </w:tcPr>
          <w:p w14:paraId="3002CB3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277" w:type="dxa"/>
            <w:gridSpan w:val="4"/>
            <w:tcBorders>
              <w:top w:val="single" w:sz="4" w:space="0" w:color="000000"/>
              <w:left w:val="single" w:sz="4" w:space="0" w:color="000000"/>
              <w:bottom w:val="single" w:sz="4" w:space="0" w:color="000000"/>
            </w:tcBorders>
            <w:shd w:val="clear" w:color="auto" w:fill="auto"/>
            <w:vAlign w:val="center"/>
          </w:tcPr>
          <w:p w14:paraId="763B4BD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73" w:type="dxa"/>
            <w:tcBorders>
              <w:top w:val="single" w:sz="4" w:space="0" w:color="000000"/>
              <w:left w:val="single" w:sz="4" w:space="0" w:color="000000"/>
              <w:bottom w:val="single" w:sz="4" w:space="0" w:color="000000"/>
            </w:tcBorders>
            <w:shd w:val="clear" w:color="auto" w:fill="auto"/>
            <w:vAlign w:val="center"/>
          </w:tcPr>
          <w:p w14:paraId="5BD9FDF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0" w:type="dxa"/>
            <w:gridSpan w:val="2"/>
            <w:tcBorders>
              <w:top w:val="single" w:sz="4" w:space="0" w:color="000000"/>
              <w:left w:val="single" w:sz="4" w:space="0" w:color="000000"/>
              <w:bottom w:val="single" w:sz="4" w:space="0" w:color="000000"/>
            </w:tcBorders>
            <w:shd w:val="clear" w:color="auto" w:fill="auto"/>
            <w:vAlign w:val="center"/>
          </w:tcPr>
          <w:p w14:paraId="54F05AF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EDA6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7C109EBD" w14:textId="77777777" w:rsidTr="008F3708">
        <w:tblPrEx>
          <w:jc w:val="left"/>
        </w:tblPrEx>
        <w:trPr>
          <w:trHeight w:val="108"/>
        </w:trPr>
        <w:tc>
          <w:tcPr>
            <w:tcW w:w="1715" w:type="dxa"/>
            <w:tcBorders>
              <w:top w:val="single" w:sz="4" w:space="0" w:color="000000"/>
              <w:left w:val="single" w:sz="4" w:space="0" w:color="000000"/>
              <w:bottom w:val="single" w:sz="4" w:space="0" w:color="000000"/>
            </w:tcBorders>
            <w:shd w:val="clear" w:color="auto" w:fill="auto"/>
            <w:vAlign w:val="center"/>
          </w:tcPr>
          <w:p w14:paraId="1C47494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75D3140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3" w:type="dxa"/>
            <w:gridSpan w:val="2"/>
            <w:tcBorders>
              <w:top w:val="single" w:sz="4" w:space="0" w:color="000000"/>
              <w:left w:val="single" w:sz="4" w:space="0" w:color="000000"/>
              <w:bottom w:val="single" w:sz="4" w:space="0" w:color="000000"/>
            </w:tcBorders>
            <w:shd w:val="clear" w:color="auto" w:fill="auto"/>
            <w:vAlign w:val="center"/>
          </w:tcPr>
          <w:p w14:paraId="3DB3B485" w14:textId="6C46C8C3"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73" w:type="dxa"/>
            <w:tcBorders>
              <w:top w:val="single" w:sz="4" w:space="0" w:color="000000"/>
              <w:left w:val="single" w:sz="4" w:space="0" w:color="000000"/>
              <w:bottom w:val="single" w:sz="4" w:space="0" w:color="000000"/>
            </w:tcBorders>
            <w:shd w:val="clear" w:color="auto" w:fill="auto"/>
            <w:vAlign w:val="center"/>
          </w:tcPr>
          <w:p w14:paraId="32212ED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7" w:type="dxa"/>
            <w:gridSpan w:val="4"/>
            <w:tcBorders>
              <w:top w:val="single" w:sz="4" w:space="0" w:color="000000"/>
              <w:left w:val="single" w:sz="4" w:space="0" w:color="000000"/>
              <w:bottom w:val="single" w:sz="4" w:space="0" w:color="000000"/>
            </w:tcBorders>
            <w:shd w:val="clear" w:color="auto" w:fill="auto"/>
            <w:vAlign w:val="center"/>
          </w:tcPr>
          <w:p w14:paraId="3E0F478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73" w:type="dxa"/>
            <w:tcBorders>
              <w:top w:val="single" w:sz="4" w:space="0" w:color="000000"/>
              <w:left w:val="single" w:sz="4" w:space="0" w:color="000000"/>
              <w:bottom w:val="single" w:sz="4" w:space="0" w:color="000000"/>
            </w:tcBorders>
            <w:shd w:val="clear" w:color="auto" w:fill="auto"/>
            <w:vAlign w:val="center"/>
          </w:tcPr>
          <w:p w14:paraId="6B38A45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0" w:type="dxa"/>
            <w:gridSpan w:val="2"/>
            <w:tcBorders>
              <w:top w:val="single" w:sz="4" w:space="0" w:color="000000"/>
              <w:left w:val="single" w:sz="4" w:space="0" w:color="000000"/>
              <w:bottom w:val="single" w:sz="4" w:space="0" w:color="000000"/>
            </w:tcBorders>
            <w:shd w:val="clear" w:color="auto" w:fill="auto"/>
            <w:vAlign w:val="center"/>
          </w:tcPr>
          <w:p w14:paraId="77059FA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BBCA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43B06686" w14:textId="77777777" w:rsidTr="008F3708">
        <w:tblPrEx>
          <w:jc w:val="left"/>
        </w:tblPrEx>
        <w:trPr>
          <w:trHeight w:val="108"/>
        </w:trPr>
        <w:tc>
          <w:tcPr>
            <w:tcW w:w="1715" w:type="dxa"/>
            <w:tcBorders>
              <w:top w:val="single" w:sz="4" w:space="0" w:color="000000"/>
              <w:left w:val="single" w:sz="4" w:space="0" w:color="000000"/>
              <w:bottom w:val="single" w:sz="4" w:space="0" w:color="000000"/>
            </w:tcBorders>
            <w:shd w:val="clear" w:color="auto" w:fill="auto"/>
            <w:vAlign w:val="center"/>
          </w:tcPr>
          <w:p w14:paraId="24A6BD9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2BC3DFF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3" w:type="dxa"/>
            <w:gridSpan w:val="2"/>
            <w:tcBorders>
              <w:top w:val="single" w:sz="4" w:space="0" w:color="000000"/>
              <w:left w:val="single" w:sz="4" w:space="0" w:color="000000"/>
              <w:bottom w:val="single" w:sz="4" w:space="0" w:color="000000"/>
            </w:tcBorders>
            <w:shd w:val="clear" w:color="auto" w:fill="auto"/>
            <w:vAlign w:val="center"/>
          </w:tcPr>
          <w:p w14:paraId="1473AA4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73" w:type="dxa"/>
            <w:tcBorders>
              <w:top w:val="single" w:sz="4" w:space="0" w:color="000000"/>
              <w:left w:val="single" w:sz="4" w:space="0" w:color="000000"/>
              <w:bottom w:val="single" w:sz="4" w:space="0" w:color="000000"/>
            </w:tcBorders>
            <w:shd w:val="clear" w:color="auto" w:fill="auto"/>
            <w:vAlign w:val="center"/>
          </w:tcPr>
          <w:p w14:paraId="3457107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277" w:type="dxa"/>
            <w:gridSpan w:val="4"/>
            <w:tcBorders>
              <w:top w:val="single" w:sz="4" w:space="0" w:color="000000"/>
              <w:left w:val="single" w:sz="4" w:space="0" w:color="000000"/>
              <w:bottom w:val="single" w:sz="4" w:space="0" w:color="000000"/>
            </w:tcBorders>
            <w:shd w:val="clear" w:color="auto" w:fill="auto"/>
            <w:vAlign w:val="center"/>
          </w:tcPr>
          <w:p w14:paraId="0B1FC6C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73" w:type="dxa"/>
            <w:tcBorders>
              <w:top w:val="single" w:sz="4" w:space="0" w:color="000000"/>
              <w:left w:val="single" w:sz="4" w:space="0" w:color="000000"/>
              <w:bottom w:val="single" w:sz="4" w:space="0" w:color="000000"/>
            </w:tcBorders>
            <w:shd w:val="clear" w:color="auto" w:fill="auto"/>
            <w:vAlign w:val="center"/>
          </w:tcPr>
          <w:p w14:paraId="5D198B7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0" w:type="dxa"/>
            <w:gridSpan w:val="2"/>
            <w:tcBorders>
              <w:top w:val="single" w:sz="4" w:space="0" w:color="000000"/>
              <w:left w:val="single" w:sz="4" w:space="0" w:color="000000"/>
              <w:bottom w:val="single" w:sz="4" w:space="0" w:color="000000"/>
            </w:tcBorders>
            <w:shd w:val="clear" w:color="auto" w:fill="auto"/>
            <w:vAlign w:val="center"/>
          </w:tcPr>
          <w:p w14:paraId="3807755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E990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30CBEA05" w14:textId="77777777" w:rsidTr="008F3708">
        <w:tblPrEx>
          <w:jc w:val="left"/>
        </w:tblPrEx>
        <w:trPr>
          <w:trHeight w:val="108"/>
        </w:trPr>
        <w:tc>
          <w:tcPr>
            <w:tcW w:w="1715" w:type="dxa"/>
            <w:tcBorders>
              <w:top w:val="single" w:sz="4" w:space="0" w:color="000000"/>
              <w:left w:val="single" w:sz="4" w:space="0" w:color="000000"/>
              <w:bottom w:val="single" w:sz="4" w:space="0" w:color="000000"/>
            </w:tcBorders>
            <w:shd w:val="clear" w:color="auto" w:fill="auto"/>
            <w:vAlign w:val="center"/>
          </w:tcPr>
          <w:p w14:paraId="6159EE2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521164D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3" w:type="dxa"/>
            <w:gridSpan w:val="2"/>
            <w:tcBorders>
              <w:top w:val="single" w:sz="4" w:space="0" w:color="000000"/>
              <w:left w:val="single" w:sz="4" w:space="0" w:color="000000"/>
              <w:bottom w:val="single" w:sz="4" w:space="0" w:color="000000"/>
            </w:tcBorders>
            <w:shd w:val="clear" w:color="auto" w:fill="auto"/>
            <w:vAlign w:val="center"/>
          </w:tcPr>
          <w:p w14:paraId="0055974C"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73" w:type="dxa"/>
            <w:tcBorders>
              <w:top w:val="single" w:sz="4" w:space="0" w:color="000000"/>
              <w:left w:val="single" w:sz="4" w:space="0" w:color="000000"/>
              <w:bottom w:val="single" w:sz="4" w:space="0" w:color="000000"/>
            </w:tcBorders>
            <w:shd w:val="clear" w:color="auto" w:fill="auto"/>
            <w:vAlign w:val="center"/>
          </w:tcPr>
          <w:p w14:paraId="6E99EB4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7" w:type="dxa"/>
            <w:gridSpan w:val="4"/>
            <w:tcBorders>
              <w:top w:val="single" w:sz="4" w:space="0" w:color="000000"/>
              <w:left w:val="single" w:sz="4" w:space="0" w:color="000000"/>
              <w:bottom w:val="single" w:sz="4" w:space="0" w:color="000000"/>
            </w:tcBorders>
            <w:shd w:val="clear" w:color="auto" w:fill="auto"/>
            <w:vAlign w:val="center"/>
          </w:tcPr>
          <w:p w14:paraId="21E37370"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73" w:type="dxa"/>
            <w:tcBorders>
              <w:top w:val="single" w:sz="4" w:space="0" w:color="000000"/>
              <w:left w:val="single" w:sz="4" w:space="0" w:color="000000"/>
              <w:bottom w:val="single" w:sz="4" w:space="0" w:color="000000"/>
            </w:tcBorders>
            <w:shd w:val="clear" w:color="auto" w:fill="auto"/>
            <w:vAlign w:val="center"/>
          </w:tcPr>
          <w:p w14:paraId="2DD0488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0" w:type="dxa"/>
            <w:gridSpan w:val="2"/>
            <w:tcBorders>
              <w:top w:val="single" w:sz="4" w:space="0" w:color="000000"/>
              <w:left w:val="single" w:sz="4" w:space="0" w:color="000000"/>
              <w:bottom w:val="single" w:sz="4" w:space="0" w:color="000000"/>
            </w:tcBorders>
            <w:shd w:val="clear" w:color="auto" w:fill="auto"/>
            <w:vAlign w:val="center"/>
          </w:tcPr>
          <w:p w14:paraId="2A7C6A9F"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312F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65CBE327" w14:textId="77777777" w:rsidTr="008F3708">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9DD9C8F" w14:textId="77777777" w:rsidR="006C0CA0" w:rsidRPr="006C0CA0" w:rsidRDefault="006C0CA0" w:rsidP="006C0CA0">
            <w:pPr>
              <w:tabs>
                <w:tab w:val="left" w:pos="470"/>
              </w:tabs>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lastRenderedPageBreak/>
              <w:t>Assessment and Evaluation of Students' Work During Classes and at the Final Exam / Method of Verification of Acquired Learning Outcomes for Each Student Obligation</w:t>
            </w:r>
          </w:p>
        </w:tc>
      </w:tr>
      <w:tr w:rsidR="006C0CA0" w:rsidRPr="006C0CA0" w14:paraId="34EF4188" w14:textId="77777777" w:rsidTr="008F3708">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9D63AC4" w14:textId="77777777" w:rsidR="006C0CA0" w:rsidRPr="006C0CA0" w:rsidRDefault="006C0CA0" w:rsidP="006C0CA0">
            <w:pPr>
              <w:tabs>
                <w:tab w:val="left" w:pos="2820"/>
              </w:tabs>
              <w:spacing w:after="0"/>
              <w:rPr>
                <w:rFonts w:ascii="Arial" w:hAnsi="Arial" w:cs="Arial"/>
                <w:noProof/>
                <w:sz w:val="20"/>
                <w:szCs w:val="20"/>
              </w:rPr>
            </w:pPr>
            <w:r w:rsidRPr="006C0CA0">
              <w:rPr>
                <w:rFonts w:ascii="Arial" w:hAnsi="Arial" w:cs="Arial"/>
                <w:noProof/>
                <w:sz w:val="20"/>
                <w:szCs w:val="20"/>
              </w:rPr>
              <w:t xml:space="preserve">Students are assessed on a written exam. </w:t>
            </w:r>
          </w:p>
          <w:p w14:paraId="0A9944C0"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noProof/>
                <w:sz w:val="20"/>
                <w:szCs w:val="20"/>
              </w:rPr>
              <w:t>The grade is formed as the average of points at the colloquiums: 60% – 69% sufficient (2), 70% – 79% good (3), 80% – 89% very good (4), 90% – 100% excellent (5).</w:t>
            </w:r>
          </w:p>
        </w:tc>
      </w:tr>
      <w:tr w:rsidR="006C0CA0" w:rsidRPr="006C0CA0" w14:paraId="16D2F9C9" w14:textId="77777777" w:rsidTr="008F3708">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9B1D8B2" w14:textId="77777777" w:rsidR="006C0CA0" w:rsidRPr="006C0CA0" w:rsidRDefault="006C0CA0" w:rsidP="006C0CA0">
            <w:pPr>
              <w:tabs>
                <w:tab w:val="left" w:pos="494"/>
              </w:tabs>
              <w:suppressAutoHyphens/>
              <w:spacing w:after="0" w:line="240" w:lineRule="exact"/>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2E06FCC5" w14:textId="77777777" w:rsidTr="008F3708">
        <w:tblPrEx>
          <w:jc w:val="left"/>
        </w:tblPrEx>
        <w:trPr>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6C554A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30" w:type="dxa"/>
            <w:gridSpan w:val="3"/>
            <w:tcBorders>
              <w:top w:val="single" w:sz="4" w:space="0" w:color="000000"/>
              <w:left w:val="single" w:sz="4" w:space="0" w:color="000000"/>
              <w:bottom w:val="single" w:sz="4" w:space="0" w:color="000000"/>
            </w:tcBorders>
            <w:shd w:val="clear" w:color="auto" w:fill="auto"/>
            <w:vAlign w:val="center"/>
          </w:tcPr>
          <w:p w14:paraId="4B4E8E0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8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FAC3F5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6A761E4A" w14:textId="77777777" w:rsidTr="008F3708">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D1BD753"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Introduction to data mining with R. Kalinić and Boban. Element. 2022</w:t>
            </w:r>
          </w:p>
        </w:tc>
        <w:tc>
          <w:tcPr>
            <w:tcW w:w="1630" w:type="dxa"/>
            <w:gridSpan w:val="3"/>
            <w:tcBorders>
              <w:top w:val="single" w:sz="4" w:space="0" w:color="000000"/>
              <w:left w:val="single" w:sz="4" w:space="0" w:color="000000"/>
              <w:bottom w:val="single" w:sz="4" w:space="0" w:color="000000"/>
            </w:tcBorders>
            <w:shd w:val="clear" w:color="auto" w:fill="auto"/>
            <w:vAlign w:val="center"/>
          </w:tcPr>
          <w:p w14:paraId="1020691E" w14:textId="77777777" w:rsidR="006C0CA0" w:rsidRPr="006C0CA0" w:rsidRDefault="006C0CA0" w:rsidP="006C0CA0">
            <w:pPr>
              <w:snapToGrid w:val="0"/>
              <w:spacing w:after="0" w:line="240" w:lineRule="exact"/>
              <w:rPr>
                <w:rFonts w:ascii="Arial" w:hAnsi="Arial" w:cs="Arial"/>
                <w:i/>
                <w:noProof/>
                <w:color w:val="000000"/>
                <w:sz w:val="20"/>
                <w:szCs w:val="20"/>
              </w:rPr>
            </w:pPr>
          </w:p>
        </w:tc>
        <w:tc>
          <w:tcPr>
            <w:tcW w:w="38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66D4ED5" w14:textId="77777777" w:rsidR="006C0CA0" w:rsidRPr="006C0CA0" w:rsidRDefault="006C0CA0" w:rsidP="006C0CA0">
            <w:pPr>
              <w:snapToGrid w:val="0"/>
              <w:spacing w:after="0" w:line="240" w:lineRule="exact"/>
              <w:rPr>
                <w:rFonts w:ascii="Arial" w:hAnsi="Arial" w:cs="Arial"/>
                <w:i/>
                <w:noProof/>
                <w:color w:val="000000"/>
                <w:sz w:val="20"/>
                <w:szCs w:val="20"/>
              </w:rPr>
            </w:pPr>
          </w:p>
        </w:tc>
      </w:tr>
      <w:tr w:rsidR="006C0CA0" w:rsidRPr="006C0CA0" w14:paraId="62768D8B" w14:textId="77777777" w:rsidTr="008F3708">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tcPr>
          <w:p w14:paraId="5074DFB6" w14:textId="77777777" w:rsidR="006C0CA0" w:rsidRPr="006C0CA0" w:rsidRDefault="006C0CA0" w:rsidP="006C0CA0">
            <w:pPr>
              <w:snapToGrid w:val="0"/>
              <w:spacing w:after="0" w:line="240" w:lineRule="exact"/>
              <w:rPr>
                <w:rFonts w:ascii="Arial" w:hAnsi="Arial" w:cs="Arial"/>
                <w:i/>
                <w:noProof/>
                <w:color w:val="000000"/>
                <w:sz w:val="20"/>
                <w:szCs w:val="20"/>
              </w:rPr>
            </w:pPr>
          </w:p>
        </w:tc>
        <w:tc>
          <w:tcPr>
            <w:tcW w:w="1630" w:type="dxa"/>
            <w:gridSpan w:val="3"/>
            <w:tcBorders>
              <w:top w:val="single" w:sz="4" w:space="0" w:color="000000"/>
              <w:left w:val="single" w:sz="4" w:space="0" w:color="000000"/>
              <w:bottom w:val="single" w:sz="4" w:space="0" w:color="000000"/>
            </w:tcBorders>
            <w:shd w:val="clear" w:color="auto" w:fill="auto"/>
            <w:vAlign w:val="center"/>
          </w:tcPr>
          <w:p w14:paraId="2EB7395C"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8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6205C02"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2EA7B019" w14:textId="77777777" w:rsidTr="008F3708">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7920FF02"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30" w:type="dxa"/>
            <w:gridSpan w:val="3"/>
            <w:tcBorders>
              <w:top w:val="single" w:sz="4" w:space="0" w:color="000000"/>
              <w:left w:val="single" w:sz="4" w:space="0" w:color="000000"/>
              <w:bottom w:val="single" w:sz="4" w:space="0" w:color="000000"/>
            </w:tcBorders>
            <w:shd w:val="clear" w:color="auto" w:fill="auto"/>
            <w:vAlign w:val="center"/>
          </w:tcPr>
          <w:p w14:paraId="01E3F70D"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8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1896300"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0EB3B919" w14:textId="77777777" w:rsidTr="008F3708">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721B894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30" w:type="dxa"/>
            <w:gridSpan w:val="3"/>
            <w:tcBorders>
              <w:top w:val="single" w:sz="4" w:space="0" w:color="000000"/>
              <w:left w:val="single" w:sz="4" w:space="0" w:color="000000"/>
              <w:bottom w:val="single" w:sz="4" w:space="0" w:color="000000"/>
            </w:tcBorders>
            <w:shd w:val="clear" w:color="auto" w:fill="auto"/>
            <w:vAlign w:val="center"/>
          </w:tcPr>
          <w:p w14:paraId="256EF6C3"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8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CFD5BB3"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3727E04A" w14:textId="77777777" w:rsidTr="008F3708">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FD0AA1C"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30" w:type="dxa"/>
            <w:gridSpan w:val="3"/>
            <w:tcBorders>
              <w:top w:val="single" w:sz="4" w:space="0" w:color="000000"/>
              <w:left w:val="single" w:sz="4" w:space="0" w:color="000000"/>
              <w:bottom w:val="single" w:sz="4" w:space="0" w:color="000000"/>
            </w:tcBorders>
            <w:shd w:val="clear" w:color="auto" w:fill="auto"/>
            <w:vAlign w:val="center"/>
          </w:tcPr>
          <w:p w14:paraId="231AA63A"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8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067BF6F"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C5AFB35" w14:textId="77777777" w:rsidTr="008F3708">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0FD43DFE"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00580487" w14:textId="77777777" w:rsidTr="008F3708">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9641A77"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noProof/>
                <w:sz w:val="20"/>
                <w:szCs w:val="20"/>
              </w:rPr>
              <w:t>Introduction to Data Mining, 2nd Edition. Pang-Ning Tan, Michael Steinbach, Vipin Kumar. Pearson.</w:t>
            </w:r>
          </w:p>
        </w:tc>
      </w:tr>
      <w:tr w:rsidR="006C0CA0" w:rsidRPr="006C0CA0" w14:paraId="131335AB" w14:textId="77777777" w:rsidTr="008F3708">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4BB2527C"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40AC9D07" w14:textId="77777777" w:rsidTr="008F3708">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2FEA215" w14:textId="77777777" w:rsidR="006C0CA0" w:rsidRPr="006C0CA0" w:rsidRDefault="006C0CA0" w:rsidP="006C0CA0">
            <w:pPr>
              <w:spacing w:after="0"/>
              <w:rPr>
                <w:rFonts w:ascii="Arial" w:hAnsi="Arial" w:cs="Arial"/>
                <w:noProof/>
                <w:sz w:val="20"/>
                <w:szCs w:val="20"/>
              </w:rPr>
            </w:pPr>
            <w:r w:rsidRPr="006C0CA0">
              <w:rPr>
                <w:rFonts w:ascii="Arial" w:hAnsi="Arial" w:cs="Arial"/>
                <w:noProof/>
                <w:sz w:val="20"/>
                <w:szCs w:val="20"/>
              </w:rPr>
              <w:t xml:space="preserve">At the end of the semester, the evaluation of courses and teachers will be carried out through student evaluation of teaching work. The work of students will be evaluated and evaluated during classes as well as at the final exam. During the lessons, the following are evaluated: </w:t>
            </w:r>
          </w:p>
          <w:p w14:paraId="5D9CEBF9" w14:textId="77777777" w:rsidR="006C0CA0" w:rsidRPr="006C0CA0" w:rsidRDefault="006C0CA0" w:rsidP="006C0CA0">
            <w:pPr>
              <w:spacing w:after="0"/>
              <w:rPr>
                <w:rFonts w:ascii="Arial" w:hAnsi="Arial" w:cs="Arial"/>
                <w:noProof/>
                <w:sz w:val="20"/>
                <w:szCs w:val="20"/>
              </w:rPr>
            </w:pPr>
            <w:r w:rsidRPr="006C0CA0">
              <w:rPr>
                <w:rFonts w:ascii="Arial" w:hAnsi="Arial" w:cs="Arial"/>
                <w:noProof/>
                <w:sz w:val="20"/>
                <w:szCs w:val="20"/>
              </w:rPr>
              <w:t xml:space="preserve">(A) Attending classes </w:t>
            </w:r>
          </w:p>
          <w:p w14:paraId="6815A252" w14:textId="77777777" w:rsidR="006C0CA0" w:rsidRPr="006C0CA0" w:rsidRDefault="006C0CA0" w:rsidP="006C0CA0">
            <w:pPr>
              <w:spacing w:after="0"/>
              <w:rPr>
                <w:rFonts w:ascii="Arial" w:hAnsi="Arial" w:cs="Arial"/>
                <w:noProof/>
                <w:sz w:val="20"/>
                <w:szCs w:val="20"/>
              </w:rPr>
            </w:pPr>
            <w:r w:rsidRPr="006C0CA0">
              <w:rPr>
                <w:rFonts w:ascii="Arial" w:hAnsi="Arial" w:cs="Arial"/>
                <w:noProof/>
                <w:sz w:val="20"/>
                <w:szCs w:val="20"/>
              </w:rPr>
              <w:t xml:space="preserve">b) Teaching activity </w:t>
            </w:r>
          </w:p>
          <w:p w14:paraId="21010F17"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hAnsi="Arial" w:cs="Arial"/>
                <w:noProof/>
                <w:sz w:val="20"/>
                <w:szCs w:val="20"/>
              </w:rPr>
              <w:t>(A) Acquired knowledge</w:t>
            </w:r>
          </w:p>
        </w:tc>
      </w:tr>
    </w:tbl>
    <w:p w14:paraId="3910EDCF" w14:textId="77777777" w:rsidR="006C0CA0" w:rsidRPr="006C0CA0" w:rsidRDefault="006C0CA0" w:rsidP="006C0CA0">
      <w:pPr>
        <w:rPr>
          <w:noProof/>
          <w:lang w:eastAsia="hr-HR"/>
        </w:rPr>
      </w:pPr>
    </w:p>
    <w:tbl>
      <w:tblPr>
        <w:tblW w:w="5013" w:type="pct"/>
        <w:jc w:val="center"/>
        <w:tblLayout w:type="fixed"/>
        <w:tblLook w:val="0000" w:firstRow="0" w:lastRow="0" w:firstColumn="0" w:lastColumn="0" w:noHBand="0" w:noVBand="0"/>
      </w:tblPr>
      <w:tblGrid>
        <w:gridCol w:w="1715"/>
        <w:gridCol w:w="408"/>
        <w:gridCol w:w="163"/>
        <w:gridCol w:w="1364"/>
        <w:gridCol w:w="759"/>
        <w:gridCol w:w="573"/>
        <w:gridCol w:w="298"/>
        <w:gridCol w:w="237"/>
        <w:gridCol w:w="384"/>
        <w:gridCol w:w="358"/>
        <w:gridCol w:w="573"/>
        <w:gridCol w:w="207"/>
        <w:gridCol w:w="1493"/>
        <w:gridCol w:w="548"/>
      </w:tblGrid>
      <w:tr w:rsidR="006C0CA0" w:rsidRPr="006C0CA0" w14:paraId="498680F5" w14:textId="77777777" w:rsidTr="006C0CA0">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4F09E441" w14:textId="2FA1DB69"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7CE9DF0E" w14:textId="77777777" w:rsidTr="006C0CA0">
        <w:trPr>
          <w:trHeight w:val="405"/>
          <w:jc w:val="center"/>
        </w:trPr>
        <w:tc>
          <w:tcPr>
            <w:tcW w:w="2123" w:type="dxa"/>
            <w:gridSpan w:val="2"/>
            <w:tcBorders>
              <w:top w:val="single" w:sz="6" w:space="0" w:color="000000"/>
              <w:left w:val="single" w:sz="6" w:space="0" w:color="000000"/>
              <w:bottom w:val="single" w:sz="6" w:space="0" w:color="000000"/>
            </w:tcBorders>
            <w:shd w:val="clear" w:color="auto" w:fill="CCECFF"/>
            <w:vAlign w:val="center"/>
          </w:tcPr>
          <w:p w14:paraId="480E0DB2"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6957"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5E304592" w14:textId="6E9389F9" w:rsidR="006C0CA0" w:rsidRPr="006C0CA0" w:rsidRDefault="006C0CA0" w:rsidP="006C0CA0">
            <w:pPr>
              <w:spacing w:after="0" w:line="240" w:lineRule="exact"/>
              <w:rPr>
                <w:rFonts w:ascii="Arial" w:hAnsi="Arial" w:cs="Arial"/>
                <w:b/>
                <w:noProof/>
                <w:color w:val="000000"/>
                <w:sz w:val="20"/>
                <w:szCs w:val="20"/>
              </w:rPr>
            </w:pPr>
            <w:r w:rsidRPr="006C0CA0">
              <w:rPr>
                <w:rFonts w:ascii="Arial" w:hAnsi="Arial" w:cs="Arial"/>
                <w:b/>
                <w:noProof/>
                <w:color w:val="000000"/>
                <w:sz w:val="20"/>
                <w:szCs w:val="20"/>
              </w:rPr>
              <w:t>Assoc. Prof.</w:t>
            </w:r>
            <w:r w:rsidR="00AD7CC3">
              <w:rPr>
                <w:rFonts w:ascii="Arial" w:hAnsi="Arial" w:cs="Arial"/>
                <w:b/>
                <w:noProof/>
                <w:color w:val="000000"/>
                <w:sz w:val="20"/>
                <w:szCs w:val="20"/>
              </w:rPr>
              <w:t xml:space="preserve"> </w:t>
            </w:r>
            <w:r w:rsidRPr="006C0CA0">
              <w:rPr>
                <w:rFonts w:ascii="Arial" w:hAnsi="Arial" w:cs="Arial"/>
                <w:b/>
                <w:noProof/>
                <w:color w:val="000000"/>
                <w:sz w:val="20"/>
                <w:szCs w:val="20"/>
              </w:rPr>
              <w:t>Frano Matić</w:t>
            </w:r>
            <w:r w:rsidR="00AD7CC3">
              <w:rPr>
                <w:rFonts w:ascii="Arial" w:eastAsia="Calibri" w:hAnsi="Arial" w:cs="Arial"/>
                <w:noProof/>
                <w:color w:val="000000"/>
                <w:sz w:val="20"/>
                <w:szCs w:val="20"/>
              </w:rPr>
              <w:t>, PhD</w:t>
            </w:r>
          </w:p>
        </w:tc>
      </w:tr>
      <w:tr w:rsidR="006C0CA0" w:rsidRPr="006C0CA0" w14:paraId="50CEF2A5" w14:textId="77777777" w:rsidTr="006C0CA0">
        <w:trPr>
          <w:trHeight w:val="405"/>
          <w:jc w:val="center"/>
        </w:trPr>
        <w:tc>
          <w:tcPr>
            <w:tcW w:w="2123" w:type="dxa"/>
            <w:gridSpan w:val="2"/>
            <w:tcBorders>
              <w:top w:val="single" w:sz="6" w:space="0" w:color="000000"/>
              <w:left w:val="single" w:sz="6" w:space="0" w:color="000000"/>
              <w:bottom w:val="single" w:sz="6" w:space="0" w:color="000000"/>
            </w:tcBorders>
            <w:shd w:val="clear" w:color="auto" w:fill="CCECFF"/>
            <w:vAlign w:val="center"/>
          </w:tcPr>
          <w:p w14:paraId="331F274E"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6957"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4D33A1B1" w14:textId="77777777" w:rsidR="006C0CA0" w:rsidRPr="006C0CA0" w:rsidRDefault="006C0CA0" w:rsidP="006C0CA0">
            <w:pPr>
              <w:snapToGrid w:val="0"/>
              <w:spacing w:after="0" w:line="240" w:lineRule="exact"/>
              <w:rPr>
                <w:rFonts w:ascii="Arial" w:eastAsia="Times New Roman" w:hAnsi="Arial" w:cs="Arial"/>
                <w:b/>
                <w:noProof/>
                <w:sz w:val="20"/>
                <w:szCs w:val="20"/>
              </w:rPr>
            </w:pPr>
            <w:r w:rsidRPr="006C0CA0">
              <w:rPr>
                <w:rFonts w:ascii="Arial" w:eastAsia="Times New Roman" w:hAnsi="Arial" w:cs="Arial"/>
                <w:b/>
                <w:noProof/>
                <w:sz w:val="20"/>
                <w:szCs w:val="20"/>
                <w:lang w:eastAsia="hr-HR"/>
              </w:rPr>
              <w:t>Satellite Oceanography</w:t>
            </w:r>
          </w:p>
        </w:tc>
      </w:tr>
      <w:tr w:rsidR="006C0CA0" w:rsidRPr="006C0CA0" w14:paraId="2E359780" w14:textId="77777777" w:rsidTr="006C0CA0">
        <w:trPr>
          <w:trHeight w:val="405"/>
          <w:jc w:val="center"/>
        </w:trPr>
        <w:tc>
          <w:tcPr>
            <w:tcW w:w="2123" w:type="dxa"/>
            <w:gridSpan w:val="2"/>
            <w:tcBorders>
              <w:top w:val="single" w:sz="6" w:space="0" w:color="000000"/>
              <w:left w:val="single" w:sz="6" w:space="0" w:color="000000"/>
              <w:bottom w:val="single" w:sz="6" w:space="0" w:color="000000"/>
            </w:tcBorders>
            <w:shd w:val="clear" w:color="auto" w:fill="CCECFF"/>
            <w:vAlign w:val="center"/>
          </w:tcPr>
          <w:p w14:paraId="2E3F7AA3"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6957"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545078C2" w14:textId="4D8D6D4E" w:rsidR="006C0CA0" w:rsidRPr="006C0CA0" w:rsidRDefault="00FA77FD" w:rsidP="006C0CA0">
            <w:pPr>
              <w:snapToGrid w:val="0"/>
              <w:spacing w:after="0" w:line="240" w:lineRule="exact"/>
              <w:rPr>
                <w:rFonts w:ascii="Arial" w:eastAsia="Times New Roman" w:hAnsi="Arial" w:cs="Arial"/>
                <w:b/>
                <w:noProof/>
                <w:sz w:val="20"/>
                <w:szCs w:val="20"/>
              </w:rPr>
            </w:pPr>
            <w:r>
              <w:rPr>
                <w:rFonts w:ascii="Arial" w:eastAsia="Times New Roman" w:hAnsi="Arial" w:cs="Arial"/>
                <w:b/>
                <w:noProof/>
                <w:sz w:val="20"/>
                <w:szCs w:val="20"/>
              </w:rPr>
              <w:t>Marine Ecology and Protection</w:t>
            </w:r>
          </w:p>
        </w:tc>
      </w:tr>
      <w:tr w:rsidR="006C0CA0" w:rsidRPr="006C0CA0" w14:paraId="33AB4D17" w14:textId="77777777" w:rsidTr="006C0CA0">
        <w:trPr>
          <w:trHeight w:val="405"/>
          <w:jc w:val="center"/>
        </w:trPr>
        <w:tc>
          <w:tcPr>
            <w:tcW w:w="2123" w:type="dxa"/>
            <w:gridSpan w:val="2"/>
            <w:tcBorders>
              <w:top w:val="single" w:sz="6" w:space="0" w:color="000000"/>
              <w:left w:val="single" w:sz="6" w:space="0" w:color="000000"/>
              <w:bottom w:val="single" w:sz="6" w:space="0" w:color="000000"/>
            </w:tcBorders>
            <w:shd w:val="clear" w:color="auto" w:fill="CCECFF"/>
            <w:vAlign w:val="center"/>
          </w:tcPr>
          <w:p w14:paraId="5901C7FD"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6957"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3462217B"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electoral</w:t>
            </w:r>
          </w:p>
        </w:tc>
      </w:tr>
      <w:tr w:rsidR="006C0CA0" w:rsidRPr="006C0CA0" w14:paraId="0963EBB3" w14:textId="77777777" w:rsidTr="006C0CA0">
        <w:trPr>
          <w:trHeight w:val="405"/>
          <w:jc w:val="center"/>
        </w:trPr>
        <w:tc>
          <w:tcPr>
            <w:tcW w:w="2123" w:type="dxa"/>
            <w:gridSpan w:val="2"/>
            <w:tcBorders>
              <w:top w:val="single" w:sz="6" w:space="0" w:color="000000"/>
              <w:left w:val="single" w:sz="6" w:space="0" w:color="000000"/>
              <w:bottom w:val="single" w:sz="6" w:space="0" w:color="000000"/>
            </w:tcBorders>
            <w:shd w:val="clear" w:color="auto" w:fill="CCECFF"/>
            <w:vAlign w:val="center"/>
          </w:tcPr>
          <w:p w14:paraId="4DB94A4A"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6957"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5863D80A"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55D781EE" w14:textId="77777777" w:rsidTr="006C0CA0">
        <w:trPr>
          <w:trHeight w:val="405"/>
          <w:jc w:val="center"/>
        </w:trPr>
        <w:tc>
          <w:tcPr>
            <w:tcW w:w="2123" w:type="dxa"/>
            <w:gridSpan w:val="2"/>
            <w:tcBorders>
              <w:top w:val="single" w:sz="6" w:space="0" w:color="000000"/>
              <w:left w:val="single" w:sz="6" w:space="0" w:color="000000"/>
              <w:bottom w:val="single" w:sz="6" w:space="0" w:color="000000"/>
            </w:tcBorders>
            <w:shd w:val="clear" w:color="auto" w:fill="CCECFF"/>
            <w:vAlign w:val="center"/>
          </w:tcPr>
          <w:p w14:paraId="5955F35D"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6957"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51661F9C"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29B31E7F" w14:textId="77777777" w:rsidTr="006C0CA0">
        <w:trPr>
          <w:trHeight w:val="145"/>
          <w:jc w:val="center"/>
        </w:trPr>
        <w:tc>
          <w:tcPr>
            <w:tcW w:w="2123" w:type="dxa"/>
            <w:gridSpan w:val="2"/>
            <w:vMerge w:val="restart"/>
            <w:tcBorders>
              <w:top w:val="single" w:sz="6" w:space="0" w:color="000000"/>
              <w:left w:val="single" w:sz="6" w:space="0" w:color="000000"/>
              <w:bottom w:val="single" w:sz="6" w:space="0" w:color="000000"/>
            </w:tcBorders>
            <w:shd w:val="clear" w:color="auto" w:fill="CCECFF"/>
            <w:vAlign w:val="center"/>
          </w:tcPr>
          <w:p w14:paraId="47A074A2"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778" w:type="dxa"/>
            <w:gridSpan w:val="7"/>
            <w:tcBorders>
              <w:top w:val="single" w:sz="6" w:space="0" w:color="000000"/>
              <w:left w:val="single" w:sz="6" w:space="0" w:color="000000"/>
              <w:bottom w:val="single" w:sz="6" w:space="0" w:color="000000"/>
            </w:tcBorders>
            <w:shd w:val="clear" w:color="auto" w:fill="CCECFF"/>
            <w:vAlign w:val="center"/>
          </w:tcPr>
          <w:p w14:paraId="71A73747"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179"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3700831F"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b/>
                <w:noProof/>
                <w:sz w:val="20"/>
                <w:szCs w:val="20"/>
                <w:lang w:eastAsia="hr-HR"/>
              </w:rPr>
              <w:t>3.</w:t>
            </w:r>
          </w:p>
        </w:tc>
      </w:tr>
      <w:tr w:rsidR="006C0CA0" w:rsidRPr="006C0CA0" w14:paraId="600C0940" w14:textId="77777777" w:rsidTr="006C0CA0">
        <w:trPr>
          <w:trHeight w:val="145"/>
          <w:jc w:val="center"/>
        </w:trPr>
        <w:tc>
          <w:tcPr>
            <w:tcW w:w="2123" w:type="dxa"/>
            <w:gridSpan w:val="2"/>
            <w:vMerge/>
            <w:tcBorders>
              <w:top w:val="single" w:sz="6" w:space="0" w:color="000000"/>
              <w:left w:val="single" w:sz="6" w:space="0" w:color="000000"/>
              <w:bottom w:val="single" w:sz="6" w:space="0" w:color="000000"/>
            </w:tcBorders>
            <w:shd w:val="clear" w:color="auto" w:fill="CCECFF"/>
            <w:vAlign w:val="center"/>
          </w:tcPr>
          <w:p w14:paraId="57A5A6A2"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78" w:type="dxa"/>
            <w:gridSpan w:val="7"/>
            <w:tcBorders>
              <w:top w:val="single" w:sz="6" w:space="0" w:color="000000"/>
              <w:left w:val="single" w:sz="6" w:space="0" w:color="000000"/>
              <w:bottom w:val="single" w:sz="6" w:space="0" w:color="000000"/>
            </w:tcBorders>
            <w:shd w:val="clear" w:color="auto" w:fill="CCECFF"/>
            <w:vAlign w:val="center"/>
          </w:tcPr>
          <w:p w14:paraId="08F66D0C" w14:textId="1DC9478B"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179"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70C210D1"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15+15+0</w:t>
            </w:r>
          </w:p>
        </w:tc>
      </w:tr>
      <w:tr w:rsidR="006C0CA0" w:rsidRPr="006C0CA0" w14:paraId="4CDE41F4" w14:textId="77777777" w:rsidTr="006C0CA0">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8CBC8AC"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434C7456"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59514D2"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195F3D19"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717DBFC" w14:textId="77777777" w:rsidR="006C0CA0" w:rsidRPr="006C0CA0" w:rsidRDefault="006C0CA0" w:rsidP="006C0CA0">
            <w:pPr>
              <w:suppressAutoHyphens/>
              <w:snapToGrid w:val="0"/>
              <w:spacing w:after="0" w:line="240" w:lineRule="exact"/>
              <w:rPr>
                <w:rFonts w:ascii="Arial" w:eastAsia="Times New Roman" w:hAnsi="Arial" w:cs="Arial"/>
                <w:b/>
                <w:bCs/>
                <w:i/>
                <w:iCs/>
                <w:noProof/>
                <w:sz w:val="20"/>
                <w:szCs w:val="20"/>
              </w:rPr>
            </w:pPr>
            <w:r w:rsidRPr="006C0CA0">
              <w:rPr>
                <w:rFonts w:ascii="Arial" w:hAnsi="Arial" w:cs="Arial"/>
                <w:b/>
                <w:bCs/>
                <w:i/>
                <w:iCs/>
                <w:noProof/>
                <w:sz w:val="20"/>
                <w:szCs w:val="20"/>
              </w:rPr>
              <w:t>To introduce students to the way satellites collect data from the Earth's surface and how this data is converted into useful satellite images. Explain the use of ready-made software solutions for the collection and analysis of satellite data. To introduce students to how fundamental environmental problems can be analyzed using satellite data.</w:t>
            </w:r>
          </w:p>
        </w:tc>
      </w:tr>
      <w:tr w:rsidR="006C0CA0" w:rsidRPr="006C0CA0" w14:paraId="2186BB39"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5B7A6CB"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6DDEFBCE"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8C94EC0"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Basic knowledge of physics, marine physics and meteorology</w:t>
            </w:r>
          </w:p>
        </w:tc>
      </w:tr>
      <w:tr w:rsidR="006C0CA0" w:rsidRPr="006C0CA0" w14:paraId="24B1306F"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E6F08CC"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 xml:space="preserve">Expected learning outcomes for the course </w:t>
            </w:r>
          </w:p>
        </w:tc>
      </w:tr>
      <w:tr w:rsidR="006C0CA0" w:rsidRPr="006C0CA0" w14:paraId="67F1D82E"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tcPr>
          <w:p w14:paraId="3C9BE040" w14:textId="77777777" w:rsidR="006C0CA0" w:rsidRPr="006C0CA0" w:rsidRDefault="006C0CA0" w:rsidP="006C0CA0">
            <w:pPr>
              <w:tabs>
                <w:tab w:val="left" w:pos="2820"/>
              </w:tabs>
              <w:spacing w:after="0"/>
              <w:rPr>
                <w:rFonts w:ascii="Arial" w:hAnsi="Arial" w:cs="Arial"/>
                <w:b/>
                <w:bCs/>
                <w:i/>
                <w:iCs/>
                <w:noProof/>
                <w:sz w:val="20"/>
                <w:szCs w:val="20"/>
              </w:rPr>
            </w:pPr>
            <w:r w:rsidRPr="006C0CA0">
              <w:rPr>
                <w:rFonts w:ascii="Arial" w:hAnsi="Arial" w:cs="Arial"/>
                <w:b/>
                <w:bCs/>
                <w:i/>
                <w:iCs/>
                <w:noProof/>
                <w:sz w:val="20"/>
                <w:szCs w:val="20"/>
              </w:rPr>
              <w:lastRenderedPageBreak/>
              <w:t>Know the different types of satellites and their sensors,Understand how to create a satellite image,</w:t>
            </w:r>
          </w:p>
          <w:p w14:paraId="42F6CD7E" w14:textId="77777777" w:rsidR="006C0CA0" w:rsidRPr="006C0CA0" w:rsidRDefault="006C0CA0" w:rsidP="006C0CA0">
            <w:pPr>
              <w:tabs>
                <w:tab w:val="left" w:pos="2820"/>
              </w:tabs>
              <w:spacing w:after="0"/>
              <w:rPr>
                <w:rFonts w:ascii="Arial" w:hAnsi="Arial" w:cs="Arial"/>
                <w:b/>
                <w:bCs/>
                <w:i/>
                <w:iCs/>
                <w:noProof/>
                <w:sz w:val="20"/>
                <w:szCs w:val="20"/>
              </w:rPr>
            </w:pPr>
            <w:r w:rsidRPr="006C0CA0">
              <w:rPr>
                <w:rFonts w:ascii="Arial" w:hAnsi="Arial" w:cs="Arial"/>
                <w:b/>
                <w:bCs/>
                <w:i/>
                <w:iCs/>
                <w:noProof/>
                <w:sz w:val="20"/>
                <w:szCs w:val="20"/>
              </w:rPr>
              <w:t>Identify the most important oceanographic processes in satellite images,</w:t>
            </w:r>
          </w:p>
          <w:p w14:paraId="1136373D" w14:textId="77777777" w:rsidR="006C0CA0" w:rsidRPr="006C0CA0" w:rsidRDefault="006C0CA0" w:rsidP="006C0CA0">
            <w:pPr>
              <w:suppressAutoHyphens/>
              <w:snapToGrid w:val="0"/>
              <w:spacing w:after="0" w:line="240" w:lineRule="exact"/>
              <w:rPr>
                <w:rFonts w:ascii="Arial" w:eastAsia="Times New Roman" w:hAnsi="Arial" w:cs="Arial"/>
                <w:b/>
                <w:bCs/>
                <w:i/>
                <w:noProof/>
                <w:sz w:val="20"/>
                <w:szCs w:val="20"/>
              </w:rPr>
            </w:pPr>
            <w:r w:rsidRPr="006C0CA0">
              <w:rPr>
                <w:rFonts w:ascii="Arial" w:hAnsi="Arial" w:cs="Arial"/>
                <w:b/>
                <w:bCs/>
                <w:i/>
                <w:iCs/>
                <w:noProof/>
                <w:sz w:val="20"/>
                <w:szCs w:val="20"/>
              </w:rPr>
              <w:t>Identify simpler pollution on satellite images.</w:t>
            </w:r>
          </w:p>
        </w:tc>
      </w:tr>
      <w:tr w:rsidR="006C0CA0" w:rsidRPr="006C0CA0" w14:paraId="322CE1C4"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3FF3F51"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03C7C344"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tcPr>
          <w:p w14:paraId="7EDDDFC9" w14:textId="77777777" w:rsidR="006C0CA0" w:rsidRPr="006C0CA0" w:rsidRDefault="006C0CA0" w:rsidP="006C0CA0">
            <w:pPr>
              <w:tabs>
                <w:tab w:val="left" w:pos="2820"/>
              </w:tabs>
              <w:spacing w:after="0"/>
              <w:rPr>
                <w:rFonts w:ascii="Arial" w:hAnsi="Arial" w:cs="Arial"/>
                <w:b/>
                <w:bCs/>
                <w:i/>
                <w:iCs/>
                <w:noProof/>
                <w:sz w:val="20"/>
                <w:szCs w:val="20"/>
              </w:rPr>
            </w:pPr>
            <w:r w:rsidRPr="006C0CA0">
              <w:rPr>
                <w:rFonts w:ascii="Arial" w:hAnsi="Arial" w:cs="Arial"/>
                <w:b/>
                <w:bCs/>
                <w:i/>
                <w:iCs/>
                <w:noProof/>
                <w:sz w:val="20"/>
                <w:szCs w:val="20"/>
              </w:rPr>
              <w:t>Lectures</w:t>
            </w:r>
          </w:p>
          <w:p w14:paraId="20DF1C14" w14:textId="77777777" w:rsidR="006C0CA0" w:rsidRPr="006C0CA0" w:rsidRDefault="006C0CA0" w:rsidP="006C0CA0">
            <w:pPr>
              <w:tabs>
                <w:tab w:val="left" w:pos="2820"/>
              </w:tabs>
              <w:spacing w:after="0"/>
              <w:rPr>
                <w:rFonts w:ascii="Arial" w:hAnsi="Arial" w:cs="Arial"/>
                <w:b/>
                <w:bCs/>
                <w:i/>
                <w:iCs/>
                <w:noProof/>
                <w:sz w:val="20"/>
                <w:szCs w:val="20"/>
              </w:rPr>
            </w:pPr>
          </w:p>
          <w:p w14:paraId="2A45010F" w14:textId="5C3D6E70" w:rsidR="006C0CA0" w:rsidRPr="006C0CA0" w:rsidRDefault="006C0CA0" w:rsidP="006C0CA0">
            <w:pPr>
              <w:numPr>
                <w:ilvl w:val="0"/>
                <w:numId w:val="38"/>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Introduction to Remote Sensing. History of satellite research. Types of satellites, their characteristics and applications.</w:t>
            </w:r>
            <w:r w:rsidR="00AD7CC3">
              <w:rPr>
                <w:rFonts w:ascii="Arial" w:hAnsi="Arial" w:cs="Arial"/>
                <w:b/>
                <w:bCs/>
                <w:i/>
                <w:iCs/>
                <w:noProof/>
                <w:sz w:val="20"/>
                <w:szCs w:val="20"/>
              </w:rPr>
              <w:t xml:space="preserve"> </w:t>
            </w:r>
            <w:r w:rsidRPr="006C0CA0">
              <w:rPr>
                <w:rFonts w:ascii="Arial" w:hAnsi="Arial" w:cs="Arial"/>
                <w:b/>
                <w:bCs/>
                <w:i/>
                <w:iCs/>
                <w:noProof/>
                <w:sz w:val="20"/>
                <w:szCs w:val="20"/>
              </w:rPr>
              <w:t>2 hours of lectures</w:t>
            </w:r>
          </w:p>
          <w:p w14:paraId="34467577" w14:textId="77777777" w:rsidR="006C0CA0" w:rsidRPr="006C0CA0" w:rsidRDefault="006C0CA0" w:rsidP="006C0CA0">
            <w:pPr>
              <w:numPr>
                <w:ilvl w:val="0"/>
                <w:numId w:val="38"/>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Emission and absorption electromagnetic spectrum of the atmosphere and sea. Reflectance. 2 hours of lectures</w:t>
            </w:r>
          </w:p>
          <w:p w14:paraId="0E1527FB" w14:textId="3481B7C9" w:rsidR="006C0CA0" w:rsidRPr="006C0CA0" w:rsidRDefault="006C0CA0" w:rsidP="006C0CA0">
            <w:pPr>
              <w:numPr>
                <w:ilvl w:val="0"/>
                <w:numId w:val="38"/>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Methods of satellite oceanography. Calibrating the sensor. Atmospheric correction. Cloud detection. position of the satellite.</w:t>
            </w:r>
            <w:r w:rsidR="00AD7CC3">
              <w:rPr>
                <w:rFonts w:ascii="Arial" w:hAnsi="Arial" w:cs="Arial"/>
                <w:b/>
                <w:bCs/>
                <w:i/>
                <w:iCs/>
                <w:noProof/>
                <w:sz w:val="20"/>
                <w:szCs w:val="20"/>
              </w:rPr>
              <w:t xml:space="preserve"> </w:t>
            </w:r>
            <w:r w:rsidRPr="006C0CA0">
              <w:rPr>
                <w:rFonts w:ascii="Arial" w:hAnsi="Arial" w:cs="Arial"/>
                <w:b/>
                <w:bCs/>
                <w:i/>
                <w:iCs/>
                <w:noProof/>
                <w:sz w:val="20"/>
                <w:szCs w:val="20"/>
              </w:rPr>
              <w:t>2 hours of lectures</w:t>
            </w:r>
          </w:p>
          <w:p w14:paraId="5CAB822D" w14:textId="5D380283" w:rsidR="006C0CA0" w:rsidRPr="006C0CA0" w:rsidRDefault="006C0CA0" w:rsidP="006C0CA0">
            <w:pPr>
              <w:numPr>
                <w:ilvl w:val="0"/>
                <w:numId w:val="38"/>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Types of satellite sensors for ocean observation. Passive and active sensors.</w:t>
            </w:r>
            <w:r w:rsidR="00AD7CC3">
              <w:rPr>
                <w:rFonts w:ascii="Arial" w:hAnsi="Arial" w:cs="Arial"/>
                <w:b/>
                <w:bCs/>
                <w:i/>
                <w:iCs/>
                <w:noProof/>
                <w:sz w:val="20"/>
                <w:szCs w:val="20"/>
              </w:rPr>
              <w:t xml:space="preserve"> </w:t>
            </w:r>
            <w:r w:rsidRPr="006C0CA0">
              <w:rPr>
                <w:rFonts w:ascii="Arial" w:hAnsi="Arial" w:cs="Arial"/>
                <w:b/>
                <w:bCs/>
                <w:i/>
                <w:iCs/>
                <w:noProof/>
                <w:sz w:val="20"/>
                <w:szCs w:val="20"/>
              </w:rPr>
              <w:t>2 hours of lectures</w:t>
            </w:r>
          </w:p>
          <w:p w14:paraId="3AADE8D1" w14:textId="77777777" w:rsidR="006C0CA0" w:rsidRPr="006C0CA0" w:rsidRDefault="006C0CA0" w:rsidP="006C0CA0">
            <w:pPr>
              <w:numPr>
                <w:ilvl w:val="0"/>
                <w:numId w:val="38"/>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Satellite databases. Software for analyzing satellite data. 2 hours of lectures</w:t>
            </w:r>
          </w:p>
          <w:p w14:paraId="3CC9660E" w14:textId="77777777" w:rsidR="006C0CA0" w:rsidRPr="006C0CA0" w:rsidRDefault="006C0CA0" w:rsidP="006C0CA0">
            <w:pPr>
              <w:numPr>
                <w:ilvl w:val="0"/>
                <w:numId w:val="38"/>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Determination of spatio-temporal variability of the ocean from the air. Ocean vortices and fronts, planetary waves and large-scale processes. Wind and ocean waves. El-Nino. 2 hours of lectures.</w:t>
            </w:r>
          </w:p>
          <w:p w14:paraId="155CEF8B" w14:textId="77777777" w:rsidR="006C0CA0" w:rsidRPr="006C0CA0" w:rsidRDefault="006C0CA0" w:rsidP="006C0CA0">
            <w:pPr>
              <w:numPr>
                <w:ilvl w:val="0"/>
                <w:numId w:val="38"/>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Ocean biology from satellites. The color of the sea. Phytoplankton inflorescences. Primary production. Fishing. Coral reef and tropical ocean. Marine pollution. 3 hours of lectures.</w:t>
            </w:r>
          </w:p>
          <w:p w14:paraId="295E73C6" w14:textId="77777777" w:rsidR="006C0CA0" w:rsidRPr="006C0CA0" w:rsidRDefault="006C0CA0" w:rsidP="006C0CA0">
            <w:pPr>
              <w:tabs>
                <w:tab w:val="left" w:pos="2820"/>
              </w:tabs>
              <w:spacing w:after="0"/>
              <w:rPr>
                <w:rFonts w:ascii="Arial" w:hAnsi="Arial" w:cs="Arial"/>
                <w:b/>
                <w:bCs/>
                <w:i/>
                <w:iCs/>
                <w:noProof/>
                <w:sz w:val="20"/>
                <w:szCs w:val="20"/>
              </w:rPr>
            </w:pPr>
          </w:p>
          <w:p w14:paraId="278C4953" w14:textId="77777777" w:rsidR="006C0CA0" w:rsidRPr="006C0CA0" w:rsidRDefault="006C0CA0" w:rsidP="006C0CA0">
            <w:pPr>
              <w:tabs>
                <w:tab w:val="left" w:pos="2820"/>
              </w:tabs>
              <w:spacing w:after="0"/>
              <w:rPr>
                <w:rFonts w:ascii="Arial" w:hAnsi="Arial" w:cs="Arial"/>
                <w:b/>
                <w:bCs/>
                <w:i/>
                <w:iCs/>
                <w:noProof/>
                <w:sz w:val="20"/>
                <w:szCs w:val="20"/>
              </w:rPr>
            </w:pPr>
            <w:r w:rsidRPr="006C0CA0">
              <w:rPr>
                <w:rFonts w:ascii="Arial" w:hAnsi="Arial" w:cs="Arial"/>
                <w:b/>
                <w:bCs/>
                <w:i/>
                <w:iCs/>
                <w:noProof/>
                <w:sz w:val="20"/>
                <w:szCs w:val="20"/>
              </w:rPr>
              <w:t>Exercises</w:t>
            </w:r>
          </w:p>
          <w:p w14:paraId="4BE5B930" w14:textId="77777777" w:rsidR="006C0CA0" w:rsidRPr="006C0CA0" w:rsidRDefault="006C0CA0" w:rsidP="006C0CA0">
            <w:pPr>
              <w:tabs>
                <w:tab w:val="left" w:pos="2820"/>
              </w:tabs>
              <w:spacing w:after="0"/>
              <w:rPr>
                <w:rFonts w:ascii="Arial" w:hAnsi="Arial" w:cs="Arial"/>
                <w:b/>
                <w:bCs/>
                <w:i/>
                <w:iCs/>
                <w:noProof/>
                <w:sz w:val="20"/>
                <w:szCs w:val="20"/>
              </w:rPr>
            </w:pPr>
          </w:p>
          <w:p w14:paraId="46FE3D94" w14:textId="77777777" w:rsidR="006C0CA0" w:rsidRPr="006C0CA0" w:rsidRDefault="006C0CA0" w:rsidP="006C0CA0">
            <w:pPr>
              <w:numPr>
                <w:ilvl w:val="0"/>
                <w:numId w:val="38"/>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Satellite databases. 2 hours of exercise.</w:t>
            </w:r>
          </w:p>
          <w:p w14:paraId="228D3A1F" w14:textId="77777777" w:rsidR="006C0CA0" w:rsidRPr="006C0CA0" w:rsidRDefault="006C0CA0" w:rsidP="006C0CA0">
            <w:pPr>
              <w:numPr>
                <w:ilvl w:val="0"/>
                <w:numId w:val="38"/>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Software for analyzing satellite data. 4 hours of exercises.</w:t>
            </w:r>
          </w:p>
          <w:p w14:paraId="1EFB8B8F" w14:textId="77777777" w:rsidR="006C0CA0" w:rsidRPr="006C0CA0" w:rsidRDefault="006C0CA0" w:rsidP="006C0CA0">
            <w:pPr>
              <w:numPr>
                <w:ilvl w:val="0"/>
                <w:numId w:val="38"/>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Determination of spatio-temporal variability of the ocean from the air. 2 hours of exercise.</w:t>
            </w:r>
          </w:p>
          <w:p w14:paraId="3325ADB0" w14:textId="77777777" w:rsidR="006C0CA0" w:rsidRPr="006C0CA0" w:rsidRDefault="006C0CA0" w:rsidP="006C0CA0">
            <w:pPr>
              <w:numPr>
                <w:ilvl w:val="0"/>
                <w:numId w:val="38"/>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Ocean vortices and fronts, planetary waves and large-scale processes. 2 hours of exercise.</w:t>
            </w:r>
          </w:p>
          <w:p w14:paraId="47851061" w14:textId="77777777" w:rsidR="006C0CA0" w:rsidRPr="006C0CA0" w:rsidRDefault="006C0CA0" w:rsidP="006C0CA0">
            <w:pPr>
              <w:numPr>
                <w:ilvl w:val="0"/>
                <w:numId w:val="38"/>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Wind and ocean waves. 2 hours of exercise.</w:t>
            </w:r>
          </w:p>
          <w:p w14:paraId="56D2321A" w14:textId="77777777" w:rsidR="006C0CA0" w:rsidRPr="006C0CA0" w:rsidRDefault="006C0CA0" w:rsidP="006C0CA0">
            <w:pPr>
              <w:numPr>
                <w:ilvl w:val="0"/>
                <w:numId w:val="38"/>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El-Nino. 2 hours of exercise.</w:t>
            </w:r>
          </w:p>
          <w:p w14:paraId="58D8F99E" w14:textId="77777777" w:rsidR="006C0CA0" w:rsidRPr="006C0CA0" w:rsidRDefault="006C0CA0" w:rsidP="006C0CA0">
            <w:pPr>
              <w:numPr>
                <w:ilvl w:val="0"/>
                <w:numId w:val="38"/>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Ocean biology from satellites. 2 hours of exercise.</w:t>
            </w:r>
          </w:p>
          <w:p w14:paraId="16ED0B00" w14:textId="77777777" w:rsidR="006C0CA0" w:rsidRPr="006C0CA0" w:rsidRDefault="006C0CA0" w:rsidP="006C0CA0">
            <w:pPr>
              <w:numPr>
                <w:ilvl w:val="0"/>
                <w:numId w:val="38"/>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The color of the sea. 4 hours of exercises.</w:t>
            </w:r>
          </w:p>
          <w:p w14:paraId="1ECBC85B" w14:textId="77777777" w:rsidR="006C0CA0" w:rsidRPr="006C0CA0" w:rsidRDefault="006C0CA0" w:rsidP="006C0CA0">
            <w:pPr>
              <w:numPr>
                <w:ilvl w:val="0"/>
                <w:numId w:val="38"/>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Phytoplankton inflorescences. 2 hours of exercise.</w:t>
            </w:r>
          </w:p>
          <w:p w14:paraId="0AD21E3C" w14:textId="77777777" w:rsidR="006C0CA0" w:rsidRPr="006C0CA0" w:rsidRDefault="006C0CA0" w:rsidP="006C0CA0">
            <w:pPr>
              <w:numPr>
                <w:ilvl w:val="0"/>
                <w:numId w:val="38"/>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Primary production. 2 hours of exercise.</w:t>
            </w:r>
          </w:p>
          <w:p w14:paraId="39DE88BD" w14:textId="77777777" w:rsidR="006C0CA0" w:rsidRPr="006C0CA0" w:rsidRDefault="006C0CA0" w:rsidP="006C0CA0">
            <w:pPr>
              <w:numPr>
                <w:ilvl w:val="0"/>
                <w:numId w:val="38"/>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Fishing. 2 hours of exercise.</w:t>
            </w:r>
          </w:p>
          <w:p w14:paraId="29308331" w14:textId="77777777" w:rsidR="006C0CA0" w:rsidRPr="006C0CA0" w:rsidRDefault="006C0CA0" w:rsidP="006C0CA0">
            <w:pPr>
              <w:numPr>
                <w:ilvl w:val="0"/>
                <w:numId w:val="38"/>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Coral reef and tropical ocean. 2 hours of exercise.</w:t>
            </w:r>
          </w:p>
          <w:p w14:paraId="4525C20C" w14:textId="77777777" w:rsidR="006C0CA0" w:rsidRPr="006C0CA0" w:rsidRDefault="006C0CA0" w:rsidP="006C0CA0">
            <w:pPr>
              <w:numPr>
                <w:ilvl w:val="0"/>
                <w:numId w:val="38"/>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Marine pollution. 2 hours of exercise.</w:t>
            </w:r>
          </w:p>
          <w:p w14:paraId="549218A1" w14:textId="77777777" w:rsidR="006C0CA0" w:rsidRPr="006C0CA0" w:rsidRDefault="006C0CA0" w:rsidP="006C0CA0">
            <w:pPr>
              <w:suppressAutoHyphens/>
              <w:snapToGrid w:val="0"/>
              <w:spacing w:after="0" w:line="240" w:lineRule="exact"/>
              <w:rPr>
                <w:rFonts w:ascii="Arial" w:eastAsia="Times New Roman" w:hAnsi="Arial" w:cs="Arial"/>
                <w:b/>
                <w:bCs/>
                <w:i/>
                <w:iCs/>
                <w:noProof/>
                <w:sz w:val="20"/>
                <w:szCs w:val="20"/>
              </w:rPr>
            </w:pPr>
          </w:p>
        </w:tc>
      </w:tr>
      <w:tr w:rsidR="006C0CA0" w:rsidRPr="006C0CA0" w14:paraId="3FDBFA77" w14:textId="77777777" w:rsidTr="006C0CA0">
        <w:tblPrEx>
          <w:jc w:val="left"/>
        </w:tblPrEx>
        <w:trPr>
          <w:trHeight w:val="432"/>
        </w:trPr>
        <w:tc>
          <w:tcPr>
            <w:tcW w:w="5517" w:type="dxa"/>
            <w:gridSpan w:val="8"/>
            <w:tcBorders>
              <w:top w:val="single" w:sz="4" w:space="0" w:color="000000"/>
              <w:left w:val="single" w:sz="4" w:space="0" w:color="000000"/>
              <w:bottom w:val="single" w:sz="4" w:space="0" w:color="000000"/>
            </w:tcBorders>
            <w:shd w:val="clear" w:color="auto" w:fill="CCECFF"/>
            <w:vAlign w:val="center"/>
          </w:tcPr>
          <w:p w14:paraId="219AB4F6"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Types of teaching (put X)</w:t>
            </w:r>
          </w:p>
        </w:tc>
        <w:tc>
          <w:tcPr>
            <w:tcW w:w="1522" w:type="dxa"/>
            <w:gridSpan w:val="4"/>
            <w:tcBorders>
              <w:top w:val="single" w:sz="4" w:space="0" w:color="000000"/>
              <w:left w:val="single" w:sz="4" w:space="0" w:color="000000"/>
              <w:bottom w:val="single" w:sz="4" w:space="0" w:color="000000"/>
            </w:tcBorders>
            <w:shd w:val="clear" w:color="auto" w:fill="auto"/>
            <w:vAlign w:val="center"/>
          </w:tcPr>
          <w:p w14:paraId="471D101E"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641111837"/>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41002511" w14:textId="6A9BD623"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50177472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3D9AD2AB" w14:textId="1E1517CE"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406852426"/>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7790CD9F"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59512775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092D555C" w14:textId="2560F165"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83842831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3062FF" w14:textId="2F84A76F"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57173024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7A52896E" w14:textId="22CE3581"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3164642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4B6F3506"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261800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04520EF6"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04810525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5B14966F"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15542002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Other________________</w:t>
            </w:r>
          </w:p>
        </w:tc>
      </w:tr>
      <w:tr w:rsidR="006C0CA0" w:rsidRPr="006C0CA0" w14:paraId="11ACA16B"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5246E69"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lastRenderedPageBreak/>
              <w:t>Student obligations</w:t>
            </w:r>
          </w:p>
        </w:tc>
      </w:tr>
      <w:tr w:rsidR="006C0CA0" w:rsidRPr="006C0CA0" w14:paraId="4A24DB67"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6B92F4F" w14:textId="77777777" w:rsidR="006C0CA0" w:rsidRPr="006C0CA0" w:rsidRDefault="006C0CA0" w:rsidP="006C0CA0">
            <w:pPr>
              <w:spacing w:after="0"/>
              <w:rPr>
                <w:rFonts w:ascii="Arial" w:hAnsi="Arial" w:cs="Arial"/>
                <w:b/>
                <w:bCs/>
                <w:noProof/>
                <w:sz w:val="20"/>
                <w:szCs w:val="20"/>
              </w:rPr>
            </w:pPr>
            <w:r w:rsidRPr="006C0CA0">
              <w:rPr>
                <w:rFonts w:ascii="Arial" w:hAnsi="Arial" w:cs="Arial"/>
                <w:b/>
                <w:bCs/>
                <w:noProof/>
                <w:sz w:val="20"/>
                <w:szCs w:val="20"/>
              </w:rPr>
              <w:t>Attendance is mandatory (10% of excused absences are tolerated).</w:t>
            </w:r>
          </w:p>
          <w:p w14:paraId="2958AE56" w14:textId="77777777" w:rsidR="006C0CA0" w:rsidRPr="006C0CA0" w:rsidRDefault="006C0CA0" w:rsidP="006C0CA0">
            <w:pPr>
              <w:suppressAutoHyphens/>
              <w:snapToGrid w:val="0"/>
              <w:spacing w:after="0" w:line="240" w:lineRule="exact"/>
              <w:rPr>
                <w:rFonts w:ascii="Arial" w:eastAsia="Times New Roman" w:hAnsi="Arial" w:cs="Arial"/>
                <w:b/>
                <w:bCs/>
                <w:i/>
                <w:noProof/>
                <w:color w:val="000000"/>
                <w:sz w:val="20"/>
                <w:szCs w:val="20"/>
              </w:rPr>
            </w:pPr>
            <w:r w:rsidRPr="006C0CA0">
              <w:rPr>
                <w:rFonts w:ascii="Arial" w:hAnsi="Arial" w:cs="Arial"/>
                <w:b/>
                <w:bCs/>
                <w:noProof/>
                <w:sz w:val="20"/>
                <w:szCs w:val="20"/>
              </w:rPr>
              <w:t>Students are required to participate in the exercises.</w:t>
            </w:r>
          </w:p>
        </w:tc>
      </w:tr>
      <w:tr w:rsidR="006C0CA0" w:rsidRPr="006C0CA0" w14:paraId="7B0E33E9"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301E72C"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30B6A09A" w14:textId="77777777" w:rsidTr="006C0CA0">
        <w:tblPrEx>
          <w:jc w:val="left"/>
        </w:tblPrEx>
        <w:trPr>
          <w:trHeight w:val="111"/>
        </w:trPr>
        <w:tc>
          <w:tcPr>
            <w:tcW w:w="1715" w:type="dxa"/>
            <w:tcBorders>
              <w:top w:val="single" w:sz="4" w:space="0" w:color="000000"/>
              <w:left w:val="single" w:sz="4" w:space="0" w:color="000000"/>
              <w:bottom w:val="single" w:sz="4" w:space="0" w:color="000000"/>
            </w:tcBorders>
            <w:shd w:val="clear" w:color="auto" w:fill="auto"/>
            <w:vAlign w:val="center"/>
          </w:tcPr>
          <w:p w14:paraId="6AEA62F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3CE2745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3" w:type="dxa"/>
            <w:gridSpan w:val="2"/>
            <w:tcBorders>
              <w:top w:val="single" w:sz="4" w:space="0" w:color="000000"/>
              <w:left w:val="single" w:sz="4" w:space="0" w:color="000000"/>
              <w:bottom w:val="single" w:sz="4" w:space="0" w:color="000000"/>
            </w:tcBorders>
            <w:shd w:val="clear" w:color="auto" w:fill="auto"/>
            <w:vAlign w:val="center"/>
          </w:tcPr>
          <w:p w14:paraId="56952D4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73" w:type="dxa"/>
            <w:tcBorders>
              <w:top w:val="single" w:sz="4" w:space="0" w:color="000000"/>
              <w:left w:val="single" w:sz="4" w:space="0" w:color="000000"/>
              <w:bottom w:val="single" w:sz="4" w:space="0" w:color="000000"/>
            </w:tcBorders>
            <w:shd w:val="clear" w:color="auto" w:fill="auto"/>
            <w:vAlign w:val="center"/>
          </w:tcPr>
          <w:p w14:paraId="33F5EAA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277" w:type="dxa"/>
            <w:gridSpan w:val="4"/>
            <w:tcBorders>
              <w:top w:val="single" w:sz="4" w:space="0" w:color="000000"/>
              <w:left w:val="single" w:sz="4" w:space="0" w:color="000000"/>
              <w:bottom w:val="single" w:sz="4" w:space="0" w:color="000000"/>
            </w:tcBorders>
            <w:shd w:val="clear" w:color="auto" w:fill="auto"/>
            <w:vAlign w:val="center"/>
          </w:tcPr>
          <w:p w14:paraId="7C390DC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73" w:type="dxa"/>
            <w:tcBorders>
              <w:top w:val="single" w:sz="4" w:space="0" w:color="000000"/>
              <w:left w:val="single" w:sz="4" w:space="0" w:color="000000"/>
              <w:bottom w:val="single" w:sz="4" w:space="0" w:color="000000"/>
            </w:tcBorders>
            <w:shd w:val="clear" w:color="auto" w:fill="auto"/>
            <w:vAlign w:val="center"/>
          </w:tcPr>
          <w:p w14:paraId="33D2225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0" w:type="dxa"/>
            <w:gridSpan w:val="2"/>
            <w:tcBorders>
              <w:top w:val="single" w:sz="4" w:space="0" w:color="000000"/>
              <w:left w:val="single" w:sz="4" w:space="0" w:color="000000"/>
              <w:bottom w:val="single" w:sz="4" w:space="0" w:color="000000"/>
            </w:tcBorders>
            <w:shd w:val="clear" w:color="auto" w:fill="auto"/>
            <w:vAlign w:val="center"/>
          </w:tcPr>
          <w:p w14:paraId="1F7D6E4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B81F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5DE610D8" w14:textId="77777777" w:rsidTr="006C0CA0">
        <w:tblPrEx>
          <w:jc w:val="left"/>
        </w:tblPrEx>
        <w:trPr>
          <w:trHeight w:val="108"/>
        </w:trPr>
        <w:tc>
          <w:tcPr>
            <w:tcW w:w="1715" w:type="dxa"/>
            <w:tcBorders>
              <w:top w:val="single" w:sz="4" w:space="0" w:color="000000"/>
              <w:left w:val="single" w:sz="4" w:space="0" w:color="000000"/>
              <w:bottom w:val="single" w:sz="4" w:space="0" w:color="000000"/>
            </w:tcBorders>
            <w:shd w:val="clear" w:color="auto" w:fill="auto"/>
            <w:vAlign w:val="center"/>
          </w:tcPr>
          <w:p w14:paraId="693BF7A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3C99AFD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2123" w:type="dxa"/>
            <w:gridSpan w:val="2"/>
            <w:tcBorders>
              <w:top w:val="single" w:sz="4" w:space="0" w:color="000000"/>
              <w:left w:val="single" w:sz="4" w:space="0" w:color="000000"/>
              <w:bottom w:val="single" w:sz="4" w:space="0" w:color="000000"/>
            </w:tcBorders>
            <w:shd w:val="clear" w:color="auto" w:fill="auto"/>
            <w:vAlign w:val="center"/>
          </w:tcPr>
          <w:p w14:paraId="6EFBBEF1" w14:textId="3B94AF0E"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73" w:type="dxa"/>
            <w:tcBorders>
              <w:top w:val="single" w:sz="4" w:space="0" w:color="000000"/>
              <w:left w:val="single" w:sz="4" w:space="0" w:color="000000"/>
              <w:bottom w:val="single" w:sz="4" w:space="0" w:color="000000"/>
            </w:tcBorders>
            <w:shd w:val="clear" w:color="auto" w:fill="auto"/>
            <w:vAlign w:val="center"/>
          </w:tcPr>
          <w:p w14:paraId="4AD91CB6" w14:textId="77777777" w:rsidR="006C0CA0" w:rsidRPr="006C0CA0" w:rsidRDefault="006C0CA0" w:rsidP="006C0CA0">
            <w:pPr>
              <w:spacing w:after="0" w:line="240" w:lineRule="exact"/>
              <w:rPr>
                <w:rFonts w:ascii="Arial" w:hAnsi="Arial" w:cs="Arial"/>
                <w:noProof/>
                <w:sz w:val="20"/>
                <w:szCs w:val="20"/>
              </w:rPr>
            </w:pPr>
          </w:p>
        </w:tc>
        <w:tc>
          <w:tcPr>
            <w:tcW w:w="1277" w:type="dxa"/>
            <w:gridSpan w:val="4"/>
            <w:tcBorders>
              <w:top w:val="single" w:sz="4" w:space="0" w:color="000000"/>
              <w:left w:val="single" w:sz="4" w:space="0" w:color="000000"/>
              <w:bottom w:val="single" w:sz="4" w:space="0" w:color="000000"/>
            </w:tcBorders>
            <w:shd w:val="clear" w:color="auto" w:fill="auto"/>
            <w:vAlign w:val="center"/>
          </w:tcPr>
          <w:p w14:paraId="062F410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73" w:type="dxa"/>
            <w:tcBorders>
              <w:top w:val="single" w:sz="4" w:space="0" w:color="000000"/>
              <w:left w:val="single" w:sz="4" w:space="0" w:color="000000"/>
              <w:bottom w:val="single" w:sz="4" w:space="0" w:color="000000"/>
            </w:tcBorders>
            <w:shd w:val="clear" w:color="auto" w:fill="auto"/>
            <w:vAlign w:val="center"/>
          </w:tcPr>
          <w:p w14:paraId="5DDE1A8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0" w:type="dxa"/>
            <w:gridSpan w:val="2"/>
            <w:tcBorders>
              <w:top w:val="single" w:sz="4" w:space="0" w:color="000000"/>
              <w:left w:val="single" w:sz="4" w:space="0" w:color="000000"/>
              <w:bottom w:val="single" w:sz="4" w:space="0" w:color="000000"/>
            </w:tcBorders>
            <w:shd w:val="clear" w:color="auto" w:fill="auto"/>
            <w:vAlign w:val="center"/>
          </w:tcPr>
          <w:p w14:paraId="2CADAD3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A61C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36D0AE3F" w14:textId="77777777" w:rsidTr="006C0CA0">
        <w:tblPrEx>
          <w:jc w:val="left"/>
        </w:tblPrEx>
        <w:trPr>
          <w:trHeight w:val="108"/>
        </w:trPr>
        <w:tc>
          <w:tcPr>
            <w:tcW w:w="1715" w:type="dxa"/>
            <w:tcBorders>
              <w:top w:val="single" w:sz="4" w:space="0" w:color="000000"/>
              <w:left w:val="single" w:sz="4" w:space="0" w:color="000000"/>
              <w:bottom w:val="single" w:sz="4" w:space="0" w:color="000000"/>
            </w:tcBorders>
            <w:shd w:val="clear" w:color="auto" w:fill="auto"/>
            <w:vAlign w:val="center"/>
          </w:tcPr>
          <w:p w14:paraId="5E210A7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349BEC9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3" w:type="dxa"/>
            <w:gridSpan w:val="2"/>
            <w:tcBorders>
              <w:top w:val="single" w:sz="4" w:space="0" w:color="000000"/>
              <w:left w:val="single" w:sz="4" w:space="0" w:color="000000"/>
              <w:bottom w:val="single" w:sz="4" w:space="0" w:color="000000"/>
            </w:tcBorders>
            <w:shd w:val="clear" w:color="auto" w:fill="auto"/>
            <w:vAlign w:val="center"/>
          </w:tcPr>
          <w:p w14:paraId="5CD164B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73" w:type="dxa"/>
            <w:tcBorders>
              <w:top w:val="single" w:sz="4" w:space="0" w:color="000000"/>
              <w:left w:val="single" w:sz="4" w:space="0" w:color="000000"/>
              <w:bottom w:val="single" w:sz="4" w:space="0" w:color="000000"/>
            </w:tcBorders>
            <w:shd w:val="clear" w:color="auto" w:fill="auto"/>
            <w:vAlign w:val="center"/>
          </w:tcPr>
          <w:p w14:paraId="6812330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277" w:type="dxa"/>
            <w:gridSpan w:val="4"/>
            <w:tcBorders>
              <w:top w:val="single" w:sz="4" w:space="0" w:color="000000"/>
              <w:left w:val="single" w:sz="4" w:space="0" w:color="000000"/>
              <w:bottom w:val="single" w:sz="4" w:space="0" w:color="000000"/>
            </w:tcBorders>
            <w:shd w:val="clear" w:color="auto" w:fill="auto"/>
            <w:vAlign w:val="center"/>
          </w:tcPr>
          <w:p w14:paraId="1D3C45E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73" w:type="dxa"/>
            <w:tcBorders>
              <w:top w:val="single" w:sz="4" w:space="0" w:color="000000"/>
              <w:left w:val="single" w:sz="4" w:space="0" w:color="000000"/>
              <w:bottom w:val="single" w:sz="4" w:space="0" w:color="000000"/>
            </w:tcBorders>
            <w:shd w:val="clear" w:color="auto" w:fill="auto"/>
            <w:vAlign w:val="center"/>
          </w:tcPr>
          <w:p w14:paraId="2C523E6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0" w:type="dxa"/>
            <w:gridSpan w:val="2"/>
            <w:tcBorders>
              <w:top w:val="single" w:sz="4" w:space="0" w:color="000000"/>
              <w:left w:val="single" w:sz="4" w:space="0" w:color="000000"/>
              <w:bottom w:val="single" w:sz="4" w:space="0" w:color="000000"/>
            </w:tcBorders>
            <w:shd w:val="clear" w:color="auto" w:fill="auto"/>
            <w:vAlign w:val="center"/>
          </w:tcPr>
          <w:p w14:paraId="6A31CC7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CD3A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09892141" w14:textId="77777777" w:rsidTr="006C0CA0">
        <w:tblPrEx>
          <w:jc w:val="left"/>
        </w:tblPrEx>
        <w:trPr>
          <w:trHeight w:val="108"/>
        </w:trPr>
        <w:tc>
          <w:tcPr>
            <w:tcW w:w="1715" w:type="dxa"/>
            <w:tcBorders>
              <w:top w:val="single" w:sz="4" w:space="0" w:color="000000"/>
              <w:left w:val="single" w:sz="4" w:space="0" w:color="000000"/>
              <w:bottom w:val="single" w:sz="4" w:space="0" w:color="000000"/>
            </w:tcBorders>
            <w:shd w:val="clear" w:color="auto" w:fill="auto"/>
            <w:vAlign w:val="center"/>
          </w:tcPr>
          <w:p w14:paraId="7EB9750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2BCBC56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3" w:type="dxa"/>
            <w:gridSpan w:val="2"/>
            <w:tcBorders>
              <w:top w:val="single" w:sz="4" w:space="0" w:color="000000"/>
              <w:left w:val="single" w:sz="4" w:space="0" w:color="000000"/>
              <w:bottom w:val="single" w:sz="4" w:space="0" w:color="000000"/>
            </w:tcBorders>
            <w:shd w:val="clear" w:color="auto" w:fill="auto"/>
            <w:vAlign w:val="center"/>
          </w:tcPr>
          <w:p w14:paraId="43616A1F"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73" w:type="dxa"/>
            <w:tcBorders>
              <w:top w:val="single" w:sz="4" w:space="0" w:color="000000"/>
              <w:left w:val="single" w:sz="4" w:space="0" w:color="000000"/>
              <w:bottom w:val="single" w:sz="4" w:space="0" w:color="000000"/>
            </w:tcBorders>
            <w:shd w:val="clear" w:color="auto" w:fill="auto"/>
            <w:vAlign w:val="center"/>
          </w:tcPr>
          <w:p w14:paraId="0B30EF5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7" w:type="dxa"/>
            <w:gridSpan w:val="4"/>
            <w:tcBorders>
              <w:top w:val="single" w:sz="4" w:space="0" w:color="000000"/>
              <w:left w:val="single" w:sz="4" w:space="0" w:color="000000"/>
              <w:bottom w:val="single" w:sz="4" w:space="0" w:color="000000"/>
            </w:tcBorders>
            <w:shd w:val="clear" w:color="auto" w:fill="auto"/>
            <w:vAlign w:val="center"/>
          </w:tcPr>
          <w:p w14:paraId="6F5AD2C4"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73" w:type="dxa"/>
            <w:tcBorders>
              <w:top w:val="single" w:sz="4" w:space="0" w:color="000000"/>
              <w:left w:val="single" w:sz="4" w:space="0" w:color="000000"/>
              <w:bottom w:val="single" w:sz="4" w:space="0" w:color="000000"/>
            </w:tcBorders>
            <w:shd w:val="clear" w:color="auto" w:fill="auto"/>
            <w:vAlign w:val="center"/>
          </w:tcPr>
          <w:p w14:paraId="0A54943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0" w:type="dxa"/>
            <w:gridSpan w:val="2"/>
            <w:tcBorders>
              <w:top w:val="single" w:sz="4" w:space="0" w:color="000000"/>
              <w:left w:val="single" w:sz="4" w:space="0" w:color="000000"/>
              <w:bottom w:val="single" w:sz="4" w:space="0" w:color="000000"/>
            </w:tcBorders>
            <w:shd w:val="clear" w:color="auto" w:fill="auto"/>
            <w:vAlign w:val="center"/>
          </w:tcPr>
          <w:p w14:paraId="69C6510D"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0487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1DCC13A3"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CCD5F40"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714FDD69"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91A1195" w14:textId="77777777" w:rsidR="006C0CA0" w:rsidRPr="006C0CA0" w:rsidRDefault="006C0CA0" w:rsidP="006C0CA0">
            <w:pPr>
              <w:tabs>
                <w:tab w:val="left" w:pos="2820"/>
              </w:tabs>
              <w:spacing w:after="0"/>
              <w:rPr>
                <w:rFonts w:ascii="Arial" w:hAnsi="Arial" w:cs="Arial"/>
                <w:noProof/>
                <w:sz w:val="20"/>
                <w:szCs w:val="20"/>
              </w:rPr>
            </w:pPr>
            <w:r w:rsidRPr="006C0CA0">
              <w:rPr>
                <w:rFonts w:ascii="Arial" w:hAnsi="Arial" w:cs="Arial"/>
                <w:noProof/>
                <w:sz w:val="20"/>
                <w:szCs w:val="20"/>
              </w:rPr>
              <w:t xml:space="preserve">Students are assessed on a written exam. </w:t>
            </w:r>
          </w:p>
          <w:p w14:paraId="382151E7"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noProof/>
                <w:sz w:val="20"/>
                <w:szCs w:val="20"/>
              </w:rPr>
              <w:t>The grade is formed as the average of points at the colloquiums: 60% – 69% sufficient (2), 70% – 79% good (3), 80% – 89% very good (4), 90% – 100% excellent (5).</w:t>
            </w:r>
          </w:p>
        </w:tc>
      </w:tr>
      <w:tr w:rsidR="006C0CA0" w:rsidRPr="006C0CA0" w14:paraId="093BD9EA"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FEE04D3" w14:textId="77777777" w:rsidR="006C0CA0" w:rsidRPr="006C0CA0" w:rsidRDefault="006C0CA0" w:rsidP="006C0CA0">
            <w:pPr>
              <w:tabs>
                <w:tab w:val="left" w:pos="494"/>
              </w:tabs>
              <w:suppressAutoHyphens/>
              <w:spacing w:after="0" w:line="240" w:lineRule="exact"/>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7956700D" w14:textId="77777777" w:rsidTr="006C0CA0">
        <w:tblPrEx>
          <w:jc w:val="left"/>
        </w:tblPrEx>
        <w:trPr>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8238F8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30" w:type="dxa"/>
            <w:gridSpan w:val="3"/>
            <w:tcBorders>
              <w:top w:val="single" w:sz="4" w:space="0" w:color="000000"/>
              <w:left w:val="single" w:sz="4" w:space="0" w:color="000000"/>
              <w:bottom w:val="single" w:sz="4" w:space="0" w:color="000000"/>
            </w:tcBorders>
            <w:shd w:val="clear" w:color="auto" w:fill="auto"/>
            <w:vAlign w:val="center"/>
          </w:tcPr>
          <w:p w14:paraId="6745ACE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8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70797C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1DA6EBE7" w14:textId="77777777" w:rsidTr="006C0CA0">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4159CEF"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hAnsi="Arial" w:cs="Arial"/>
                <w:noProof/>
                <w:color w:val="000000"/>
                <w:sz w:val="20"/>
                <w:szCs w:val="20"/>
              </w:rPr>
              <w:t>Robinson, I.S., 2004. Measuring the oceans from space: the principles and methods of satellite oceanography. Springer Science &amp; Business Media.</w:t>
            </w:r>
          </w:p>
        </w:tc>
        <w:tc>
          <w:tcPr>
            <w:tcW w:w="1630" w:type="dxa"/>
            <w:gridSpan w:val="3"/>
            <w:tcBorders>
              <w:top w:val="single" w:sz="4" w:space="0" w:color="000000"/>
              <w:left w:val="single" w:sz="4" w:space="0" w:color="000000"/>
              <w:bottom w:val="single" w:sz="4" w:space="0" w:color="000000"/>
            </w:tcBorders>
            <w:shd w:val="clear" w:color="auto" w:fill="auto"/>
            <w:vAlign w:val="center"/>
          </w:tcPr>
          <w:p w14:paraId="4C323A31" w14:textId="77777777" w:rsidR="006C0CA0" w:rsidRPr="006C0CA0" w:rsidRDefault="006C0CA0" w:rsidP="006C0CA0">
            <w:pPr>
              <w:snapToGrid w:val="0"/>
              <w:spacing w:after="0" w:line="240" w:lineRule="exact"/>
              <w:rPr>
                <w:rFonts w:ascii="Arial" w:hAnsi="Arial" w:cs="Arial"/>
                <w:i/>
                <w:noProof/>
                <w:color w:val="000000"/>
                <w:sz w:val="20"/>
                <w:szCs w:val="20"/>
              </w:rPr>
            </w:pPr>
          </w:p>
        </w:tc>
        <w:tc>
          <w:tcPr>
            <w:tcW w:w="38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DEF3A93" w14:textId="77777777" w:rsidR="006C0CA0" w:rsidRPr="006C0CA0" w:rsidRDefault="006C0CA0" w:rsidP="006C0CA0">
            <w:pPr>
              <w:snapToGrid w:val="0"/>
              <w:spacing w:after="0" w:line="240" w:lineRule="exact"/>
              <w:rPr>
                <w:rFonts w:ascii="Arial" w:hAnsi="Arial" w:cs="Arial"/>
                <w:i/>
                <w:noProof/>
                <w:color w:val="000000"/>
                <w:sz w:val="20"/>
                <w:szCs w:val="20"/>
              </w:rPr>
            </w:pPr>
          </w:p>
        </w:tc>
      </w:tr>
      <w:tr w:rsidR="006C0CA0" w:rsidRPr="006C0CA0" w14:paraId="4EAC6427" w14:textId="77777777" w:rsidTr="006C0CA0">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7B4AFDF"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hAnsi="Arial" w:cs="Arial"/>
                <w:noProof/>
                <w:sz w:val="20"/>
                <w:szCs w:val="20"/>
              </w:rPr>
              <w:t>Robinson, I.S., 2010. Discovering the Ocean from Space: The unique applications of satellite oceanography. Springer Science &amp; Business Media.</w:t>
            </w:r>
          </w:p>
        </w:tc>
        <w:tc>
          <w:tcPr>
            <w:tcW w:w="1630" w:type="dxa"/>
            <w:gridSpan w:val="3"/>
            <w:tcBorders>
              <w:top w:val="single" w:sz="4" w:space="0" w:color="000000"/>
              <w:left w:val="single" w:sz="4" w:space="0" w:color="000000"/>
              <w:bottom w:val="single" w:sz="4" w:space="0" w:color="000000"/>
            </w:tcBorders>
            <w:shd w:val="clear" w:color="auto" w:fill="auto"/>
            <w:vAlign w:val="center"/>
          </w:tcPr>
          <w:p w14:paraId="59CBC544"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8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95BB7F0"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3390666F" w14:textId="77777777" w:rsidTr="006C0CA0">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68B10A6"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30" w:type="dxa"/>
            <w:gridSpan w:val="3"/>
            <w:tcBorders>
              <w:top w:val="single" w:sz="4" w:space="0" w:color="000000"/>
              <w:left w:val="single" w:sz="4" w:space="0" w:color="000000"/>
              <w:bottom w:val="single" w:sz="4" w:space="0" w:color="000000"/>
            </w:tcBorders>
            <w:shd w:val="clear" w:color="auto" w:fill="auto"/>
            <w:vAlign w:val="center"/>
          </w:tcPr>
          <w:p w14:paraId="600A7A08"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8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CF87AEC"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7FE434A6" w14:textId="77777777" w:rsidTr="006C0CA0">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5B67ABA"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30" w:type="dxa"/>
            <w:gridSpan w:val="3"/>
            <w:tcBorders>
              <w:top w:val="single" w:sz="4" w:space="0" w:color="000000"/>
              <w:left w:val="single" w:sz="4" w:space="0" w:color="000000"/>
              <w:bottom w:val="single" w:sz="4" w:space="0" w:color="000000"/>
            </w:tcBorders>
            <w:shd w:val="clear" w:color="auto" w:fill="auto"/>
            <w:vAlign w:val="center"/>
          </w:tcPr>
          <w:p w14:paraId="048F1993"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8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0D4D461"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13944F9E" w14:textId="77777777" w:rsidTr="006C0CA0">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70C4B2F9"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30" w:type="dxa"/>
            <w:gridSpan w:val="3"/>
            <w:tcBorders>
              <w:top w:val="single" w:sz="4" w:space="0" w:color="000000"/>
              <w:left w:val="single" w:sz="4" w:space="0" w:color="000000"/>
              <w:bottom w:val="single" w:sz="4" w:space="0" w:color="000000"/>
            </w:tcBorders>
            <w:shd w:val="clear" w:color="auto" w:fill="auto"/>
            <w:vAlign w:val="center"/>
          </w:tcPr>
          <w:p w14:paraId="4512EAC6"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8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1C59290"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2F66FEA7" w14:textId="77777777" w:rsidTr="006C0CA0">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3BBF27CF"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0F3DA6C7" w14:textId="77777777" w:rsidTr="006C0CA0">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1D4406F7" w14:textId="77777777" w:rsidR="006C0CA0" w:rsidRPr="006C0CA0" w:rsidRDefault="006C0CA0" w:rsidP="006C0CA0">
            <w:pPr>
              <w:tabs>
                <w:tab w:val="left" w:pos="2820"/>
              </w:tabs>
              <w:spacing w:after="0"/>
              <w:rPr>
                <w:rFonts w:ascii="Arial" w:hAnsi="Arial" w:cs="Arial"/>
                <w:noProof/>
                <w:sz w:val="20"/>
                <w:szCs w:val="20"/>
              </w:rPr>
            </w:pPr>
            <w:r w:rsidRPr="006C0CA0">
              <w:rPr>
                <w:rFonts w:ascii="Arial" w:hAnsi="Arial" w:cs="Arial"/>
                <w:noProof/>
                <w:sz w:val="20"/>
                <w:szCs w:val="20"/>
              </w:rPr>
              <w:t>James B. Campbell, Randolph H. Wynne; Introduction to remote sensing, ISBN 978-1-60918-176-5</w:t>
            </w:r>
          </w:p>
          <w:p w14:paraId="55CBF158" w14:textId="77777777" w:rsidR="006C0CA0" w:rsidRPr="006C0CA0" w:rsidRDefault="006C0CA0" w:rsidP="006C0CA0">
            <w:pPr>
              <w:tabs>
                <w:tab w:val="left" w:pos="2820"/>
              </w:tabs>
              <w:spacing w:after="0"/>
              <w:rPr>
                <w:rFonts w:ascii="Arial" w:hAnsi="Arial" w:cs="Arial"/>
                <w:noProof/>
                <w:sz w:val="20"/>
                <w:szCs w:val="20"/>
              </w:rPr>
            </w:pPr>
            <w:r w:rsidRPr="006C0CA0">
              <w:rPr>
                <w:rFonts w:ascii="Arial" w:hAnsi="Arial" w:cs="Arial"/>
                <w:noProof/>
                <w:sz w:val="20"/>
                <w:szCs w:val="20"/>
              </w:rPr>
              <w:t>Robert H. Steward, 1998, Methods of satellite oceanography, University of California Press.</w:t>
            </w:r>
          </w:p>
          <w:p w14:paraId="0BF69EFA"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noProof/>
                <w:sz w:val="20"/>
                <w:szCs w:val="20"/>
              </w:rPr>
              <w:t>Barale V. and Gade M., 2008, Remote sensing of the european seas, Springer.</w:t>
            </w:r>
          </w:p>
        </w:tc>
      </w:tr>
      <w:tr w:rsidR="006C0CA0" w:rsidRPr="006C0CA0" w14:paraId="1FEB0BBF" w14:textId="77777777" w:rsidTr="006C0CA0">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4B33DE7C"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61E31C92"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72E69EB" w14:textId="77777777" w:rsidR="006C0CA0" w:rsidRPr="006C0CA0" w:rsidRDefault="006C0CA0" w:rsidP="006C0CA0">
            <w:pPr>
              <w:spacing w:after="0"/>
              <w:rPr>
                <w:rFonts w:ascii="Arial" w:hAnsi="Arial" w:cs="Arial"/>
                <w:noProof/>
                <w:sz w:val="20"/>
                <w:szCs w:val="20"/>
              </w:rPr>
            </w:pPr>
            <w:r w:rsidRPr="006C0CA0">
              <w:rPr>
                <w:rFonts w:ascii="Arial" w:hAnsi="Arial" w:cs="Arial"/>
                <w:noProof/>
                <w:sz w:val="20"/>
                <w:szCs w:val="20"/>
              </w:rPr>
              <w:t xml:space="preserve">At the end of the semester, the evaluation of courses and teachers will be carried out through student evaluation of teaching work. The work of students will be evaluated and evaluated during classes as well as at the final exam. During the lessons, the following are evaluated: </w:t>
            </w:r>
          </w:p>
          <w:p w14:paraId="6AA21371" w14:textId="77777777" w:rsidR="006C0CA0" w:rsidRPr="006C0CA0" w:rsidRDefault="006C0CA0" w:rsidP="006C0CA0">
            <w:pPr>
              <w:spacing w:after="0"/>
              <w:rPr>
                <w:rFonts w:ascii="Arial" w:hAnsi="Arial" w:cs="Arial"/>
                <w:noProof/>
                <w:sz w:val="20"/>
                <w:szCs w:val="20"/>
              </w:rPr>
            </w:pPr>
            <w:r w:rsidRPr="006C0CA0">
              <w:rPr>
                <w:rFonts w:ascii="Arial" w:hAnsi="Arial" w:cs="Arial"/>
                <w:noProof/>
                <w:sz w:val="20"/>
                <w:szCs w:val="20"/>
              </w:rPr>
              <w:t xml:space="preserve">(A) Attending classes </w:t>
            </w:r>
          </w:p>
          <w:p w14:paraId="66D0C34B" w14:textId="77777777" w:rsidR="006C0CA0" w:rsidRPr="006C0CA0" w:rsidRDefault="006C0CA0" w:rsidP="006C0CA0">
            <w:pPr>
              <w:spacing w:after="0"/>
              <w:rPr>
                <w:rFonts w:ascii="Arial" w:hAnsi="Arial" w:cs="Arial"/>
                <w:noProof/>
                <w:sz w:val="20"/>
                <w:szCs w:val="20"/>
              </w:rPr>
            </w:pPr>
            <w:r w:rsidRPr="006C0CA0">
              <w:rPr>
                <w:rFonts w:ascii="Arial" w:hAnsi="Arial" w:cs="Arial"/>
                <w:noProof/>
                <w:sz w:val="20"/>
                <w:szCs w:val="20"/>
              </w:rPr>
              <w:t xml:space="preserve">b) Teaching activity </w:t>
            </w:r>
          </w:p>
          <w:p w14:paraId="71E10E00"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hAnsi="Arial" w:cs="Arial"/>
                <w:noProof/>
                <w:sz w:val="20"/>
                <w:szCs w:val="20"/>
              </w:rPr>
              <w:t>(A) Acquired knowledge</w:t>
            </w:r>
          </w:p>
        </w:tc>
      </w:tr>
    </w:tbl>
    <w:p w14:paraId="60CBEF91" w14:textId="77777777" w:rsidR="006C0CA0" w:rsidRPr="006C0CA0" w:rsidRDefault="006C0CA0" w:rsidP="006C0CA0">
      <w:pPr>
        <w:rPr>
          <w:noProof/>
          <w:lang w:eastAsia="hr-HR"/>
        </w:rPr>
      </w:pPr>
    </w:p>
    <w:tbl>
      <w:tblPr>
        <w:tblW w:w="5013" w:type="pct"/>
        <w:jc w:val="center"/>
        <w:tblLayout w:type="fixed"/>
        <w:tblLook w:val="0000" w:firstRow="0" w:lastRow="0" w:firstColumn="0" w:lastColumn="0" w:noHBand="0" w:noVBand="0"/>
      </w:tblPr>
      <w:tblGrid>
        <w:gridCol w:w="1715"/>
        <w:gridCol w:w="408"/>
        <w:gridCol w:w="163"/>
        <w:gridCol w:w="1364"/>
        <w:gridCol w:w="759"/>
        <w:gridCol w:w="573"/>
        <w:gridCol w:w="298"/>
        <w:gridCol w:w="237"/>
        <w:gridCol w:w="384"/>
        <w:gridCol w:w="358"/>
        <w:gridCol w:w="573"/>
        <w:gridCol w:w="207"/>
        <w:gridCol w:w="1493"/>
        <w:gridCol w:w="548"/>
      </w:tblGrid>
      <w:tr w:rsidR="006C0CA0" w:rsidRPr="006C0CA0" w14:paraId="1631EA32" w14:textId="77777777" w:rsidTr="006C0CA0">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5C8FDD84" w14:textId="49EFA071"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3383E7F2" w14:textId="77777777" w:rsidTr="006C0CA0">
        <w:trPr>
          <w:trHeight w:val="405"/>
          <w:jc w:val="center"/>
        </w:trPr>
        <w:tc>
          <w:tcPr>
            <w:tcW w:w="2123" w:type="dxa"/>
            <w:gridSpan w:val="2"/>
            <w:tcBorders>
              <w:top w:val="single" w:sz="6" w:space="0" w:color="000000"/>
              <w:left w:val="single" w:sz="6" w:space="0" w:color="000000"/>
              <w:bottom w:val="single" w:sz="6" w:space="0" w:color="000000"/>
            </w:tcBorders>
            <w:shd w:val="clear" w:color="auto" w:fill="CCECFF"/>
            <w:vAlign w:val="center"/>
          </w:tcPr>
          <w:p w14:paraId="13F24075"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6957"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4F9F7622" w14:textId="2D2110CA" w:rsidR="006C0CA0" w:rsidRPr="006C0CA0" w:rsidRDefault="006C0CA0" w:rsidP="006C0CA0">
            <w:pPr>
              <w:spacing w:after="0" w:line="240" w:lineRule="exact"/>
              <w:rPr>
                <w:rFonts w:ascii="Arial" w:hAnsi="Arial" w:cs="Arial"/>
                <w:b/>
                <w:bCs/>
                <w:noProof/>
                <w:color w:val="000000"/>
                <w:sz w:val="20"/>
                <w:szCs w:val="20"/>
              </w:rPr>
            </w:pPr>
            <w:r w:rsidRPr="006C0CA0">
              <w:rPr>
                <w:rFonts w:ascii="Arial" w:hAnsi="Arial" w:cs="Arial"/>
                <w:b/>
                <w:bCs/>
                <w:noProof/>
                <w:sz w:val="20"/>
                <w:szCs w:val="20"/>
              </w:rPr>
              <w:t>Assoc. Prof.</w:t>
            </w:r>
            <w:r w:rsidR="00AD7CC3">
              <w:rPr>
                <w:rFonts w:ascii="Arial" w:hAnsi="Arial" w:cs="Arial"/>
                <w:b/>
                <w:bCs/>
                <w:noProof/>
                <w:sz w:val="20"/>
                <w:szCs w:val="20"/>
              </w:rPr>
              <w:t xml:space="preserve"> </w:t>
            </w:r>
            <w:r w:rsidRPr="006C0CA0">
              <w:rPr>
                <w:rFonts w:ascii="Arial" w:hAnsi="Arial" w:cs="Arial"/>
                <w:b/>
                <w:bCs/>
                <w:noProof/>
                <w:sz w:val="20"/>
                <w:szCs w:val="20"/>
              </w:rPr>
              <w:t>Frano Matić</w:t>
            </w:r>
            <w:r w:rsidR="00AD7CC3">
              <w:rPr>
                <w:rFonts w:ascii="Arial" w:eastAsia="Calibri" w:hAnsi="Arial" w:cs="Arial"/>
                <w:noProof/>
                <w:color w:val="000000"/>
                <w:sz w:val="20"/>
                <w:szCs w:val="20"/>
              </w:rPr>
              <w:t>, PhD</w:t>
            </w:r>
          </w:p>
        </w:tc>
      </w:tr>
      <w:tr w:rsidR="006C0CA0" w:rsidRPr="006C0CA0" w14:paraId="4C48E4D5" w14:textId="77777777" w:rsidTr="006C0CA0">
        <w:trPr>
          <w:trHeight w:val="405"/>
          <w:jc w:val="center"/>
        </w:trPr>
        <w:tc>
          <w:tcPr>
            <w:tcW w:w="2123" w:type="dxa"/>
            <w:gridSpan w:val="2"/>
            <w:tcBorders>
              <w:top w:val="single" w:sz="6" w:space="0" w:color="000000"/>
              <w:left w:val="single" w:sz="6" w:space="0" w:color="000000"/>
              <w:bottom w:val="single" w:sz="6" w:space="0" w:color="000000"/>
            </w:tcBorders>
            <w:shd w:val="clear" w:color="auto" w:fill="CCECFF"/>
            <w:vAlign w:val="center"/>
          </w:tcPr>
          <w:p w14:paraId="6665F079"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6957"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6FC74FAF" w14:textId="77777777" w:rsidR="006C0CA0" w:rsidRPr="006C0CA0" w:rsidRDefault="006C0CA0" w:rsidP="006C0CA0">
            <w:pPr>
              <w:snapToGrid w:val="0"/>
              <w:spacing w:after="0" w:line="240" w:lineRule="exact"/>
              <w:rPr>
                <w:rFonts w:ascii="Arial" w:eastAsia="Times New Roman" w:hAnsi="Arial" w:cs="Arial"/>
                <w:b/>
                <w:bCs/>
                <w:noProof/>
                <w:sz w:val="20"/>
                <w:szCs w:val="20"/>
              </w:rPr>
            </w:pPr>
            <w:r w:rsidRPr="006C0CA0">
              <w:rPr>
                <w:rFonts w:ascii="Arial" w:eastAsia="Times New Roman" w:hAnsi="Arial" w:cs="Arial"/>
                <w:b/>
                <w:bCs/>
                <w:noProof/>
                <w:color w:val="000000"/>
                <w:sz w:val="20"/>
                <w:szCs w:val="20"/>
              </w:rPr>
              <w:t>Interaction between the atmosphere and the sea</w:t>
            </w:r>
          </w:p>
        </w:tc>
      </w:tr>
      <w:tr w:rsidR="006C0CA0" w:rsidRPr="006C0CA0" w14:paraId="594787E2" w14:textId="77777777" w:rsidTr="006C0CA0">
        <w:trPr>
          <w:trHeight w:val="405"/>
          <w:jc w:val="center"/>
        </w:trPr>
        <w:tc>
          <w:tcPr>
            <w:tcW w:w="2123" w:type="dxa"/>
            <w:gridSpan w:val="2"/>
            <w:tcBorders>
              <w:top w:val="single" w:sz="6" w:space="0" w:color="000000"/>
              <w:left w:val="single" w:sz="6" w:space="0" w:color="000000"/>
              <w:bottom w:val="single" w:sz="6" w:space="0" w:color="000000"/>
            </w:tcBorders>
            <w:shd w:val="clear" w:color="auto" w:fill="CCECFF"/>
            <w:vAlign w:val="center"/>
          </w:tcPr>
          <w:p w14:paraId="237FADC0"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lastRenderedPageBreak/>
              <w:t>Study program</w:t>
            </w:r>
          </w:p>
        </w:tc>
        <w:tc>
          <w:tcPr>
            <w:tcW w:w="6957"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74396794" w14:textId="36DDD3F4" w:rsidR="006C0CA0" w:rsidRPr="006C0CA0" w:rsidRDefault="00FA77FD" w:rsidP="006C0CA0">
            <w:pPr>
              <w:snapToGrid w:val="0"/>
              <w:spacing w:after="0" w:line="240" w:lineRule="exact"/>
              <w:rPr>
                <w:rFonts w:ascii="Arial" w:eastAsia="Times New Roman" w:hAnsi="Arial" w:cs="Arial"/>
                <w:b/>
                <w:bCs/>
                <w:noProof/>
                <w:sz w:val="20"/>
                <w:szCs w:val="20"/>
              </w:rPr>
            </w:pPr>
            <w:r>
              <w:rPr>
                <w:rFonts w:ascii="Arial" w:eastAsia="Times New Roman" w:hAnsi="Arial" w:cs="Arial"/>
                <w:b/>
                <w:bCs/>
                <w:noProof/>
                <w:sz w:val="20"/>
                <w:szCs w:val="20"/>
              </w:rPr>
              <w:t>Marine Ecology and Protection</w:t>
            </w:r>
          </w:p>
        </w:tc>
      </w:tr>
      <w:tr w:rsidR="006C0CA0" w:rsidRPr="006C0CA0" w14:paraId="36CBF41B" w14:textId="77777777" w:rsidTr="006C0CA0">
        <w:trPr>
          <w:trHeight w:val="405"/>
          <w:jc w:val="center"/>
        </w:trPr>
        <w:tc>
          <w:tcPr>
            <w:tcW w:w="2123" w:type="dxa"/>
            <w:gridSpan w:val="2"/>
            <w:tcBorders>
              <w:top w:val="single" w:sz="6" w:space="0" w:color="000000"/>
              <w:left w:val="single" w:sz="6" w:space="0" w:color="000000"/>
              <w:bottom w:val="single" w:sz="6" w:space="0" w:color="000000"/>
            </w:tcBorders>
            <w:shd w:val="clear" w:color="auto" w:fill="CCECFF"/>
            <w:vAlign w:val="center"/>
          </w:tcPr>
          <w:p w14:paraId="2834D154"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6957"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0D4F5065"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Electoral</w:t>
            </w:r>
          </w:p>
        </w:tc>
      </w:tr>
      <w:tr w:rsidR="006C0CA0" w:rsidRPr="006C0CA0" w14:paraId="52DD9827" w14:textId="77777777" w:rsidTr="006C0CA0">
        <w:trPr>
          <w:trHeight w:val="405"/>
          <w:jc w:val="center"/>
        </w:trPr>
        <w:tc>
          <w:tcPr>
            <w:tcW w:w="2123" w:type="dxa"/>
            <w:gridSpan w:val="2"/>
            <w:tcBorders>
              <w:top w:val="single" w:sz="6" w:space="0" w:color="000000"/>
              <w:left w:val="single" w:sz="6" w:space="0" w:color="000000"/>
              <w:bottom w:val="single" w:sz="6" w:space="0" w:color="000000"/>
            </w:tcBorders>
            <w:shd w:val="clear" w:color="auto" w:fill="CCECFF"/>
            <w:vAlign w:val="center"/>
          </w:tcPr>
          <w:p w14:paraId="4960793D"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6957"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1517F34D"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762A0F2C" w14:textId="77777777" w:rsidTr="006C0CA0">
        <w:trPr>
          <w:trHeight w:val="405"/>
          <w:jc w:val="center"/>
        </w:trPr>
        <w:tc>
          <w:tcPr>
            <w:tcW w:w="2123" w:type="dxa"/>
            <w:gridSpan w:val="2"/>
            <w:tcBorders>
              <w:top w:val="single" w:sz="6" w:space="0" w:color="000000"/>
              <w:left w:val="single" w:sz="6" w:space="0" w:color="000000"/>
              <w:bottom w:val="single" w:sz="6" w:space="0" w:color="000000"/>
            </w:tcBorders>
            <w:shd w:val="clear" w:color="auto" w:fill="CCECFF"/>
            <w:vAlign w:val="center"/>
          </w:tcPr>
          <w:p w14:paraId="1A22FF70"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6957"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4BAE3B69"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20230266" w14:textId="77777777" w:rsidTr="006C0CA0">
        <w:trPr>
          <w:trHeight w:val="145"/>
          <w:jc w:val="center"/>
        </w:trPr>
        <w:tc>
          <w:tcPr>
            <w:tcW w:w="2123" w:type="dxa"/>
            <w:gridSpan w:val="2"/>
            <w:vMerge w:val="restart"/>
            <w:tcBorders>
              <w:top w:val="single" w:sz="6" w:space="0" w:color="000000"/>
              <w:left w:val="single" w:sz="6" w:space="0" w:color="000000"/>
              <w:bottom w:val="single" w:sz="6" w:space="0" w:color="000000"/>
            </w:tcBorders>
            <w:shd w:val="clear" w:color="auto" w:fill="CCECFF"/>
            <w:vAlign w:val="center"/>
          </w:tcPr>
          <w:p w14:paraId="4694F7A1"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778" w:type="dxa"/>
            <w:gridSpan w:val="7"/>
            <w:tcBorders>
              <w:top w:val="single" w:sz="6" w:space="0" w:color="000000"/>
              <w:left w:val="single" w:sz="6" w:space="0" w:color="000000"/>
              <w:bottom w:val="single" w:sz="6" w:space="0" w:color="000000"/>
            </w:tcBorders>
            <w:shd w:val="clear" w:color="auto" w:fill="CCECFF"/>
            <w:vAlign w:val="center"/>
          </w:tcPr>
          <w:p w14:paraId="5BECC403"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179"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25288FD7"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w:t>
            </w:r>
          </w:p>
        </w:tc>
      </w:tr>
      <w:tr w:rsidR="006C0CA0" w:rsidRPr="006C0CA0" w14:paraId="59CEFB97" w14:textId="77777777" w:rsidTr="006C0CA0">
        <w:trPr>
          <w:trHeight w:val="145"/>
          <w:jc w:val="center"/>
        </w:trPr>
        <w:tc>
          <w:tcPr>
            <w:tcW w:w="2123" w:type="dxa"/>
            <w:gridSpan w:val="2"/>
            <w:vMerge/>
            <w:tcBorders>
              <w:top w:val="single" w:sz="6" w:space="0" w:color="000000"/>
              <w:left w:val="single" w:sz="6" w:space="0" w:color="000000"/>
              <w:bottom w:val="single" w:sz="6" w:space="0" w:color="000000"/>
            </w:tcBorders>
            <w:shd w:val="clear" w:color="auto" w:fill="CCECFF"/>
            <w:vAlign w:val="center"/>
          </w:tcPr>
          <w:p w14:paraId="7A1FCDF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78" w:type="dxa"/>
            <w:gridSpan w:val="7"/>
            <w:tcBorders>
              <w:top w:val="single" w:sz="6" w:space="0" w:color="000000"/>
              <w:left w:val="single" w:sz="6" w:space="0" w:color="000000"/>
              <w:bottom w:val="single" w:sz="6" w:space="0" w:color="000000"/>
            </w:tcBorders>
            <w:shd w:val="clear" w:color="auto" w:fill="CCECFF"/>
            <w:vAlign w:val="center"/>
          </w:tcPr>
          <w:p w14:paraId="312E089A" w14:textId="42682724"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179"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4E0CBD82"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30+0+0</w:t>
            </w:r>
          </w:p>
        </w:tc>
      </w:tr>
      <w:tr w:rsidR="006C0CA0" w:rsidRPr="006C0CA0" w14:paraId="5787EED4" w14:textId="77777777" w:rsidTr="006C0CA0">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496C81D"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426ECE66"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4E2233E"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4C9FE2CF"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FF106D5" w14:textId="77777777" w:rsidR="006C0CA0" w:rsidRPr="006C0CA0" w:rsidRDefault="006C0CA0" w:rsidP="006C0CA0">
            <w:pPr>
              <w:suppressAutoHyphens/>
              <w:snapToGrid w:val="0"/>
              <w:spacing w:after="0" w:line="240" w:lineRule="exact"/>
              <w:rPr>
                <w:rFonts w:ascii="Arial" w:eastAsia="Times New Roman" w:hAnsi="Arial" w:cs="Arial"/>
                <w:b/>
                <w:bCs/>
                <w:i/>
                <w:iCs/>
                <w:noProof/>
                <w:sz w:val="20"/>
                <w:szCs w:val="20"/>
              </w:rPr>
            </w:pPr>
            <w:r w:rsidRPr="006C0CA0">
              <w:rPr>
                <w:rFonts w:ascii="Arial" w:hAnsi="Arial" w:cs="Arial"/>
                <w:b/>
                <w:bCs/>
                <w:i/>
                <w:iCs/>
                <w:noProof/>
                <w:sz w:val="20"/>
                <w:szCs w:val="20"/>
              </w:rPr>
              <w:t>During the course, students acquire knowledge of the processes responsible for the exchange of energy, mass and impulses at the boundary of the atmosphere and the sea. getting acquainted with the basic laws of physics of the atmosphere-sea boundary layer. Emphasis is placed on specific topics in order to connect biotic changes in the marine ecosystem with the abiotic influence of the atmosphere-sea boundary layer.</w:t>
            </w:r>
          </w:p>
        </w:tc>
      </w:tr>
      <w:tr w:rsidR="006C0CA0" w:rsidRPr="006C0CA0" w14:paraId="4E8645C9"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CCCF957"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212D299C"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0301F4B"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Basic knowledge of meteorology and physics of the sea</w:t>
            </w:r>
          </w:p>
        </w:tc>
      </w:tr>
      <w:tr w:rsidR="006C0CA0" w:rsidRPr="006C0CA0" w14:paraId="4E66E6E3"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CA20356"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 xml:space="preserve">Expected learning outcomes for the course </w:t>
            </w:r>
          </w:p>
        </w:tc>
      </w:tr>
      <w:tr w:rsidR="006C0CA0" w:rsidRPr="006C0CA0" w14:paraId="6DD751F6"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CB47AD7" w14:textId="77777777" w:rsidR="006C0CA0" w:rsidRPr="006C0CA0" w:rsidRDefault="006C0CA0" w:rsidP="006C0CA0">
            <w:pPr>
              <w:numPr>
                <w:ilvl w:val="0"/>
                <w:numId w:val="39"/>
              </w:numPr>
              <w:spacing w:after="0" w:line="240" w:lineRule="auto"/>
              <w:contextualSpacing/>
              <w:jc w:val="both"/>
              <w:rPr>
                <w:rFonts w:ascii="Arial" w:hAnsi="Arial" w:cs="Arial"/>
                <w:b/>
                <w:bCs/>
                <w:i/>
                <w:iCs/>
                <w:noProof/>
                <w:sz w:val="20"/>
                <w:szCs w:val="20"/>
              </w:rPr>
            </w:pPr>
            <w:r w:rsidRPr="006C0CA0">
              <w:rPr>
                <w:rFonts w:ascii="Arial" w:hAnsi="Arial" w:cs="Arial"/>
                <w:b/>
                <w:bCs/>
                <w:i/>
                <w:iCs/>
                <w:noProof/>
                <w:sz w:val="20"/>
                <w:szCs w:val="20"/>
              </w:rPr>
              <w:t>Understand the components of energy and mass exchange at the atmosphere-sea boundary.</w:t>
            </w:r>
          </w:p>
          <w:p w14:paraId="12D964EC" w14:textId="77777777" w:rsidR="006C0CA0" w:rsidRPr="006C0CA0" w:rsidRDefault="006C0CA0" w:rsidP="006C0CA0">
            <w:pPr>
              <w:numPr>
                <w:ilvl w:val="0"/>
                <w:numId w:val="39"/>
              </w:numPr>
              <w:spacing w:after="0" w:line="240" w:lineRule="auto"/>
              <w:contextualSpacing/>
              <w:jc w:val="both"/>
              <w:rPr>
                <w:rFonts w:ascii="Arial" w:hAnsi="Arial" w:cs="Arial"/>
                <w:b/>
                <w:bCs/>
                <w:i/>
                <w:iCs/>
                <w:noProof/>
                <w:sz w:val="20"/>
                <w:szCs w:val="20"/>
              </w:rPr>
            </w:pPr>
            <w:r w:rsidRPr="006C0CA0">
              <w:rPr>
                <w:rFonts w:ascii="Arial" w:hAnsi="Arial" w:cs="Arial"/>
                <w:b/>
                <w:bCs/>
                <w:i/>
                <w:iCs/>
                <w:noProof/>
                <w:sz w:val="20"/>
                <w:szCs w:val="20"/>
              </w:rPr>
              <w:t>Understand spatial-temporal differences in energy and mass exchange in the world's oceans</w:t>
            </w:r>
          </w:p>
          <w:p w14:paraId="39016AE8" w14:textId="77777777" w:rsidR="006C0CA0" w:rsidRPr="006C0CA0" w:rsidRDefault="006C0CA0" w:rsidP="006C0CA0">
            <w:pPr>
              <w:numPr>
                <w:ilvl w:val="0"/>
                <w:numId w:val="39"/>
              </w:numPr>
              <w:spacing w:after="0" w:line="240" w:lineRule="auto"/>
              <w:contextualSpacing/>
              <w:jc w:val="both"/>
              <w:rPr>
                <w:rFonts w:ascii="Arial" w:hAnsi="Arial" w:cs="Arial"/>
                <w:b/>
                <w:bCs/>
                <w:i/>
                <w:iCs/>
                <w:noProof/>
                <w:sz w:val="20"/>
                <w:szCs w:val="20"/>
              </w:rPr>
            </w:pPr>
            <w:r w:rsidRPr="006C0CA0">
              <w:rPr>
                <w:rFonts w:ascii="Arial" w:hAnsi="Arial" w:cs="Arial"/>
                <w:b/>
                <w:bCs/>
                <w:i/>
                <w:iCs/>
                <w:noProof/>
                <w:sz w:val="20"/>
                <w:szCs w:val="20"/>
              </w:rPr>
              <w:t>Know the winds and waves in the Mediterranean.</w:t>
            </w:r>
          </w:p>
          <w:p w14:paraId="066F1077" w14:textId="77777777" w:rsidR="006C0CA0" w:rsidRPr="006C0CA0" w:rsidRDefault="006C0CA0" w:rsidP="006C0CA0">
            <w:pPr>
              <w:numPr>
                <w:ilvl w:val="0"/>
                <w:numId w:val="39"/>
              </w:numPr>
              <w:suppressAutoHyphens/>
              <w:snapToGrid w:val="0"/>
              <w:spacing w:after="0" w:line="240" w:lineRule="exact"/>
              <w:contextualSpacing/>
              <w:rPr>
                <w:rFonts w:ascii="Arial" w:eastAsia="Times New Roman" w:hAnsi="Arial" w:cs="Arial"/>
                <w:b/>
                <w:bCs/>
                <w:i/>
                <w:noProof/>
                <w:sz w:val="20"/>
                <w:szCs w:val="20"/>
              </w:rPr>
            </w:pPr>
            <w:r w:rsidRPr="006C0CA0">
              <w:rPr>
                <w:rFonts w:ascii="Arial" w:hAnsi="Arial" w:cs="Arial"/>
                <w:b/>
                <w:bCs/>
                <w:i/>
                <w:iCs/>
                <w:noProof/>
                <w:sz w:val="20"/>
                <w:szCs w:val="20"/>
              </w:rPr>
              <w:t>Know the causes of extreme meteorological phenomena.</w:t>
            </w:r>
          </w:p>
        </w:tc>
      </w:tr>
      <w:tr w:rsidR="006C0CA0" w:rsidRPr="006C0CA0" w14:paraId="03B099D5"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8703510"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6A05B700"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tcPr>
          <w:p w14:paraId="290A2CF7" w14:textId="77777777" w:rsidR="006C0CA0" w:rsidRPr="006C0CA0" w:rsidRDefault="006C0CA0" w:rsidP="006C0CA0">
            <w:pPr>
              <w:numPr>
                <w:ilvl w:val="0"/>
                <w:numId w:val="40"/>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Basics of Meteorology and Physical Oceanography, Concept of Boundary Layer (2 hours)</w:t>
            </w:r>
          </w:p>
          <w:p w14:paraId="066BB622" w14:textId="77777777" w:rsidR="006C0CA0" w:rsidRPr="006C0CA0" w:rsidRDefault="006C0CA0" w:rsidP="006C0CA0">
            <w:pPr>
              <w:numPr>
                <w:ilvl w:val="0"/>
                <w:numId w:val="40"/>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Shortwave solar radiation (4 hours)</w:t>
            </w:r>
          </w:p>
          <w:p w14:paraId="6D36E4E1" w14:textId="77777777" w:rsidR="006C0CA0" w:rsidRPr="006C0CA0" w:rsidRDefault="006C0CA0" w:rsidP="006C0CA0">
            <w:pPr>
              <w:numPr>
                <w:ilvl w:val="0"/>
                <w:numId w:val="40"/>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Long-wave solar radiation (2 hours)</w:t>
            </w:r>
          </w:p>
          <w:p w14:paraId="6DF78438" w14:textId="77777777" w:rsidR="006C0CA0" w:rsidRPr="006C0CA0" w:rsidRDefault="006C0CA0" w:rsidP="006C0CA0">
            <w:pPr>
              <w:numPr>
                <w:ilvl w:val="0"/>
                <w:numId w:val="40"/>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Latent heat (2 hours)</w:t>
            </w:r>
          </w:p>
          <w:p w14:paraId="4B985B8B" w14:textId="77777777" w:rsidR="006C0CA0" w:rsidRPr="006C0CA0" w:rsidRDefault="006C0CA0" w:rsidP="006C0CA0">
            <w:pPr>
              <w:numPr>
                <w:ilvl w:val="0"/>
                <w:numId w:val="40"/>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Sensible warmth (2 hours)</w:t>
            </w:r>
          </w:p>
          <w:p w14:paraId="2EFCBF6F" w14:textId="77777777" w:rsidR="006C0CA0" w:rsidRPr="006C0CA0" w:rsidRDefault="006C0CA0" w:rsidP="006C0CA0">
            <w:pPr>
              <w:numPr>
                <w:ilvl w:val="0"/>
                <w:numId w:val="40"/>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Energy and mass exchange at the boundary of the atmosphere of the sea (2 hours)</w:t>
            </w:r>
          </w:p>
          <w:p w14:paraId="3148DA4B" w14:textId="77777777" w:rsidR="006C0CA0" w:rsidRPr="006C0CA0" w:rsidRDefault="006C0CA0" w:rsidP="006C0CA0">
            <w:pPr>
              <w:numPr>
                <w:ilvl w:val="0"/>
                <w:numId w:val="40"/>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 xml:space="preserve">Energy exchange between the atmosphere and the sea (2 hours) </w:t>
            </w:r>
          </w:p>
          <w:p w14:paraId="52EB4856" w14:textId="77777777" w:rsidR="006C0CA0" w:rsidRPr="006C0CA0" w:rsidRDefault="006C0CA0" w:rsidP="006C0CA0">
            <w:pPr>
              <w:numPr>
                <w:ilvl w:val="0"/>
                <w:numId w:val="40"/>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Spatio-temporal analysis of the interaction of the atmosphere and the sea in the world's oceans (6 hours)</w:t>
            </w:r>
          </w:p>
          <w:p w14:paraId="2742E3F6" w14:textId="77777777" w:rsidR="006C0CA0" w:rsidRPr="006C0CA0" w:rsidRDefault="006C0CA0" w:rsidP="006C0CA0">
            <w:pPr>
              <w:numPr>
                <w:ilvl w:val="0"/>
                <w:numId w:val="40"/>
              </w:numPr>
              <w:tabs>
                <w:tab w:val="left" w:pos="2820"/>
              </w:tabs>
              <w:spacing w:after="0"/>
              <w:contextualSpacing/>
              <w:rPr>
                <w:rFonts w:ascii="Arial" w:hAnsi="Arial" w:cs="Arial"/>
                <w:b/>
                <w:bCs/>
                <w:i/>
                <w:iCs/>
                <w:noProof/>
                <w:sz w:val="20"/>
                <w:szCs w:val="20"/>
              </w:rPr>
            </w:pPr>
            <w:r w:rsidRPr="006C0CA0">
              <w:rPr>
                <w:rFonts w:ascii="Arial" w:hAnsi="Arial" w:cs="Arial"/>
                <w:b/>
                <w:bCs/>
                <w:i/>
                <w:iCs/>
                <w:noProof/>
                <w:sz w:val="20"/>
                <w:szCs w:val="20"/>
              </w:rPr>
              <w:t>Mediterranean Seas: Wind and Waves. (4 hours)</w:t>
            </w:r>
          </w:p>
          <w:p w14:paraId="4C300A3D" w14:textId="77777777" w:rsidR="006C0CA0" w:rsidRPr="006C0CA0" w:rsidRDefault="006C0CA0" w:rsidP="006C0CA0">
            <w:pPr>
              <w:numPr>
                <w:ilvl w:val="0"/>
                <w:numId w:val="40"/>
              </w:numPr>
              <w:suppressAutoHyphens/>
              <w:snapToGrid w:val="0"/>
              <w:spacing w:after="0" w:line="240" w:lineRule="exact"/>
              <w:contextualSpacing/>
              <w:rPr>
                <w:rFonts w:ascii="Arial" w:eastAsia="Times New Roman" w:hAnsi="Arial" w:cs="Arial"/>
                <w:b/>
                <w:i/>
                <w:noProof/>
                <w:sz w:val="20"/>
                <w:szCs w:val="20"/>
              </w:rPr>
            </w:pPr>
            <w:r w:rsidRPr="006C0CA0">
              <w:rPr>
                <w:rFonts w:ascii="Arial" w:hAnsi="Arial" w:cs="Arial"/>
                <w:b/>
                <w:bCs/>
                <w:i/>
                <w:iCs/>
                <w:noProof/>
                <w:sz w:val="20"/>
                <w:szCs w:val="20"/>
              </w:rPr>
              <w:t>Extreme meteorological phenomena, storm decelerations and metetsunamis. (4 hours)</w:t>
            </w:r>
          </w:p>
        </w:tc>
      </w:tr>
      <w:tr w:rsidR="006C0CA0" w:rsidRPr="006C0CA0" w14:paraId="34C7AEE5" w14:textId="77777777" w:rsidTr="006C0CA0">
        <w:tblPrEx>
          <w:jc w:val="left"/>
        </w:tblPrEx>
        <w:trPr>
          <w:trHeight w:val="432"/>
        </w:trPr>
        <w:tc>
          <w:tcPr>
            <w:tcW w:w="5517" w:type="dxa"/>
            <w:gridSpan w:val="8"/>
            <w:tcBorders>
              <w:top w:val="single" w:sz="4" w:space="0" w:color="000000"/>
              <w:left w:val="single" w:sz="4" w:space="0" w:color="000000"/>
              <w:bottom w:val="single" w:sz="4" w:space="0" w:color="000000"/>
            </w:tcBorders>
            <w:shd w:val="clear" w:color="auto" w:fill="CCECFF"/>
            <w:vAlign w:val="center"/>
          </w:tcPr>
          <w:p w14:paraId="784A69F7"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Types of teaching (put X)</w:t>
            </w:r>
          </w:p>
        </w:tc>
        <w:tc>
          <w:tcPr>
            <w:tcW w:w="1522" w:type="dxa"/>
            <w:gridSpan w:val="4"/>
            <w:tcBorders>
              <w:top w:val="single" w:sz="4" w:space="0" w:color="000000"/>
              <w:left w:val="single" w:sz="4" w:space="0" w:color="000000"/>
              <w:bottom w:val="single" w:sz="4" w:space="0" w:color="000000"/>
            </w:tcBorders>
            <w:shd w:val="clear" w:color="auto" w:fill="auto"/>
            <w:vAlign w:val="center"/>
          </w:tcPr>
          <w:p w14:paraId="59D0294E"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995453200"/>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21CD89DA" w14:textId="7FC28EF5"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21053392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652E34FA" w14:textId="3A02248A"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11175758"/>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38B35148"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05492201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524217AA" w14:textId="50EFAF6E"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59585064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92ACCC" w14:textId="2F95B3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10185884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31FBF85C" w14:textId="5EC180EB"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47442602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2A73AAA1"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76021513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3265A7B9"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49333290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00E037C2"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37025784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Other________________</w:t>
            </w:r>
          </w:p>
        </w:tc>
      </w:tr>
      <w:tr w:rsidR="006C0CA0" w:rsidRPr="006C0CA0" w14:paraId="29E18C4E"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B8D617B"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4EF51683"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CD05BAF" w14:textId="77777777" w:rsidR="006C0CA0" w:rsidRPr="006C0CA0" w:rsidRDefault="006C0CA0" w:rsidP="006C0CA0">
            <w:pPr>
              <w:spacing w:after="0"/>
              <w:rPr>
                <w:rFonts w:ascii="Arial" w:hAnsi="Arial" w:cs="Arial"/>
                <w:b/>
                <w:bCs/>
                <w:i/>
                <w:iCs/>
                <w:noProof/>
                <w:sz w:val="20"/>
                <w:szCs w:val="20"/>
              </w:rPr>
            </w:pPr>
            <w:r w:rsidRPr="006C0CA0">
              <w:rPr>
                <w:rFonts w:ascii="Arial" w:hAnsi="Arial" w:cs="Arial"/>
                <w:b/>
                <w:bCs/>
                <w:i/>
                <w:iCs/>
                <w:noProof/>
                <w:sz w:val="20"/>
                <w:szCs w:val="20"/>
              </w:rPr>
              <w:lastRenderedPageBreak/>
              <w:t>Attendance is mandatory (10% of excused absences are tolerated).</w:t>
            </w:r>
          </w:p>
          <w:p w14:paraId="705A301F"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p>
        </w:tc>
      </w:tr>
      <w:tr w:rsidR="006C0CA0" w:rsidRPr="006C0CA0" w14:paraId="23C0ECA6"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B6D862B"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424BE745" w14:textId="77777777" w:rsidTr="006C0CA0">
        <w:tblPrEx>
          <w:jc w:val="left"/>
        </w:tblPrEx>
        <w:trPr>
          <w:trHeight w:val="111"/>
        </w:trPr>
        <w:tc>
          <w:tcPr>
            <w:tcW w:w="1715" w:type="dxa"/>
            <w:tcBorders>
              <w:top w:val="single" w:sz="4" w:space="0" w:color="000000"/>
              <w:left w:val="single" w:sz="4" w:space="0" w:color="000000"/>
              <w:bottom w:val="single" w:sz="4" w:space="0" w:color="000000"/>
            </w:tcBorders>
            <w:shd w:val="clear" w:color="auto" w:fill="auto"/>
            <w:vAlign w:val="center"/>
          </w:tcPr>
          <w:p w14:paraId="3B436BA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2485CD3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3" w:type="dxa"/>
            <w:gridSpan w:val="2"/>
            <w:tcBorders>
              <w:top w:val="single" w:sz="4" w:space="0" w:color="000000"/>
              <w:left w:val="single" w:sz="4" w:space="0" w:color="000000"/>
              <w:bottom w:val="single" w:sz="4" w:space="0" w:color="000000"/>
            </w:tcBorders>
            <w:shd w:val="clear" w:color="auto" w:fill="auto"/>
            <w:vAlign w:val="center"/>
          </w:tcPr>
          <w:p w14:paraId="3C1EB83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73" w:type="dxa"/>
            <w:tcBorders>
              <w:top w:val="single" w:sz="4" w:space="0" w:color="000000"/>
              <w:left w:val="single" w:sz="4" w:space="0" w:color="000000"/>
              <w:bottom w:val="single" w:sz="4" w:space="0" w:color="000000"/>
            </w:tcBorders>
            <w:shd w:val="clear" w:color="auto" w:fill="auto"/>
            <w:vAlign w:val="center"/>
          </w:tcPr>
          <w:p w14:paraId="018E95F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7" w:type="dxa"/>
            <w:gridSpan w:val="4"/>
            <w:tcBorders>
              <w:top w:val="single" w:sz="4" w:space="0" w:color="000000"/>
              <w:left w:val="single" w:sz="4" w:space="0" w:color="000000"/>
              <w:bottom w:val="single" w:sz="4" w:space="0" w:color="000000"/>
            </w:tcBorders>
            <w:shd w:val="clear" w:color="auto" w:fill="auto"/>
            <w:vAlign w:val="center"/>
          </w:tcPr>
          <w:p w14:paraId="561ADE3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73" w:type="dxa"/>
            <w:tcBorders>
              <w:top w:val="single" w:sz="4" w:space="0" w:color="000000"/>
              <w:left w:val="single" w:sz="4" w:space="0" w:color="000000"/>
              <w:bottom w:val="single" w:sz="4" w:space="0" w:color="000000"/>
            </w:tcBorders>
            <w:shd w:val="clear" w:color="auto" w:fill="auto"/>
            <w:vAlign w:val="center"/>
          </w:tcPr>
          <w:p w14:paraId="5FCCEA5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0" w:type="dxa"/>
            <w:gridSpan w:val="2"/>
            <w:tcBorders>
              <w:top w:val="single" w:sz="4" w:space="0" w:color="000000"/>
              <w:left w:val="single" w:sz="4" w:space="0" w:color="000000"/>
              <w:bottom w:val="single" w:sz="4" w:space="0" w:color="000000"/>
            </w:tcBorders>
            <w:shd w:val="clear" w:color="auto" w:fill="auto"/>
            <w:vAlign w:val="center"/>
          </w:tcPr>
          <w:p w14:paraId="534797B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3846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47DD40EB" w14:textId="77777777" w:rsidTr="006C0CA0">
        <w:tblPrEx>
          <w:jc w:val="left"/>
        </w:tblPrEx>
        <w:trPr>
          <w:trHeight w:val="108"/>
        </w:trPr>
        <w:tc>
          <w:tcPr>
            <w:tcW w:w="1715" w:type="dxa"/>
            <w:tcBorders>
              <w:top w:val="single" w:sz="4" w:space="0" w:color="000000"/>
              <w:left w:val="single" w:sz="4" w:space="0" w:color="000000"/>
              <w:bottom w:val="single" w:sz="4" w:space="0" w:color="000000"/>
            </w:tcBorders>
            <w:shd w:val="clear" w:color="auto" w:fill="auto"/>
            <w:vAlign w:val="center"/>
          </w:tcPr>
          <w:p w14:paraId="74F4193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5377E99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2123" w:type="dxa"/>
            <w:gridSpan w:val="2"/>
            <w:tcBorders>
              <w:top w:val="single" w:sz="4" w:space="0" w:color="000000"/>
              <w:left w:val="single" w:sz="4" w:space="0" w:color="000000"/>
              <w:bottom w:val="single" w:sz="4" w:space="0" w:color="000000"/>
            </w:tcBorders>
            <w:shd w:val="clear" w:color="auto" w:fill="auto"/>
            <w:vAlign w:val="center"/>
          </w:tcPr>
          <w:p w14:paraId="3A49DA1E" w14:textId="424A4B80"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73" w:type="dxa"/>
            <w:tcBorders>
              <w:top w:val="single" w:sz="4" w:space="0" w:color="000000"/>
              <w:left w:val="single" w:sz="4" w:space="0" w:color="000000"/>
              <w:bottom w:val="single" w:sz="4" w:space="0" w:color="000000"/>
            </w:tcBorders>
            <w:shd w:val="clear" w:color="auto" w:fill="auto"/>
            <w:vAlign w:val="center"/>
          </w:tcPr>
          <w:p w14:paraId="3E417F9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7" w:type="dxa"/>
            <w:gridSpan w:val="4"/>
            <w:tcBorders>
              <w:top w:val="single" w:sz="4" w:space="0" w:color="000000"/>
              <w:left w:val="single" w:sz="4" w:space="0" w:color="000000"/>
              <w:bottom w:val="single" w:sz="4" w:space="0" w:color="000000"/>
            </w:tcBorders>
            <w:shd w:val="clear" w:color="auto" w:fill="auto"/>
            <w:vAlign w:val="center"/>
          </w:tcPr>
          <w:p w14:paraId="71C7F99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73" w:type="dxa"/>
            <w:tcBorders>
              <w:top w:val="single" w:sz="4" w:space="0" w:color="000000"/>
              <w:left w:val="single" w:sz="4" w:space="0" w:color="000000"/>
              <w:bottom w:val="single" w:sz="4" w:space="0" w:color="000000"/>
            </w:tcBorders>
            <w:shd w:val="clear" w:color="auto" w:fill="auto"/>
            <w:vAlign w:val="center"/>
          </w:tcPr>
          <w:p w14:paraId="1FBF629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0" w:type="dxa"/>
            <w:gridSpan w:val="2"/>
            <w:tcBorders>
              <w:top w:val="single" w:sz="4" w:space="0" w:color="000000"/>
              <w:left w:val="single" w:sz="4" w:space="0" w:color="000000"/>
              <w:bottom w:val="single" w:sz="4" w:space="0" w:color="000000"/>
            </w:tcBorders>
            <w:shd w:val="clear" w:color="auto" w:fill="auto"/>
            <w:vAlign w:val="center"/>
          </w:tcPr>
          <w:p w14:paraId="0C34EB1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B440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5790F6B4" w14:textId="77777777" w:rsidTr="006C0CA0">
        <w:tblPrEx>
          <w:jc w:val="left"/>
        </w:tblPrEx>
        <w:trPr>
          <w:trHeight w:val="108"/>
        </w:trPr>
        <w:tc>
          <w:tcPr>
            <w:tcW w:w="1715" w:type="dxa"/>
            <w:tcBorders>
              <w:top w:val="single" w:sz="4" w:space="0" w:color="000000"/>
              <w:left w:val="single" w:sz="4" w:space="0" w:color="000000"/>
              <w:bottom w:val="single" w:sz="4" w:space="0" w:color="000000"/>
            </w:tcBorders>
            <w:shd w:val="clear" w:color="auto" w:fill="auto"/>
            <w:vAlign w:val="center"/>
          </w:tcPr>
          <w:p w14:paraId="0E104DB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22813C5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3" w:type="dxa"/>
            <w:gridSpan w:val="2"/>
            <w:tcBorders>
              <w:top w:val="single" w:sz="4" w:space="0" w:color="000000"/>
              <w:left w:val="single" w:sz="4" w:space="0" w:color="000000"/>
              <w:bottom w:val="single" w:sz="4" w:space="0" w:color="000000"/>
            </w:tcBorders>
            <w:shd w:val="clear" w:color="auto" w:fill="auto"/>
            <w:vAlign w:val="center"/>
          </w:tcPr>
          <w:p w14:paraId="52F5BD6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73" w:type="dxa"/>
            <w:tcBorders>
              <w:top w:val="single" w:sz="4" w:space="0" w:color="000000"/>
              <w:left w:val="single" w:sz="4" w:space="0" w:color="000000"/>
              <w:bottom w:val="single" w:sz="4" w:space="0" w:color="000000"/>
            </w:tcBorders>
            <w:shd w:val="clear" w:color="auto" w:fill="auto"/>
            <w:vAlign w:val="center"/>
          </w:tcPr>
          <w:p w14:paraId="3870482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1277" w:type="dxa"/>
            <w:gridSpan w:val="4"/>
            <w:tcBorders>
              <w:top w:val="single" w:sz="4" w:space="0" w:color="000000"/>
              <w:left w:val="single" w:sz="4" w:space="0" w:color="000000"/>
              <w:bottom w:val="single" w:sz="4" w:space="0" w:color="000000"/>
            </w:tcBorders>
            <w:shd w:val="clear" w:color="auto" w:fill="auto"/>
            <w:vAlign w:val="center"/>
          </w:tcPr>
          <w:p w14:paraId="468BCB7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73" w:type="dxa"/>
            <w:tcBorders>
              <w:top w:val="single" w:sz="4" w:space="0" w:color="000000"/>
              <w:left w:val="single" w:sz="4" w:space="0" w:color="000000"/>
              <w:bottom w:val="single" w:sz="4" w:space="0" w:color="000000"/>
            </w:tcBorders>
            <w:shd w:val="clear" w:color="auto" w:fill="auto"/>
            <w:vAlign w:val="center"/>
          </w:tcPr>
          <w:p w14:paraId="7C08836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0" w:type="dxa"/>
            <w:gridSpan w:val="2"/>
            <w:tcBorders>
              <w:top w:val="single" w:sz="4" w:space="0" w:color="000000"/>
              <w:left w:val="single" w:sz="4" w:space="0" w:color="000000"/>
              <w:bottom w:val="single" w:sz="4" w:space="0" w:color="000000"/>
            </w:tcBorders>
            <w:shd w:val="clear" w:color="auto" w:fill="auto"/>
            <w:vAlign w:val="center"/>
          </w:tcPr>
          <w:p w14:paraId="6DA58F4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5C19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2A428C5A" w14:textId="77777777" w:rsidTr="006C0CA0">
        <w:tblPrEx>
          <w:jc w:val="left"/>
        </w:tblPrEx>
        <w:trPr>
          <w:trHeight w:val="108"/>
        </w:trPr>
        <w:tc>
          <w:tcPr>
            <w:tcW w:w="1715" w:type="dxa"/>
            <w:tcBorders>
              <w:top w:val="single" w:sz="4" w:space="0" w:color="000000"/>
              <w:left w:val="single" w:sz="4" w:space="0" w:color="000000"/>
              <w:bottom w:val="single" w:sz="4" w:space="0" w:color="000000"/>
            </w:tcBorders>
            <w:shd w:val="clear" w:color="auto" w:fill="auto"/>
            <w:vAlign w:val="center"/>
          </w:tcPr>
          <w:p w14:paraId="6F55355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32EC8EF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3" w:type="dxa"/>
            <w:gridSpan w:val="2"/>
            <w:tcBorders>
              <w:top w:val="single" w:sz="4" w:space="0" w:color="000000"/>
              <w:left w:val="single" w:sz="4" w:space="0" w:color="000000"/>
              <w:bottom w:val="single" w:sz="4" w:space="0" w:color="000000"/>
            </w:tcBorders>
            <w:shd w:val="clear" w:color="auto" w:fill="auto"/>
            <w:vAlign w:val="center"/>
          </w:tcPr>
          <w:p w14:paraId="38368343"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73" w:type="dxa"/>
            <w:tcBorders>
              <w:top w:val="single" w:sz="4" w:space="0" w:color="000000"/>
              <w:left w:val="single" w:sz="4" w:space="0" w:color="000000"/>
              <w:bottom w:val="single" w:sz="4" w:space="0" w:color="000000"/>
            </w:tcBorders>
            <w:shd w:val="clear" w:color="auto" w:fill="auto"/>
            <w:vAlign w:val="center"/>
          </w:tcPr>
          <w:p w14:paraId="1E5664C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7" w:type="dxa"/>
            <w:gridSpan w:val="4"/>
            <w:tcBorders>
              <w:top w:val="single" w:sz="4" w:space="0" w:color="000000"/>
              <w:left w:val="single" w:sz="4" w:space="0" w:color="000000"/>
              <w:bottom w:val="single" w:sz="4" w:space="0" w:color="000000"/>
            </w:tcBorders>
            <w:shd w:val="clear" w:color="auto" w:fill="auto"/>
            <w:vAlign w:val="center"/>
          </w:tcPr>
          <w:p w14:paraId="7364EC0C"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73" w:type="dxa"/>
            <w:tcBorders>
              <w:top w:val="single" w:sz="4" w:space="0" w:color="000000"/>
              <w:left w:val="single" w:sz="4" w:space="0" w:color="000000"/>
              <w:bottom w:val="single" w:sz="4" w:space="0" w:color="000000"/>
            </w:tcBorders>
            <w:shd w:val="clear" w:color="auto" w:fill="auto"/>
            <w:vAlign w:val="center"/>
          </w:tcPr>
          <w:p w14:paraId="01C08CB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0" w:type="dxa"/>
            <w:gridSpan w:val="2"/>
            <w:tcBorders>
              <w:top w:val="single" w:sz="4" w:space="0" w:color="000000"/>
              <w:left w:val="single" w:sz="4" w:space="0" w:color="000000"/>
              <w:bottom w:val="single" w:sz="4" w:space="0" w:color="000000"/>
            </w:tcBorders>
            <w:shd w:val="clear" w:color="auto" w:fill="auto"/>
            <w:vAlign w:val="center"/>
          </w:tcPr>
          <w:p w14:paraId="52E1E705"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895A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1C6F2D58"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60F1A42" w14:textId="77777777" w:rsidR="006C0CA0" w:rsidRPr="006C0CA0" w:rsidRDefault="006C0CA0" w:rsidP="006C0CA0">
            <w:pPr>
              <w:tabs>
                <w:tab w:val="left" w:pos="470"/>
              </w:tabs>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0A211BFF"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02B5ADD" w14:textId="77777777" w:rsidR="006C0CA0" w:rsidRPr="006C0CA0" w:rsidRDefault="006C0CA0" w:rsidP="006C0CA0">
            <w:pPr>
              <w:tabs>
                <w:tab w:val="left" w:pos="2820"/>
              </w:tabs>
              <w:spacing w:after="0" w:line="240" w:lineRule="auto"/>
              <w:rPr>
                <w:rFonts w:ascii="Arial" w:eastAsia="Times New Roman" w:hAnsi="Arial" w:cs="Arial"/>
                <w:noProof/>
                <w:sz w:val="20"/>
                <w:szCs w:val="20"/>
              </w:rPr>
            </w:pPr>
            <w:r w:rsidRPr="006C0CA0">
              <w:rPr>
                <w:rFonts w:ascii="Arial" w:eastAsia="Times New Roman" w:hAnsi="Arial" w:cs="Arial"/>
                <w:noProof/>
                <w:sz w:val="20"/>
                <w:szCs w:val="20"/>
              </w:rPr>
              <w:t>Evaluation and final grade are obtained at the written exam:</w:t>
            </w:r>
          </w:p>
          <w:p w14:paraId="4A49BE94" w14:textId="4A59D2BB"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eastAsia="Times New Roman" w:hAnsi="Arial" w:cs="Arial"/>
                <w:noProof/>
                <w:sz w:val="20"/>
                <w:szCs w:val="20"/>
              </w:rPr>
              <w:t>91% - 100% grade 5 (excellent); 81% - 90% grade 4 (very good); 71% - 80% grade 3 (good); 61% - 70% of the grade 2 (sufficient);</w:t>
            </w:r>
            <w:r w:rsidR="00AD7CC3">
              <w:rPr>
                <w:rFonts w:ascii="Arial" w:eastAsia="Times New Roman" w:hAnsi="Arial" w:cs="Arial"/>
                <w:noProof/>
                <w:sz w:val="20"/>
                <w:szCs w:val="20"/>
              </w:rPr>
              <w:t xml:space="preserve"> </w:t>
            </w:r>
            <w:r w:rsidRPr="006C0CA0">
              <w:rPr>
                <w:rFonts w:ascii="Arial" w:eastAsia="Times New Roman" w:hAnsi="Arial" w:cs="Arial"/>
                <w:noProof/>
                <w:sz w:val="20"/>
                <w:szCs w:val="20"/>
              </w:rPr>
              <w:t>&lt; 61% grade 1 (insufficient).</w:t>
            </w:r>
          </w:p>
        </w:tc>
      </w:tr>
      <w:tr w:rsidR="006C0CA0" w:rsidRPr="006C0CA0" w14:paraId="13481595"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33BAC27" w14:textId="77777777" w:rsidR="006C0CA0" w:rsidRPr="006C0CA0" w:rsidRDefault="006C0CA0" w:rsidP="006C0CA0">
            <w:pPr>
              <w:tabs>
                <w:tab w:val="left" w:pos="494"/>
              </w:tabs>
              <w:suppressAutoHyphens/>
              <w:spacing w:after="0" w:line="240" w:lineRule="exact"/>
              <w:ind w:left="22"/>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69326A09" w14:textId="77777777" w:rsidTr="006C0CA0">
        <w:tblPrEx>
          <w:jc w:val="left"/>
        </w:tblPrEx>
        <w:trPr>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F70BE8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30" w:type="dxa"/>
            <w:gridSpan w:val="3"/>
            <w:tcBorders>
              <w:top w:val="single" w:sz="4" w:space="0" w:color="000000"/>
              <w:left w:val="single" w:sz="4" w:space="0" w:color="000000"/>
              <w:bottom w:val="single" w:sz="4" w:space="0" w:color="000000"/>
            </w:tcBorders>
            <w:shd w:val="clear" w:color="auto" w:fill="auto"/>
            <w:vAlign w:val="center"/>
          </w:tcPr>
          <w:p w14:paraId="334B4E1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8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AFF8F8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2EF311DE" w14:textId="77777777" w:rsidTr="006C0CA0">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tcPr>
          <w:p w14:paraId="4E1AD16E"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Calibri" w:hAnsi="Calibri" w:cs="Calibri"/>
                <w:noProof/>
                <w:sz w:val="20"/>
                <w:szCs w:val="20"/>
              </w:rPr>
              <w:t>Gill, E . Atmosphere-Ocean Dynamics. International Geophysics series Vol. 30., Academic Press 1900.</w:t>
            </w:r>
          </w:p>
        </w:tc>
        <w:tc>
          <w:tcPr>
            <w:tcW w:w="1630" w:type="dxa"/>
            <w:gridSpan w:val="3"/>
            <w:tcBorders>
              <w:top w:val="single" w:sz="4" w:space="0" w:color="000000"/>
              <w:left w:val="single" w:sz="4" w:space="0" w:color="000000"/>
              <w:bottom w:val="single" w:sz="4" w:space="0" w:color="000000"/>
            </w:tcBorders>
            <w:shd w:val="clear" w:color="auto" w:fill="auto"/>
            <w:vAlign w:val="center"/>
          </w:tcPr>
          <w:p w14:paraId="75E153F5" w14:textId="77777777" w:rsidR="006C0CA0" w:rsidRPr="006C0CA0" w:rsidRDefault="006C0CA0" w:rsidP="006C0CA0">
            <w:pPr>
              <w:snapToGrid w:val="0"/>
              <w:spacing w:after="0" w:line="240" w:lineRule="exact"/>
              <w:rPr>
                <w:rFonts w:ascii="Arial" w:hAnsi="Arial" w:cs="Arial"/>
                <w:i/>
                <w:noProof/>
                <w:color w:val="000000"/>
                <w:sz w:val="20"/>
                <w:szCs w:val="20"/>
              </w:rPr>
            </w:pPr>
          </w:p>
        </w:tc>
        <w:tc>
          <w:tcPr>
            <w:tcW w:w="38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05EC687" w14:textId="77777777" w:rsidR="006C0CA0" w:rsidRPr="006C0CA0" w:rsidRDefault="006C0CA0" w:rsidP="006C0CA0">
            <w:pPr>
              <w:snapToGrid w:val="0"/>
              <w:spacing w:after="0" w:line="240" w:lineRule="exact"/>
              <w:rPr>
                <w:rFonts w:ascii="Arial" w:hAnsi="Arial" w:cs="Arial"/>
                <w:i/>
                <w:noProof/>
                <w:color w:val="000000"/>
                <w:sz w:val="20"/>
                <w:szCs w:val="20"/>
              </w:rPr>
            </w:pPr>
          </w:p>
        </w:tc>
      </w:tr>
      <w:tr w:rsidR="006C0CA0" w:rsidRPr="006C0CA0" w14:paraId="65CAD901" w14:textId="77777777" w:rsidTr="006C0CA0">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E014FE9"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Calibri" w:hAnsi="Calibri" w:cs="Calibri"/>
                <w:noProof/>
                <w:sz w:val="20"/>
                <w:szCs w:val="20"/>
              </w:rPr>
              <w:t>Geernaert, G.L. and Plant, W.J. Surface waves and Fluxes. Kluwer Academic Publishers. 1990</w:t>
            </w:r>
          </w:p>
        </w:tc>
        <w:tc>
          <w:tcPr>
            <w:tcW w:w="1630" w:type="dxa"/>
            <w:gridSpan w:val="3"/>
            <w:tcBorders>
              <w:top w:val="single" w:sz="4" w:space="0" w:color="000000"/>
              <w:left w:val="single" w:sz="4" w:space="0" w:color="000000"/>
              <w:bottom w:val="single" w:sz="4" w:space="0" w:color="000000"/>
            </w:tcBorders>
            <w:shd w:val="clear" w:color="auto" w:fill="auto"/>
            <w:vAlign w:val="center"/>
          </w:tcPr>
          <w:p w14:paraId="53636473"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8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7118292"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6673CC1F" w14:textId="77777777" w:rsidTr="006C0CA0">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1F3DD85"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30" w:type="dxa"/>
            <w:gridSpan w:val="3"/>
            <w:tcBorders>
              <w:top w:val="single" w:sz="4" w:space="0" w:color="000000"/>
              <w:left w:val="single" w:sz="4" w:space="0" w:color="000000"/>
              <w:bottom w:val="single" w:sz="4" w:space="0" w:color="000000"/>
            </w:tcBorders>
            <w:shd w:val="clear" w:color="auto" w:fill="auto"/>
            <w:vAlign w:val="center"/>
          </w:tcPr>
          <w:p w14:paraId="73860F34"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8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9024090"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2ED40157" w14:textId="77777777" w:rsidTr="006C0CA0">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36AAC30"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30" w:type="dxa"/>
            <w:gridSpan w:val="3"/>
            <w:tcBorders>
              <w:top w:val="single" w:sz="4" w:space="0" w:color="000000"/>
              <w:left w:val="single" w:sz="4" w:space="0" w:color="000000"/>
              <w:bottom w:val="single" w:sz="4" w:space="0" w:color="000000"/>
            </w:tcBorders>
            <w:shd w:val="clear" w:color="auto" w:fill="auto"/>
            <w:vAlign w:val="center"/>
          </w:tcPr>
          <w:p w14:paraId="2E5C68A2"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8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A26D55C"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1881EF02" w14:textId="77777777" w:rsidTr="006C0CA0">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644350F"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30" w:type="dxa"/>
            <w:gridSpan w:val="3"/>
            <w:tcBorders>
              <w:top w:val="single" w:sz="4" w:space="0" w:color="000000"/>
              <w:left w:val="single" w:sz="4" w:space="0" w:color="000000"/>
              <w:bottom w:val="single" w:sz="4" w:space="0" w:color="000000"/>
            </w:tcBorders>
            <w:shd w:val="clear" w:color="auto" w:fill="auto"/>
            <w:vAlign w:val="center"/>
          </w:tcPr>
          <w:p w14:paraId="51B43ABE"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8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A3E7101"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CA39CC3" w14:textId="77777777" w:rsidTr="006C0CA0">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4BBAE9AE"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43D10ADA" w14:textId="77777777" w:rsidTr="006C0CA0">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BC1DBE8" w14:textId="77777777" w:rsidR="006C0CA0" w:rsidRPr="006C0CA0" w:rsidRDefault="006C0CA0" w:rsidP="006C0CA0">
            <w:pPr>
              <w:tabs>
                <w:tab w:val="left" w:pos="567"/>
              </w:tabs>
              <w:contextualSpacing/>
              <w:rPr>
                <w:rFonts w:ascii="Arial" w:hAnsi="Arial" w:cs="Arial"/>
                <w:noProof/>
                <w:sz w:val="20"/>
                <w:szCs w:val="20"/>
              </w:rPr>
            </w:pPr>
            <w:r w:rsidRPr="006C0CA0">
              <w:rPr>
                <w:rFonts w:ascii="Arial" w:hAnsi="Arial" w:cs="Arial"/>
                <w:noProof/>
                <w:sz w:val="20"/>
                <w:szCs w:val="20"/>
              </w:rPr>
              <w:t>Sr. Pal Arya. Introduction to Micrometeorology, Second Edition. International Geophysics series Vol.79. Academic Press, 2001.</w:t>
            </w:r>
          </w:p>
          <w:p w14:paraId="271DF873"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noProof/>
                <w:sz w:val="20"/>
                <w:szCs w:val="20"/>
              </w:rPr>
              <w:t>J.Garrat , Alexander J. Dessler (Editor), John T. Houghton (Editor), Michael J. Rycroft (Editor). The Atmospheric Boundary Layer (Cambridge Atmospheric and Space Science Series). Cambridge University Press, 1992.</w:t>
            </w:r>
          </w:p>
        </w:tc>
      </w:tr>
      <w:tr w:rsidR="006C0CA0" w:rsidRPr="006C0CA0" w14:paraId="430116A9" w14:textId="77777777" w:rsidTr="006C0CA0">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459A1414"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07C900CB"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BCF319B" w14:textId="77777777" w:rsidR="006C0CA0" w:rsidRPr="006C0CA0" w:rsidRDefault="006C0CA0" w:rsidP="006C0CA0">
            <w:pPr>
              <w:tabs>
                <w:tab w:val="left" w:pos="2820"/>
              </w:tabs>
              <w:spacing w:after="0"/>
              <w:jc w:val="both"/>
              <w:rPr>
                <w:rFonts w:ascii="Arial" w:hAnsi="Arial" w:cs="Arial"/>
                <w:noProof/>
                <w:sz w:val="20"/>
                <w:szCs w:val="20"/>
              </w:rPr>
            </w:pPr>
            <w:r w:rsidRPr="006C0CA0">
              <w:rPr>
                <w:rFonts w:ascii="Arial" w:hAnsi="Arial" w:cs="Arial"/>
                <w:noProof/>
                <w:sz w:val="20"/>
                <w:szCs w:val="20"/>
              </w:rPr>
              <w:t xml:space="preserve">At the end of the semester, the evaluation of courses and teachers will be carried out through student evaluation of teaching work. The work of students will be evaluated and evaluated during classes as well as at the final exam. During the lessons, the following are evaluated: </w:t>
            </w:r>
          </w:p>
          <w:p w14:paraId="76AEC379" w14:textId="77777777" w:rsidR="006C0CA0" w:rsidRPr="006C0CA0" w:rsidRDefault="006C0CA0" w:rsidP="006C0CA0">
            <w:pPr>
              <w:tabs>
                <w:tab w:val="left" w:pos="2820"/>
              </w:tabs>
              <w:spacing w:after="0"/>
              <w:jc w:val="both"/>
              <w:rPr>
                <w:rFonts w:ascii="Arial" w:hAnsi="Arial" w:cs="Arial"/>
                <w:noProof/>
                <w:sz w:val="20"/>
                <w:szCs w:val="20"/>
              </w:rPr>
            </w:pPr>
            <w:r w:rsidRPr="006C0CA0">
              <w:rPr>
                <w:rFonts w:ascii="Arial" w:hAnsi="Arial" w:cs="Arial"/>
                <w:noProof/>
                <w:sz w:val="20"/>
                <w:szCs w:val="20"/>
              </w:rPr>
              <w:t xml:space="preserve">(A) Attending classes </w:t>
            </w:r>
          </w:p>
          <w:p w14:paraId="298DF3B1" w14:textId="77777777" w:rsidR="006C0CA0" w:rsidRPr="006C0CA0" w:rsidRDefault="006C0CA0" w:rsidP="006C0CA0">
            <w:pPr>
              <w:tabs>
                <w:tab w:val="left" w:pos="2820"/>
              </w:tabs>
              <w:spacing w:after="0"/>
              <w:jc w:val="both"/>
              <w:rPr>
                <w:rFonts w:ascii="Arial" w:hAnsi="Arial" w:cs="Arial"/>
                <w:noProof/>
                <w:sz w:val="20"/>
                <w:szCs w:val="20"/>
              </w:rPr>
            </w:pPr>
            <w:r w:rsidRPr="006C0CA0">
              <w:rPr>
                <w:rFonts w:ascii="Arial" w:hAnsi="Arial" w:cs="Arial"/>
                <w:noProof/>
                <w:sz w:val="20"/>
                <w:szCs w:val="20"/>
              </w:rPr>
              <w:t xml:space="preserve">b) Teaching activity </w:t>
            </w:r>
          </w:p>
          <w:p w14:paraId="45CA9528"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hAnsi="Arial" w:cs="Arial"/>
                <w:noProof/>
                <w:sz w:val="20"/>
                <w:szCs w:val="20"/>
              </w:rPr>
              <w:t>(A) Acquired knowledge</w:t>
            </w:r>
          </w:p>
        </w:tc>
      </w:tr>
    </w:tbl>
    <w:p w14:paraId="43BC5688" w14:textId="77777777" w:rsidR="006C0CA0" w:rsidRPr="006C0CA0" w:rsidRDefault="006C0CA0" w:rsidP="006C0CA0">
      <w:pPr>
        <w:rPr>
          <w:noProof/>
          <w:lang w:eastAsia="hr-HR"/>
        </w:rPr>
      </w:pPr>
    </w:p>
    <w:tbl>
      <w:tblPr>
        <w:tblW w:w="5013" w:type="pct"/>
        <w:jc w:val="center"/>
        <w:tblLayout w:type="fixed"/>
        <w:tblLook w:val="0000" w:firstRow="0" w:lastRow="0" w:firstColumn="0" w:lastColumn="0" w:noHBand="0" w:noVBand="0"/>
      </w:tblPr>
      <w:tblGrid>
        <w:gridCol w:w="1715"/>
        <w:gridCol w:w="408"/>
        <w:gridCol w:w="163"/>
        <w:gridCol w:w="1364"/>
        <w:gridCol w:w="759"/>
        <w:gridCol w:w="573"/>
        <w:gridCol w:w="298"/>
        <w:gridCol w:w="237"/>
        <w:gridCol w:w="384"/>
        <w:gridCol w:w="358"/>
        <w:gridCol w:w="573"/>
        <w:gridCol w:w="207"/>
        <w:gridCol w:w="1493"/>
        <w:gridCol w:w="548"/>
      </w:tblGrid>
      <w:tr w:rsidR="006C0CA0" w:rsidRPr="006C0CA0" w14:paraId="46AA75B1" w14:textId="77777777" w:rsidTr="008F3708">
        <w:trPr>
          <w:trHeight w:val="587"/>
          <w:jc w:val="center"/>
        </w:trPr>
        <w:tc>
          <w:tcPr>
            <w:tcW w:w="9368"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2B5067CA" w14:textId="386813D1"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04CB9F29" w14:textId="77777777" w:rsidTr="008F3708">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1471E1D1"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6FF0D295" w14:textId="016FEE18" w:rsidR="006C0CA0" w:rsidRPr="006C0CA0" w:rsidRDefault="006C0CA0" w:rsidP="006C0CA0">
            <w:pPr>
              <w:spacing w:after="0" w:line="240" w:lineRule="exact"/>
              <w:rPr>
                <w:rFonts w:ascii="Arial" w:hAnsi="Arial" w:cs="Arial"/>
                <w:b/>
                <w:bCs/>
                <w:noProof/>
                <w:color w:val="000000"/>
                <w:sz w:val="20"/>
                <w:szCs w:val="20"/>
              </w:rPr>
            </w:pPr>
            <w:r w:rsidRPr="006C0CA0">
              <w:rPr>
                <w:rFonts w:ascii="Arial" w:hAnsi="Arial" w:cs="Arial"/>
                <w:b/>
                <w:bCs/>
                <w:noProof/>
                <w:sz w:val="20"/>
                <w:szCs w:val="20"/>
              </w:rPr>
              <w:t xml:space="preserve">Assoc. </w:t>
            </w:r>
            <w:r w:rsidR="002C0143">
              <w:rPr>
                <w:rFonts w:ascii="Arial" w:hAnsi="Arial" w:cs="Arial"/>
                <w:b/>
                <w:bCs/>
                <w:noProof/>
                <w:sz w:val="20"/>
                <w:szCs w:val="20"/>
              </w:rPr>
              <w:t>Prof.</w:t>
            </w:r>
            <w:r w:rsidRPr="006C0CA0">
              <w:rPr>
                <w:rFonts w:ascii="Arial" w:hAnsi="Arial" w:cs="Arial"/>
                <w:b/>
                <w:bCs/>
                <w:noProof/>
                <w:sz w:val="20"/>
                <w:szCs w:val="20"/>
              </w:rPr>
              <w:t xml:space="preserve"> Željka Trumbić</w:t>
            </w:r>
            <w:r w:rsidR="00AD7CC3">
              <w:rPr>
                <w:rFonts w:ascii="Arial" w:eastAsia="Calibri" w:hAnsi="Arial" w:cs="Arial"/>
                <w:noProof/>
                <w:color w:val="000000"/>
                <w:sz w:val="20"/>
                <w:szCs w:val="20"/>
              </w:rPr>
              <w:t xml:space="preserve">, </w:t>
            </w:r>
            <w:r w:rsidR="00AD7CC3" w:rsidRPr="00AD7CC3">
              <w:rPr>
                <w:rFonts w:ascii="Arial" w:eastAsia="Calibri" w:hAnsi="Arial" w:cs="Arial"/>
                <w:b/>
                <w:bCs/>
                <w:noProof/>
                <w:color w:val="000000"/>
                <w:sz w:val="20"/>
                <w:szCs w:val="20"/>
              </w:rPr>
              <w:t>PhD</w:t>
            </w:r>
          </w:p>
        </w:tc>
      </w:tr>
      <w:tr w:rsidR="006C0CA0" w:rsidRPr="006C0CA0" w14:paraId="7EBD0145" w14:textId="77777777" w:rsidTr="008F3708">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12A59348"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750FEB26" w14:textId="77777777" w:rsidR="006C0CA0" w:rsidRPr="006C0CA0" w:rsidRDefault="006C0CA0" w:rsidP="006C0CA0">
            <w:pPr>
              <w:snapToGrid w:val="0"/>
              <w:spacing w:after="0" w:line="240" w:lineRule="exact"/>
              <w:rPr>
                <w:rFonts w:ascii="Arial" w:eastAsia="Times New Roman" w:hAnsi="Arial" w:cs="Arial"/>
                <w:b/>
                <w:bCs/>
                <w:noProof/>
                <w:color w:val="FF0000"/>
                <w:sz w:val="20"/>
                <w:szCs w:val="20"/>
              </w:rPr>
            </w:pPr>
            <w:r w:rsidRPr="006C0CA0">
              <w:rPr>
                <w:rFonts w:ascii="Arial" w:eastAsia="Times New Roman" w:hAnsi="Arial" w:cs="Arial"/>
                <w:b/>
                <w:bCs/>
                <w:noProof/>
                <w:sz w:val="20"/>
                <w:szCs w:val="20"/>
                <w:lang w:eastAsia="hr-HR"/>
              </w:rPr>
              <w:t>Multivariate processing of environmental data</w:t>
            </w:r>
          </w:p>
        </w:tc>
      </w:tr>
      <w:tr w:rsidR="006C0CA0" w:rsidRPr="006C0CA0" w14:paraId="5B7D9FD1" w14:textId="77777777" w:rsidTr="008F3708">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33E6A6A2"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3293645A" w14:textId="1633BF35" w:rsidR="006C0CA0" w:rsidRPr="006C0CA0" w:rsidRDefault="00FA77FD" w:rsidP="006C0CA0">
            <w:pPr>
              <w:snapToGrid w:val="0"/>
              <w:spacing w:after="0" w:line="240" w:lineRule="exact"/>
              <w:rPr>
                <w:rFonts w:ascii="Arial" w:eastAsia="Times New Roman" w:hAnsi="Arial" w:cs="Arial"/>
                <w:b/>
                <w:bCs/>
                <w:noProof/>
                <w:sz w:val="20"/>
                <w:szCs w:val="20"/>
              </w:rPr>
            </w:pPr>
            <w:r>
              <w:rPr>
                <w:rFonts w:ascii="Arial" w:eastAsia="Times New Roman" w:hAnsi="Arial" w:cs="Arial"/>
                <w:b/>
                <w:bCs/>
                <w:noProof/>
                <w:sz w:val="20"/>
                <w:szCs w:val="20"/>
              </w:rPr>
              <w:t>Marine Ecology and Protection</w:t>
            </w:r>
          </w:p>
        </w:tc>
      </w:tr>
      <w:tr w:rsidR="006C0CA0" w:rsidRPr="006C0CA0" w14:paraId="7026CB6D" w14:textId="77777777" w:rsidTr="008F3708">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7D690DEE"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lastRenderedPageBreak/>
              <w:t>Status of the College</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42487113"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electoral</w:t>
            </w:r>
          </w:p>
        </w:tc>
      </w:tr>
      <w:tr w:rsidR="006C0CA0" w:rsidRPr="006C0CA0" w14:paraId="40DC09AF" w14:textId="77777777" w:rsidTr="008F3708">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1B571986"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777AE625"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0B8FBC6B" w14:textId="77777777" w:rsidTr="008F3708">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546C5C4F"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5C1E2574" w14:textId="77777777" w:rsidR="006C0CA0" w:rsidRPr="006C0CA0" w:rsidRDefault="006C0CA0" w:rsidP="006C0CA0">
            <w:pPr>
              <w:snapToGrid w:val="0"/>
              <w:spacing w:after="0" w:line="240" w:lineRule="exact"/>
              <w:rPr>
                <w:rFonts w:ascii="Arial" w:eastAsia="Times New Roman" w:hAnsi="Arial" w:cs="Arial"/>
                <w:noProof/>
                <w:color w:val="FF0000"/>
                <w:sz w:val="20"/>
                <w:szCs w:val="20"/>
              </w:rPr>
            </w:pPr>
            <w:r w:rsidRPr="006C0CA0">
              <w:rPr>
                <w:rFonts w:ascii="Arial" w:eastAsia="Times New Roman" w:hAnsi="Arial" w:cs="Arial"/>
                <w:noProof/>
                <w:sz w:val="20"/>
                <w:szCs w:val="20"/>
              </w:rPr>
              <w:t xml:space="preserve">3. </w:t>
            </w:r>
          </w:p>
        </w:tc>
      </w:tr>
      <w:tr w:rsidR="006C0CA0" w:rsidRPr="006C0CA0" w14:paraId="5986D2A1" w14:textId="77777777" w:rsidTr="008F3708">
        <w:trPr>
          <w:trHeight w:val="145"/>
          <w:jc w:val="center"/>
        </w:trPr>
        <w:tc>
          <w:tcPr>
            <w:tcW w:w="2193" w:type="dxa"/>
            <w:gridSpan w:val="2"/>
            <w:vMerge w:val="restart"/>
            <w:tcBorders>
              <w:top w:val="single" w:sz="6" w:space="0" w:color="000000"/>
              <w:left w:val="single" w:sz="6" w:space="0" w:color="000000"/>
              <w:bottom w:val="single" w:sz="6" w:space="0" w:color="000000"/>
            </w:tcBorders>
            <w:shd w:val="clear" w:color="auto" w:fill="CCECFF"/>
            <w:vAlign w:val="center"/>
          </w:tcPr>
          <w:p w14:paraId="243C1037"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2F46E26D"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274"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4D693E46"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4.</w:t>
            </w:r>
          </w:p>
        </w:tc>
      </w:tr>
      <w:tr w:rsidR="006C0CA0" w:rsidRPr="006C0CA0" w14:paraId="105E40C9" w14:textId="77777777" w:rsidTr="008F3708">
        <w:trPr>
          <w:trHeight w:val="145"/>
          <w:jc w:val="center"/>
        </w:trPr>
        <w:tc>
          <w:tcPr>
            <w:tcW w:w="2193" w:type="dxa"/>
            <w:gridSpan w:val="2"/>
            <w:vMerge/>
            <w:tcBorders>
              <w:top w:val="single" w:sz="6" w:space="0" w:color="000000"/>
              <w:left w:val="single" w:sz="6" w:space="0" w:color="000000"/>
              <w:bottom w:val="single" w:sz="6" w:space="0" w:color="000000"/>
            </w:tcBorders>
            <w:shd w:val="clear" w:color="auto" w:fill="CCECFF"/>
            <w:vAlign w:val="center"/>
          </w:tcPr>
          <w:p w14:paraId="244B441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76807C93" w14:textId="24B48A4B"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274"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3A37F928"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30 + 30 + 0</w:t>
            </w:r>
          </w:p>
        </w:tc>
      </w:tr>
      <w:tr w:rsidR="006C0CA0" w:rsidRPr="006C0CA0" w14:paraId="05A9F1D6" w14:textId="77777777" w:rsidTr="008F3708">
        <w:tblPrEx>
          <w:jc w:val="left"/>
        </w:tblPrEx>
        <w:trPr>
          <w:trHeight w:val="288"/>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AE81CEA"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58455C44"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3AF5464"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04A2AC94"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tcPr>
          <w:p w14:paraId="77F171AB" w14:textId="77777777" w:rsidR="006C0CA0" w:rsidRPr="006C0CA0" w:rsidRDefault="006C0CA0" w:rsidP="006C0CA0">
            <w:pPr>
              <w:suppressAutoHyphens/>
              <w:snapToGrid w:val="0"/>
              <w:spacing w:after="0" w:line="240" w:lineRule="exact"/>
              <w:rPr>
                <w:rFonts w:ascii="Arial" w:hAnsi="Arial" w:cs="Arial"/>
                <w:b/>
                <w:bCs/>
                <w:i/>
                <w:iCs/>
                <w:noProof/>
                <w:sz w:val="20"/>
                <w:szCs w:val="20"/>
              </w:rPr>
            </w:pPr>
            <w:r w:rsidRPr="006C0CA0">
              <w:rPr>
                <w:rFonts w:ascii="Arial" w:hAnsi="Arial" w:cs="Arial"/>
                <w:b/>
                <w:bCs/>
                <w:i/>
                <w:iCs/>
                <w:noProof/>
                <w:sz w:val="20"/>
                <w:szCs w:val="20"/>
              </w:rPr>
              <w:t>The purpose of this course is to train students to use statistical methods and analyses that are used in ecology and applied for the purpose of researching complex communities and their changes. Multivariate analysis is applied when there are many more variables in the data that are not independent of each other, than the patterns that these variables describe (e.g. abundance of different species in a given area). This is a problem for classical univariate statistics. Students will learn the basics of multivariate analysis in the R and PRIMER programs and their application to data obtained by classical measurements and modern sequencing methods (DNA metabarcoding).</w:t>
            </w:r>
          </w:p>
        </w:tc>
      </w:tr>
      <w:tr w:rsidR="006C0CA0" w:rsidRPr="006C0CA0" w14:paraId="34B4A702"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FC35C31"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39C41AF9"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177BE16"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Completed the course Statistical Methods in Biotechnology.</w:t>
            </w:r>
          </w:p>
        </w:tc>
      </w:tr>
      <w:tr w:rsidR="006C0CA0" w:rsidRPr="006C0CA0" w14:paraId="763F26B6"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34B9926"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 xml:space="preserve">Expected learning outcomes for the course </w:t>
            </w:r>
          </w:p>
        </w:tc>
      </w:tr>
      <w:tr w:rsidR="006C0CA0" w:rsidRPr="006C0CA0" w14:paraId="2826AD08"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FBD0123"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Explain what multivariate data is.</w:t>
            </w:r>
          </w:p>
          <w:p w14:paraId="40E180A5"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Select the correct transformation for a specific data type.</w:t>
            </w:r>
          </w:p>
          <w:p w14:paraId="26110732"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Analyze variability in data using PCA and MDS procedures.</w:t>
            </w:r>
          </w:p>
          <w:p w14:paraId="764DC70D" w14:textId="77777777" w:rsidR="006C0CA0" w:rsidRPr="006C0CA0" w:rsidRDefault="006C0CA0" w:rsidP="006C0CA0">
            <w:pPr>
              <w:suppressAutoHyphens/>
              <w:snapToGrid w:val="0"/>
              <w:spacing w:after="0" w:line="240" w:lineRule="auto"/>
              <w:rPr>
                <w:rFonts w:ascii="Arial" w:hAnsi="Arial" w:cs="Arial"/>
                <w:b/>
                <w:bCs/>
                <w:i/>
                <w:iCs/>
                <w:noProof/>
                <w:sz w:val="20"/>
                <w:szCs w:val="20"/>
              </w:rPr>
            </w:pPr>
            <w:r w:rsidRPr="006C0CA0">
              <w:rPr>
                <w:rFonts w:ascii="Arial" w:hAnsi="Arial" w:cs="Arial"/>
                <w:b/>
                <w:bCs/>
                <w:i/>
                <w:iCs/>
                <w:noProof/>
                <w:sz w:val="20"/>
                <w:szCs w:val="20"/>
              </w:rPr>
              <w:t>Interpret the results of the discriminant analysis.</w:t>
            </w:r>
          </w:p>
          <w:p w14:paraId="20DA3F47" w14:textId="77777777" w:rsidR="006C0CA0" w:rsidRPr="006C0CA0" w:rsidRDefault="006C0CA0" w:rsidP="006C0CA0">
            <w:pPr>
              <w:suppressAutoHyphens/>
              <w:snapToGrid w:val="0"/>
              <w:spacing w:after="0" w:line="240" w:lineRule="auto"/>
              <w:rPr>
                <w:rFonts w:ascii="Arial" w:hAnsi="Arial" w:cs="Arial"/>
                <w:b/>
                <w:bCs/>
                <w:i/>
                <w:iCs/>
                <w:noProof/>
                <w:sz w:val="20"/>
                <w:szCs w:val="20"/>
              </w:rPr>
            </w:pPr>
            <w:r w:rsidRPr="006C0CA0">
              <w:rPr>
                <w:rFonts w:ascii="Arial" w:hAnsi="Arial" w:cs="Arial"/>
                <w:b/>
                <w:bCs/>
                <w:i/>
                <w:iCs/>
                <w:noProof/>
                <w:sz w:val="20"/>
                <w:szCs w:val="20"/>
              </w:rPr>
              <w:t>To compare the composition of communities in ecology using the alpha diversity coefficient.</w:t>
            </w:r>
          </w:p>
          <w:p w14:paraId="6FBA3C84" w14:textId="77777777" w:rsidR="006C0CA0" w:rsidRPr="006C0CA0" w:rsidRDefault="006C0CA0" w:rsidP="006C0CA0">
            <w:pPr>
              <w:suppressAutoHyphens/>
              <w:snapToGrid w:val="0"/>
              <w:spacing w:after="0" w:line="240" w:lineRule="auto"/>
              <w:rPr>
                <w:rFonts w:ascii="Arial" w:hAnsi="Arial" w:cs="Arial"/>
                <w:b/>
                <w:bCs/>
                <w:i/>
                <w:iCs/>
                <w:noProof/>
                <w:sz w:val="20"/>
                <w:szCs w:val="20"/>
              </w:rPr>
            </w:pPr>
            <w:r w:rsidRPr="006C0CA0">
              <w:rPr>
                <w:rFonts w:ascii="Arial" w:hAnsi="Arial" w:cs="Arial"/>
                <w:b/>
                <w:bCs/>
                <w:i/>
                <w:iCs/>
                <w:noProof/>
                <w:sz w:val="20"/>
                <w:szCs w:val="20"/>
              </w:rPr>
              <w:t>To compare the composition of communities in ecology using the PERMAN analysis.</w:t>
            </w:r>
          </w:p>
          <w:p w14:paraId="56B076DB" w14:textId="77777777" w:rsidR="006C0CA0" w:rsidRPr="006C0CA0" w:rsidRDefault="006C0CA0" w:rsidP="006C0CA0">
            <w:pPr>
              <w:suppressAutoHyphens/>
              <w:snapToGrid w:val="0"/>
              <w:spacing w:after="0" w:line="240" w:lineRule="auto"/>
              <w:rPr>
                <w:rFonts w:ascii="Arial" w:hAnsi="Arial" w:cs="Arial"/>
                <w:b/>
                <w:bCs/>
                <w:i/>
                <w:iCs/>
                <w:noProof/>
                <w:sz w:val="20"/>
                <w:szCs w:val="20"/>
              </w:rPr>
            </w:pPr>
            <w:r w:rsidRPr="006C0CA0">
              <w:rPr>
                <w:rFonts w:ascii="Arial" w:hAnsi="Arial" w:cs="Arial"/>
                <w:b/>
                <w:bCs/>
                <w:i/>
                <w:iCs/>
                <w:noProof/>
                <w:sz w:val="20"/>
                <w:szCs w:val="20"/>
              </w:rPr>
              <w:t>To design studies with multiple observed variables/factors.</w:t>
            </w:r>
          </w:p>
          <w:p w14:paraId="4ACCA6C5" w14:textId="77777777" w:rsidR="006C0CA0" w:rsidRPr="006C0CA0" w:rsidRDefault="006C0CA0" w:rsidP="006C0CA0">
            <w:pPr>
              <w:suppressAutoHyphens/>
              <w:snapToGrid w:val="0"/>
              <w:spacing w:after="0" w:line="240" w:lineRule="auto"/>
              <w:rPr>
                <w:rFonts w:ascii="Arial" w:eastAsia="Times New Roman" w:hAnsi="Arial" w:cs="Arial"/>
                <w:b/>
                <w:i/>
                <w:noProof/>
                <w:sz w:val="20"/>
                <w:szCs w:val="20"/>
              </w:rPr>
            </w:pPr>
            <w:r w:rsidRPr="006C0CA0">
              <w:rPr>
                <w:rFonts w:ascii="Arial" w:hAnsi="Arial" w:cs="Arial"/>
                <w:b/>
                <w:bCs/>
                <w:i/>
                <w:iCs/>
                <w:noProof/>
                <w:sz w:val="20"/>
                <w:szCs w:val="20"/>
              </w:rPr>
              <w:t>Compare the advantages and disadvantages of DNA metabarcoding and visual census.</w:t>
            </w:r>
          </w:p>
        </w:tc>
      </w:tr>
      <w:tr w:rsidR="006C0CA0" w:rsidRPr="006C0CA0" w14:paraId="2B706A14"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EC8E119"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270D623E"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tcPr>
          <w:p w14:paraId="12A24D9F"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Lectures (P – number of hours) and exercises (V – number of hours):</w:t>
            </w:r>
          </w:p>
          <w:p w14:paraId="778883C2" w14:textId="77777777" w:rsidR="006C0CA0" w:rsidRPr="006C0CA0" w:rsidRDefault="006C0CA0" w:rsidP="006C0CA0">
            <w:pPr>
              <w:spacing w:after="0" w:line="240" w:lineRule="auto"/>
              <w:rPr>
                <w:rFonts w:ascii="Arial" w:hAnsi="Arial" w:cs="Arial"/>
                <w:b/>
                <w:bCs/>
                <w:i/>
                <w:iCs/>
                <w:noProof/>
                <w:sz w:val="20"/>
                <w:szCs w:val="20"/>
              </w:rPr>
            </w:pPr>
          </w:p>
          <w:p w14:paraId="4B338FC1"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Description and definition of multivariate data (4P).</w:t>
            </w:r>
          </w:p>
          <w:p w14:paraId="141EB6B5"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Designing ecological research. (4P)</w:t>
            </w:r>
          </w:p>
          <w:p w14:paraId="7953FE30"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Exploratory analysis of data, distribution, and transformation. (4P+4V)</w:t>
            </w:r>
          </w:p>
          <w:p w14:paraId="264B7FBC" w14:textId="77777777" w:rsidR="006C0CA0" w:rsidRPr="006C0CA0" w:rsidRDefault="006C0CA0" w:rsidP="006C0CA0">
            <w:pPr>
              <w:spacing w:after="0"/>
              <w:rPr>
                <w:rFonts w:ascii="Arial" w:hAnsi="Arial" w:cs="Arial"/>
                <w:b/>
                <w:bCs/>
                <w:i/>
                <w:iCs/>
                <w:noProof/>
                <w:sz w:val="20"/>
                <w:szCs w:val="20"/>
              </w:rPr>
            </w:pPr>
            <w:r w:rsidRPr="006C0CA0">
              <w:rPr>
                <w:rFonts w:ascii="Arial" w:hAnsi="Arial" w:cs="Arial"/>
                <w:b/>
                <w:bCs/>
                <w:i/>
                <w:iCs/>
                <w:noProof/>
                <w:sz w:val="20"/>
                <w:szCs w:val="20"/>
              </w:rPr>
              <w:t>Principal components analysis (PCA) and Multidimensional scaling (MDS). (4P+4V)</w:t>
            </w:r>
          </w:p>
          <w:p w14:paraId="3970125C" w14:textId="77777777" w:rsidR="006C0CA0" w:rsidRPr="006C0CA0" w:rsidRDefault="006C0CA0" w:rsidP="006C0CA0">
            <w:pPr>
              <w:spacing w:after="0"/>
              <w:rPr>
                <w:rFonts w:ascii="Arial" w:hAnsi="Arial" w:cs="Arial"/>
                <w:b/>
                <w:bCs/>
                <w:i/>
                <w:iCs/>
                <w:noProof/>
                <w:sz w:val="20"/>
                <w:szCs w:val="20"/>
              </w:rPr>
            </w:pPr>
            <w:r w:rsidRPr="006C0CA0">
              <w:rPr>
                <w:rFonts w:ascii="Arial" w:hAnsi="Arial" w:cs="Arial"/>
                <w:b/>
                <w:bCs/>
                <w:i/>
                <w:iCs/>
                <w:noProof/>
                <w:sz w:val="20"/>
                <w:szCs w:val="20"/>
              </w:rPr>
              <w:t>Factor analysis. (2P+2V)</w:t>
            </w:r>
          </w:p>
          <w:p w14:paraId="1B7D1CB4" w14:textId="77777777" w:rsidR="006C0CA0" w:rsidRPr="006C0CA0" w:rsidRDefault="006C0CA0" w:rsidP="006C0CA0">
            <w:pPr>
              <w:spacing w:after="0"/>
              <w:rPr>
                <w:rFonts w:ascii="Arial" w:hAnsi="Arial" w:cs="Arial"/>
                <w:b/>
                <w:bCs/>
                <w:i/>
                <w:iCs/>
                <w:noProof/>
                <w:sz w:val="20"/>
                <w:szCs w:val="20"/>
              </w:rPr>
            </w:pPr>
            <w:r w:rsidRPr="006C0CA0">
              <w:rPr>
                <w:rFonts w:ascii="Arial" w:hAnsi="Arial" w:cs="Arial"/>
                <w:b/>
                <w:bCs/>
                <w:i/>
                <w:iCs/>
                <w:noProof/>
                <w:sz w:val="20"/>
                <w:szCs w:val="20"/>
              </w:rPr>
              <w:t>Discriminant analysis (2P+4V)</w:t>
            </w:r>
          </w:p>
          <w:p w14:paraId="29C2F198" w14:textId="77777777" w:rsidR="006C0CA0" w:rsidRPr="006C0CA0" w:rsidRDefault="006C0CA0" w:rsidP="006C0CA0">
            <w:pPr>
              <w:spacing w:after="0"/>
              <w:rPr>
                <w:rFonts w:ascii="Arial" w:hAnsi="Arial" w:cs="Arial"/>
                <w:b/>
                <w:bCs/>
                <w:i/>
                <w:iCs/>
                <w:noProof/>
                <w:sz w:val="20"/>
                <w:szCs w:val="20"/>
              </w:rPr>
            </w:pPr>
            <w:r w:rsidRPr="006C0CA0">
              <w:rPr>
                <w:rFonts w:ascii="Arial" w:hAnsi="Arial" w:cs="Arial"/>
                <w:b/>
                <w:bCs/>
                <w:i/>
                <w:iCs/>
                <w:noProof/>
                <w:sz w:val="20"/>
                <w:szCs w:val="20"/>
              </w:rPr>
              <w:t>Multivariate ANOVA (MANOVA). (2P+2V)</w:t>
            </w:r>
          </w:p>
          <w:p w14:paraId="36BB23A5"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Advanced computation: simulation, randomization, and bootstrapping. (2P+2V)</w:t>
            </w:r>
          </w:p>
          <w:p w14:paraId="44533919" w14:textId="77777777" w:rsidR="006C0CA0" w:rsidRPr="006C0CA0" w:rsidRDefault="006C0CA0" w:rsidP="006C0CA0">
            <w:pPr>
              <w:spacing w:after="0"/>
              <w:rPr>
                <w:rFonts w:ascii="Arial" w:hAnsi="Arial" w:cs="Arial"/>
                <w:b/>
                <w:bCs/>
                <w:i/>
                <w:iCs/>
                <w:noProof/>
                <w:sz w:val="20"/>
                <w:szCs w:val="20"/>
              </w:rPr>
            </w:pPr>
            <w:r w:rsidRPr="006C0CA0">
              <w:rPr>
                <w:rFonts w:ascii="Arial" w:hAnsi="Arial" w:cs="Arial"/>
                <w:b/>
                <w:bCs/>
                <w:i/>
                <w:iCs/>
                <w:noProof/>
                <w:sz w:val="20"/>
                <w:szCs w:val="20"/>
              </w:rPr>
              <w:t>Permutation analysis of PERMAN variance (4P + 4V)</w:t>
            </w:r>
          </w:p>
          <w:p w14:paraId="47C24AD9" w14:textId="77777777" w:rsidR="006C0CA0" w:rsidRPr="006C0CA0" w:rsidRDefault="006C0CA0" w:rsidP="006C0CA0">
            <w:pPr>
              <w:spacing w:after="0"/>
              <w:rPr>
                <w:rFonts w:ascii="Arial" w:hAnsi="Arial" w:cs="Arial"/>
                <w:b/>
                <w:bCs/>
                <w:i/>
                <w:iCs/>
                <w:noProof/>
                <w:sz w:val="20"/>
                <w:szCs w:val="20"/>
              </w:rPr>
            </w:pPr>
            <w:r w:rsidRPr="006C0CA0">
              <w:rPr>
                <w:rFonts w:ascii="Arial" w:hAnsi="Arial" w:cs="Arial"/>
                <w:b/>
                <w:bCs/>
                <w:i/>
                <w:iCs/>
                <w:noProof/>
                <w:sz w:val="20"/>
                <w:szCs w:val="20"/>
              </w:rPr>
              <w:t>Measures of similarity/diversity of abundance/biomass of species between samples, alpha diversity, beta diversity (2P + 2V)</w:t>
            </w:r>
          </w:p>
          <w:p w14:paraId="03BE4DB6" w14:textId="77777777" w:rsidR="006C0CA0" w:rsidRPr="006C0CA0" w:rsidRDefault="006C0CA0" w:rsidP="006C0CA0">
            <w:pPr>
              <w:suppressAutoHyphens/>
              <w:snapToGrid w:val="0"/>
              <w:spacing w:after="0" w:line="240" w:lineRule="auto"/>
              <w:rPr>
                <w:rFonts w:ascii="Arial" w:hAnsi="Arial" w:cs="Arial"/>
                <w:b/>
                <w:bCs/>
                <w:i/>
                <w:iCs/>
                <w:noProof/>
                <w:sz w:val="20"/>
                <w:szCs w:val="20"/>
              </w:rPr>
            </w:pPr>
            <w:r w:rsidRPr="006C0CA0">
              <w:rPr>
                <w:rFonts w:ascii="Arial" w:hAnsi="Arial" w:cs="Arial"/>
                <w:b/>
                <w:bCs/>
                <w:i/>
                <w:iCs/>
                <w:noProof/>
                <w:sz w:val="20"/>
                <w:szCs w:val="20"/>
              </w:rPr>
              <w:t>Statistical package PRIMER and R:</w:t>
            </w:r>
          </w:p>
          <w:p w14:paraId="36B801A8" w14:textId="77777777" w:rsidR="006C0CA0" w:rsidRPr="006C0CA0" w:rsidRDefault="006C0CA0" w:rsidP="006C0CA0">
            <w:pPr>
              <w:numPr>
                <w:ilvl w:val="0"/>
                <w:numId w:val="41"/>
              </w:numPr>
              <w:suppressAutoHyphens/>
              <w:snapToGrid w:val="0"/>
              <w:spacing w:after="0" w:line="240" w:lineRule="auto"/>
              <w:contextualSpacing/>
              <w:rPr>
                <w:rFonts w:ascii="Arial" w:hAnsi="Arial" w:cs="Arial"/>
                <w:b/>
                <w:bCs/>
                <w:i/>
                <w:iCs/>
                <w:noProof/>
                <w:sz w:val="20"/>
                <w:szCs w:val="20"/>
              </w:rPr>
            </w:pPr>
            <w:r w:rsidRPr="006C0CA0">
              <w:rPr>
                <w:rFonts w:ascii="Arial" w:hAnsi="Arial" w:cs="Arial"/>
                <w:b/>
                <w:bCs/>
                <w:i/>
                <w:iCs/>
                <w:noProof/>
                <w:sz w:val="20"/>
                <w:szCs w:val="20"/>
              </w:rPr>
              <w:t>Processing of data collected by visual census (4V)</w:t>
            </w:r>
          </w:p>
          <w:p w14:paraId="4C2448E5" w14:textId="77777777" w:rsidR="006C0CA0" w:rsidRPr="006C0CA0" w:rsidRDefault="006C0CA0" w:rsidP="006C0CA0">
            <w:pPr>
              <w:numPr>
                <w:ilvl w:val="0"/>
                <w:numId w:val="41"/>
              </w:numPr>
              <w:suppressAutoHyphens/>
              <w:snapToGrid w:val="0"/>
              <w:spacing w:after="0" w:line="240" w:lineRule="auto"/>
              <w:contextualSpacing/>
              <w:rPr>
                <w:rFonts w:ascii="Arial" w:hAnsi="Arial" w:cs="Arial"/>
                <w:b/>
                <w:bCs/>
                <w:i/>
                <w:iCs/>
                <w:noProof/>
                <w:sz w:val="20"/>
                <w:szCs w:val="20"/>
              </w:rPr>
            </w:pPr>
            <w:r w:rsidRPr="006C0CA0">
              <w:rPr>
                <w:rFonts w:ascii="Arial" w:hAnsi="Arial" w:cs="Arial"/>
                <w:b/>
                <w:bCs/>
                <w:i/>
                <w:iCs/>
                <w:noProof/>
                <w:sz w:val="20"/>
                <w:szCs w:val="20"/>
              </w:rPr>
              <w:t>Processing of data collected by DNA metabarcoding (4V)</w:t>
            </w:r>
          </w:p>
        </w:tc>
      </w:tr>
      <w:tr w:rsidR="006C0CA0" w:rsidRPr="006C0CA0" w14:paraId="39D8D9CE" w14:textId="77777777" w:rsidTr="008F3708">
        <w:tblPrEx>
          <w:jc w:val="left"/>
        </w:tblPrEx>
        <w:trPr>
          <w:trHeight w:val="432"/>
        </w:trPr>
        <w:tc>
          <w:tcPr>
            <w:tcW w:w="5697" w:type="dxa"/>
            <w:gridSpan w:val="8"/>
            <w:tcBorders>
              <w:top w:val="single" w:sz="4" w:space="0" w:color="000000"/>
              <w:left w:val="single" w:sz="4" w:space="0" w:color="000000"/>
              <w:bottom w:val="single" w:sz="4" w:space="0" w:color="000000"/>
            </w:tcBorders>
            <w:shd w:val="clear" w:color="auto" w:fill="CCECFF"/>
            <w:vAlign w:val="center"/>
          </w:tcPr>
          <w:p w14:paraId="477EB153"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Types of teaching (put X)</w:t>
            </w:r>
          </w:p>
        </w:tc>
        <w:tc>
          <w:tcPr>
            <w:tcW w:w="1566" w:type="dxa"/>
            <w:gridSpan w:val="4"/>
            <w:tcBorders>
              <w:top w:val="single" w:sz="4" w:space="0" w:color="000000"/>
              <w:left w:val="single" w:sz="4" w:space="0" w:color="000000"/>
              <w:bottom w:val="single" w:sz="4" w:space="0" w:color="000000"/>
            </w:tcBorders>
            <w:shd w:val="clear" w:color="auto" w:fill="auto"/>
            <w:vAlign w:val="center"/>
          </w:tcPr>
          <w:p w14:paraId="62659DF5"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510180066"/>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6F69B3EA" w14:textId="47A98766"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71778770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45281823" w14:textId="01C8EB0D"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963390016"/>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2E32C192"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791327887"/>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6C38C31F" w14:textId="60A11478"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95313662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A2683B" w14:textId="11A14573"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038575289"/>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698595E5" w14:textId="1BB0EFD0"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827867411"/>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44D452B3"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87292324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20757512"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851712762"/>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5518F76C"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9758574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Other________________</w:t>
            </w:r>
          </w:p>
        </w:tc>
      </w:tr>
      <w:tr w:rsidR="006C0CA0" w:rsidRPr="006C0CA0" w14:paraId="5EB97B15"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F287912"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lastRenderedPageBreak/>
              <w:t>Student obligations</w:t>
            </w:r>
          </w:p>
        </w:tc>
      </w:tr>
      <w:tr w:rsidR="006C0CA0" w:rsidRPr="006C0CA0" w14:paraId="36C93977"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CB3C2C7"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Participate in the teaching process: lectures 60%, exercises 60%.</w:t>
            </w:r>
          </w:p>
          <w:p w14:paraId="67440037" w14:textId="77777777" w:rsidR="006C0CA0" w:rsidRPr="006C0CA0" w:rsidRDefault="006C0CA0" w:rsidP="006C0CA0">
            <w:pPr>
              <w:spacing w:after="0" w:line="240" w:lineRule="auto"/>
              <w:rPr>
                <w:rFonts w:ascii="Arial" w:eastAsia="Times New Roman" w:hAnsi="Arial" w:cs="Arial"/>
                <w:b/>
                <w:i/>
                <w:noProof/>
                <w:color w:val="000000"/>
                <w:sz w:val="20"/>
                <w:szCs w:val="20"/>
              </w:rPr>
            </w:pPr>
            <w:r w:rsidRPr="006C0CA0">
              <w:rPr>
                <w:rFonts w:ascii="Arial" w:hAnsi="Arial" w:cs="Arial"/>
                <w:b/>
                <w:bCs/>
                <w:i/>
                <w:iCs/>
                <w:noProof/>
                <w:sz w:val="20"/>
                <w:szCs w:val="20"/>
              </w:rPr>
              <w:t>Actively and constructively participate in classes. Prepare the material that is discussed in lectures and exercises. Create a final project and pass the oral exam. To be informed about classes from which he was absent at the time of consultations with teachers and other students. In the event of circumstances that could prevent students from fulfilling their obligations, it is expected that they will inform the subject teachers in time. To behave in accordance with ethical and scientific principles in higher education.</w:t>
            </w:r>
          </w:p>
        </w:tc>
      </w:tr>
      <w:tr w:rsidR="006C0CA0" w:rsidRPr="006C0CA0" w14:paraId="197C03AB"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0AE4AE4"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441A456F" w14:textId="77777777" w:rsidTr="008F3708">
        <w:tblPrEx>
          <w:jc w:val="left"/>
        </w:tblPrEx>
        <w:trPr>
          <w:trHeight w:val="111"/>
        </w:trPr>
        <w:tc>
          <w:tcPr>
            <w:tcW w:w="1775" w:type="dxa"/>
            <w:tcBorders>
              <w:top w:val="single" w:sz="4" w:space="0" w:color="000000"/>
              <w:left w:val="single" w:sz="4" w:space="0" w:color="000000"/>
              <w:bottom w:val="single" w:sz="4" w:space="0" w:color="000000"/>
            </w:tcBorders>
            <w:shd w:val="clear" w:color="auto" w:fill="auto"/>
            <w:vAlign w:val="center"/>
          </w:tcPr>
          <w:p w14:paraId="45A56DB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86" w:type="dxa"/>
            <w:gridSpan w:val="2"/>
            <w:tcBorders>
              <w:top w:val="single" w:sz="4" w:space="0" w:color="000000"/>
              <w:left w:val="single" w:sz="4" w:space="0" w:color="000000"/>
              <w:bottom w:val="single" w:sz="4" w:space="0" w:color="000000"/>
            </w:tcBorders>
            <w:shd w:val="clear" w:color="auto" w:fill="auto"/>
            <w:vAlign w:val="center"/>
          </w:tcPr>
          <w:p w14:paraId="766FFBD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99" w:type="dxa"/>
            <w:gridSpan w:val="2"/>
            <w:tcBorders>
              <w:top w:val="single" w:sz="4" w:space="0" w:color="000000"/>
              <w:left w:val="single" w:sz="4" w:space="0" w:color="000000"/>
              <w:bottom w:val="single" w:sz="4" w:space="0" w:color="000000"/>
            </w:tcBorders>
            <w:shd w:val="clear" w:color="auto" w:fill="auto"/>
            <w:vAlign w:val="center"/>
          </w:tcPr>
          <w:p w14:paraId="411C936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86" w:type="dxa"/>
            <w:tcBorders>
              <w:top w:val="single" w:sz="4" w:space="0" w:color="000000"/>
              <w:left w:val="single" w:sz="4" w:space="0" w:color="000000"/>
              <w:bottom w:val="single" w:sz="4" w:space="0" w:color="000000"/>
            </w:tcBorders>
            <w:shd w:val="clear" w:color="auto" w:fill="auto"/>
            <w:vAlign w:val="center"/>
          </w:tcPr>
          <w:p w14:paraId="0050012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318" w:type="dxa"/>
            <w:gridSpan w:val="4"/>
            <w:tcBorders>
              <w:top w:val="single" w:sz="4" w:space="0" w:color="000000"/>
              <w:left w:val="single" w:sz="4" w:space="0" w:color="000000"/>
              <w:bottom w:val="single" w:sz="4" w:space="0" w:color="000000"/>
            </w:tcBorders>
            <w:shd w:val="clear" w:color="auto" w:fill="auto"/>
            <w:vAlign w:val="center"/>
          </w:tcPr>
          <w:p w14:paraId="184A19F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86" w:type="dxa"/>
            <w:tcBorders>
              <w:top w:val="single" w:sz="4" w:space="0" w:color="000000"/>
              <w:left w:val="single" w:sz="4" w:space="0" w:color="000000"/>
              <w:bottom w:val="single" w:sz="4" w:space="0" w:color="000000"/>
            </w:tcBorders>
            <w:shd w:val="clear" w:color="auto" w:fill="auto"/>
            <w:vAlign w:val="center"/>
          </w:tcPr>
          <w:p w14:paraId="6DD3649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8" w:type="dxa"/>
            <w:gridSpan w:val="2"/>
            <w:tcBorders>
              <w:top w:val="single" w:sz="4" w:space="0" w:color="000000"/>
              <w:left w:val="single" w:sz="4" w:space="0" w:color="000000"/>
              <w:bottom w:val="single" w:sz="4" w:space="0" w:color="000000"/>
            </w:tcBorders>
            <w:shd w:val="clear" w:color="auto" w:fill="auto"/>
            <w:vAlign w:val="center"/>
          </w:tcPr>
          <w:p w14:paraId="61C7A63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1886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7939B1C9" w14:textId="77777777" w:rsidTr="008F3708">
        <w:tblPrEx>
          <w:jc w:val="left"/>
        </w:tblPrEx>
        <w:trPr>
          <w:trHeight w:val="108"/>
        </w:trPr>
        <w:tc>
          <w:tcPr>
            <w:tcW w:w="1775" w:type="dxa"/>
            <w:tcBorders>
              <w:top w:val="single" w:sz="4" w:space="0" w:color="000000"/>
              <w:left w:val="single" w:sz="4" w:space="0" w:color="000000"/>
              <w:bottom w:val="single" w:sz="4" w:space="0" w:color="000000"/>
            </w:tcBorders>
            <w:shd w:val="clear" w:color="auto" w:fill="auto"/>
            <w:vAlign w:val="center"/>
          </w:tcPr>
          <w:p w14:paraId="3EE69CC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86" w:type="dxa"/>
            <w:gridSpan w:val="2"/>
            <w:tcBorders>
              <w:top w:val="single" w:sz="4" w:space="0" w:color="000000"/>
              <w:left w:val="single" w:sz="4" w:space="0" w:color="000000"/>
              <w:bottom w:val="single" w:sz="4" w:space="0" w:color="000000"/>
            </w:tcBorders>
            <w:shd w:val="clear" w:color="auto" w:fill="auto"/>
            <w:vAlign w:val="center"/>
          </w:tcPr>
          <w:p w14:paraId="30183B0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99" w:type="dxa"/>
            <w:gridSpan w:val="2"/>
            <w:tcBorders>
              <w:top w:val="single" w:sz="4" w:space="0" w:color="000000"/>
              <w:left w:val="single" w:sz="4" w:space="0" w:color="000000"/>
              <w:bottom w:val="single" w:sz="4" w:space="0" w:color="000000"/>
            </w:tcBorders>
            <w:shd w:val="clear" w:color="auto" w:fill="auto"/>
            <w:vAlign w:val="center"/>
          </w:tcPr>
          <w:p w14:paraId="2C9D6E1C" w14:textId="5798809B"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86" w:type="dxa"/>
            <w:tcBorders>
              <w:top w:val="single" w:sz="4" w:space="0" w:color="000000"/>
              <w:left w:val="single" w:sz="4" w:space="0" w:color="000000"/>
              <w:bottom w:val="single" w:sz="4" w:space="0" w:color="000000"/>
            </w:tcBorders>
            <w:shd w:val="clear" w:color="auto" w:fill="auto"/>
            <w:vAlign w:val="center"/>
          </w:tcPr>
          <w:p w14:paraId="2E95F79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318" w:type="dxa"/>
            <w:gridSpan w:val="4"/>
            <w:tcBorders>
              <w:top w:val="single" w:sz="4" w:space="0" w:color="000000"/>
              <w:left w:val="single" w:sz="4" w:space="0" w:color="000000"/>
              <w:bottom w:val="single" w:sz="4" w:space="0" w:color="000000"/>
            </w:tcBorders>
            <w:shd w:val="clear" w:color="auto" w:fill="auto"/>
            <w:vAlign w:val="center"/>
          </w:tcPr>
          <w:p w14:paraId="4A4870B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86" w:type="dxa"/>
            <w:tcBorders>
              <w:top w:val="single" w:sz="4" w:space="0" w:color="000000"/>
              <w:left w:val="single" w:sz="4" w:space="0" w:color="000000"/>
              <w:bottom w:val="single" w:sz="4" w:space="0" w:color="000000"/>
            </w:tcBorders>
            <w:shd w:val="clear" w:color="auto" w:fill="auto"/>
            <w:vAlign w:val="center"/>
          </w:tcPr>
          <w:p w14:paraId="5819D96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8" w:type="dxa"/>
            <w:gridSpan w:val="2"/>
            <w:tcBorders>
              <w:top w:val="single" w:sz="4" w:space="0" w:color="000000"/>
              <w:left w:val="single" w:sz="4" w:space="0" w:color="000000"/>
              <w:bottom w:val="single" w:sz="4" w:space="0" w:color="000000"/>
            </w:tcBorders>
            <w:shd w:val="clear" w:color="auto" w:fill="auto"/>
            <w:vAlign w:val="center"/>
          </w:tcPr>
          <w:p w14:paraId="72B7117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637D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5F2A694C" w14:textId="77777777" w:rsidTr="008F3708">
        <w:tblPrEx>
          <w:jc w:val="left"/>
        </w:tblPrEx>
        <w:trPr>
          <w:trHeight w:val="108"/>
        </w:trPr>
        <w:tc>
          <w:tcPr>
            <w:tcW w:w="1775" w:type="dxa"/>
            <w:tcBorders>
              <w:top w:val="single" w:sz="4" w:space="0" w:color="000000"/>
              <w:left w:val="single" w:sz="4" w:space="0" w:color="000000"/>
              <w:bottom w:val="single" w:sz="4" w:space="0" w:color="000000"/>
            </w:tcBorders>
            <w:shd w:val="clear" w:color="auto" w:fill="auto"/>
            <w:vAlign w:val="center"/>
          </w:tcPr>
          <w:p w14:paraId="3566552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86" w:type="dxa"/>
            <w:gridSpan w:val="2"/>
            <w:tcBorders>
              <w:top w:val="single" w:sz="4" w:space="0" w:color="000000"/>
              <w:left w:val="single" w:sz="4" w:space="0" w:color="000000"/>
              <w:bottom w:val="single" w:sz="4" w:space="0" w:color="000000"/>
            </w:tcBorders>
            <w:shd w:val="clear" w:color="auto" w:fill="auto"/>
            <w:vAlign w:val="center"/>
          </w:tcPr>
          <w:p w14:paraId="31DD404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99" w:type="dxa"/>
            <w:gridSpan w:val="2"/>
            <w:tcBorders>
              <w:top w:val="single" w:sz="4" w:space="0" w:color="000000"/>
              <w:left w:val="single" w:sz="4" w:space="0" w:color="000000"/>
              <w:bottom w:val="single" w:sz="4" w:space="0" w:color="000000"/>
            </w:tcBorders>
            <w:shd w:val="clear" w:color="auto" w:fill="auto"/>
            <w:vAlign w:val="center"/>
          </w:tcPr>
          <w:p w14:paraId="0FF8142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86" w:type="dxa"/>
            <w:tcBorders>
              <w:top w:val="single" w:sz="4" w:space="0" w:color="000000"/>
              <w:left w:val="single" w:sz="4" w:space="0" w:color="000000"/>
              <w:bottom w:val="single" w:sz="4" w:space="0" w:color="000000"/>
            </w:tcBorders>
            <w:shd w:val="clear" w:color="auto" w:fill="auto"/>
            <w:vAlign w:val="center"/>
          </w:tcPr>
          <w:p w14:paraId="3B2ACC2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8" w:type="dxa"/>
            <w:gridSpan w:val="4"/>
            <w:tcBorders>
              <w:top w:val="single" w:sz="4" w:space="0" w:color="000000"/>
              <w:left w:val="single" w:sz="4" w:space="0" w:color="000000"/>
              <w:bottom w:val="single" w:sz="4" w:space="0" w:color="000000"/>
            </w:tcBorders>
            <w:shd w:val="clear" w:color="auto" w:fill="auto"/>
            <w:vAlign w:val="center"/>
          </w:tcPr>
          <w:p w14:paraId="73E6CAC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86" w:type="dxa"/>
            <w:tcBorders>
              <w:top w:val="single" w:sz="4" w:space="0" w:color="000000"/>
              <w:left w:val="single" w:sz="4" w:space="0" w:color="000000"/>
              <w:bottom w:val="single" w:sz="4" w:space="0" w:color="000000"/>
            </w:tcBorders>
            <w:shd w:val="clear" w:color="auto" w:fill="auto"/>
            <w:vAlign w:val="center"/>
          </w:tcPr>
          <w:p w14:paraId="77FE59F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8" w:type="dxa"/>
            <w:gridSpan w:val="2"/>
            <w:tcBorders>
              <w:top w:val="single" w:sz="4" w:space="0" w:color="000000"/>
              <w:left w:val="single" w:sz="4" w:space="0" w:color="000000"/>
              <w:bottom w:val="single" w:sz="4" w:space="0" w:color="000000"/>
            </w:tcBorders>
            <w:shd w:val="clear" w:color="auto" w:fill="auto"/>
            <w:vAlign w:val="center"/>
          </w:tcPr>
          <w:p w14:paraId="73CDFD3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838D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42B796EB" w14:textId="77777777" w:rsidTr="008F3708">
        <w:tblPrEx>
          <w:jc w:val="left"/>
        </w:tblPrEx>
        <w:trPr>
          <w:trHeight w:val="108"/>
        </w:trPr>
        <w:tc>
          <w:tcPr>
            <w:tcW w:w="1775" w:type="dxa"/>
            <w:tcBorders>
              <w:top w:val="single" w:sz="4" w:space="0" w:color="000000"/>
              <w:left w:val="single" w:sz="4" w:space="0" w:color="000000"/>
              <w:bottom w:val="single" w:sz="4" w:space="0" w:color="000000"/>
            </w:tcBorders>
            <w:shd w:val="clear" w:color="auto" w:fill="auto"/>
            <w:vAlign w:val="center"/>
          </w:tcPr>
          <w:p w14:paraId="791681D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86" w:type="dxa"/>
            <w:gridSpan w:val="2"/>
            <w:tcBorders>
              <w:top w:val="single" w:sz="4" w:space="0" w:color="000000"/>
              <w:left w:val="single" w:sz="4" w:space="0" w:color="000000"/>
              <w:bottom w:val="single" w:sz="4" w:space="0" w:color="000000"/>
            </w:tcBorders>
            <w:shd w:val="clear" w:color="auto" w:fill="auto"/>
            <w:vAlign w:val="center"/>
          </w:tcPr>
          <w:p w14:paraId="6F80114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99" w:type="dxa"/>
            <w:gridSpan w:val="2"/>
            <w:tcBorders>
              <w:top w:val="single" w:sz="4" w:space="0" w:color="000000"/>
              <w:left w:val="single" w:sz="4" w:space="0" w:color="000000"/>
              <w:bottom w:val="single" w:sz="4" w:space="0" w:color="000000"/>
            </w:tcBorders>
            <w:shd w:val="clear" w:color="auto" w:fill="auto"/>
            <w:vAlign w:val="center"/>
          </w:tcPr>
          <w:p w14:paraId="1F23106F"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86" w:type="dxa"/>
            <w:tcBorders>
              <w:top w:val="single" w:sz="4" w:space="0" w:color="000000"/>
              <w:left w:val="single" w:sz="4" w:space="0" w:color="000000"/>
              <w:bottom w:val="single" w:sz="4" w:space="0" w:color="000000"/>
            </w:tcBorders>
            <w:shd w:val="clear" w:color="auto" w:fill="auto"/>
            <w:vAlign w:val="center"/>
          </w:tcPr>
          <w:p w14:paraId="1F3A24C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8" w:type="dxa"/>
            <w:gridSpan w:val="4"/>
            <w:tcBorders>
              <w:top w:val="single" w:sz="4" w:space="0" w:color="000000"/>
              <w:left w:val="single" w:sz="4" w:space="0" w:color="000000"/>
              <w:bottom w:val="single" w:sz="4" w:space="0" w:color="000000"/>
            </w:tcBorders>
            <w:shd w:val="clear" w:color="auto" w:fill="auto"/>
            <w:vAlign w:val="center"/>
          </w:tcPr>
          <w:p w14:paraId="14A0BCF5"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86" w:type="dxa"/>
            <w:tcBorders>
              <w:top w:val="single" w:sz="4" w:space="0" w:color="000000"/>
              <w:left w:val="single" w:sz="4" w:space="0" w:color="000000"/>
              <w:bottom w:val="single" w:sz="4" w:space="0" w:color="000000"/>
            </w:tcBorders>
            <w:shd w:val="clear" w:color="auto" w:fill="auto"/>
            <w:vAlign w:val="center"/>
          </w:tcPr>
          <w:p w14:paraId="757DC95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8" w:type="dxa"/>
            <w:gridSpan w:val="2"/>
            <w:tcBorders>
              <w:top w:val="single" w:sz="4" w:space="0" w:color="000000"/>
              <w:left w:val="single" w:sz="4" w:space="0" w:color="000000"/>
              <w:bottom w:val="single" w:sz="4" w:space="0" w:color="000000"/>
            </w:tcBorders>
            <w:shd w:val="clear" w:color="auto" w:fill="auto"/>
            <w:vAlign w:val="center"/>
          </w:tcPr>
          <w:p w14:paraId="75A2BDC3"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6DF0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70E5FF77"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8257AD5" w14:textId="77777777" w:rsidR="006C0CA0" w:rsidRPr="006C0CA0" w:rsidRDefault="006C0CA0" w:rsidP="006C0CA0">
            <w:pPr>
              <w:tabs>
                <w:tab w:val="left" w:pos="470"/>
              </w:tabs>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37380094"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2865A03"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noProof/>
                <w:sz w:val="20"/>
                <w:szCs w:val="20"/>
              </w:rPr>
              <w:t>During classes, attendance is monitored and independent work and activity during classes is evaluated. At the end of the course, students will choose a project through which they will analyze a multivariate dataset of their choice. Students will independently and in consultation with teachers create a project and present it to teachers during the exam period as part of the oral exam. The overall grade will include an assessment of the student's overall commitment during the course, class activities, project implementation, and oral exam discussion. The criteria for evaluating and evaluating individual elements are described in the course repository.</w:t>
            </w:r>
          </w:p>
        </w:tc>
      </w:tr>
      <w:tr w:rsidR="006C0CA0" w:rsidRPr="006C0CA0" w14:paraId="5BA08556"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A7AFF49" w14:textId="77777777" w:rsidR="006C0CA0" w:rsidRPr="006C0CA0" w:rsidRDefault="006C0CA0" w:rsidP="006C0CA0">
            <w:pPr>
              <w:tabs>
                <w:tab w:val="left" w:pos="494"/>
              </w:tabs>
              <w:suppressAutoHyphens/>
              <w:spacing w:after="0" w:line="240" w:lineRule="exact"/>
              <w:ind w:left="22"/>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4027212A" w14:textId="77777777" w:rsidTr="008F3708">
        <w:tblPrEx>
          <w:jc w:val="left"/>
        </w:tblPrEx>
        <w:trPr>
          <w:trHeight w:val="111"/>
        </w:trPr>
        <w:tc>
          <w:tcPr>
            <w:tcW w:w="3773" w:type="dxa"/>
            <w:gridSpan w:val="4"/>
            <w:tcBorders>
              <w:top w:val="single" w:sz="4" w:space="0" w:color="000000"/>
              <w:left w:val="single" w:sz="4" w:space="0" w:color="000000"/>
              <w:bottom w:val="single" w:sz="4" w:space="0" w:color="000000"/>
            </w:tcBorders>
            <w:shd w:val="clear" w:color="auto" w:fill="auto"/>
            <w:vAlign w:val="center"/>
          </w:tcPr>
          <w:p w14:paraId="38280AC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80" w:type="dxa"/>
            <w:gridSpan w:val="3"/>
            <w:tcBorders>
              <w:top w:val="single" w:sz="4" w:space="0" w:color="000000"/>
              <w:left w:val="single" w:sz="4" w:space="0" w:color="000000"/>
              <w:bottom w:val="single" w:sz="4" w:space="0" w:color="000000"/>
            </w:tcBorders>
            <w:shd w:val="clear" w:color="auto" w:fill="auto"/>
            <w:vAlign w:val="center"/>
          </w:tcPr>
          <w:p w14:paraId="733292F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63DE92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5C4D3F15" w14:textId="77777777" w:rsidTr="008F3708">
        <w:tblPrEx>
          <w:jc w:val="left"/>
        </w:tblPrEx>
        <w:trPr>
          <w:trHeight w:val="108"/>
        </w:trPr>
        <w:tc>
          <w:tcPr>
            <w:tcW w:w="3773" w:type="dxa"/>
            <w:gridSpan w:val="4"/>
            <w:tcBorders>
              <w:top w:val="single" w:sz="4" w:space="0" w:color="000000"/>
              <w:left w:val="single" w:sz="4" w:space="0" w:color="000000"/>
              <w:bottom w:val="single" w:sz="4" w:space="0" w:color="000000"/>
            </w:tcBorders>
            <w:shd w:val="clear" w:color="auto" w:fill="auto"/>
          </w:tcPr>
          <w:p w14:paraId="38301C8E"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hAnsi="Arial" w:cs="Arial"/>
                <w:noProof/>
                <w:sz w:val="20"/>
                <w:szCs w:val="20"/>
              </w:rPr>
              <w:t>Field, A., Miles, J. &amp; Field, Z. 2012. Discovering Statistics Using R. Sage Publications, 992 pp.</w:t>
            </w:r>
          </w:p>
        </w:tc>
        <w:tc>
          <w:tcPr>
            <w:tcW w:w="1680" w:type="dxa"/>
            <w:gridSpan w:val="3"/>
            <w:tcBorders>
              <w:top w:val="single" w:sz="4" w:space="0" w:color="000000"/>
              <w:left w:val="single" w:sz="4" w:space="0" w:color="000000"/>
              <w:bottom w:val="single" w:sz="4" w:space="0" w:color="000000"/>
            </w:tcBorders>
            <w:shd w:val="clear" w:color="auto" w:fill="auto"/>
            <w:vAlign w:val="center"/>
          </w:tcPr>
          <w:p w14:paraId="28C43453" w14:textId="77777777" w:rsidR="006C0CA0" w:rsidRPr="006C0CA0" w:rsidRDefault="006C0CA0" w:rsidP="006C0CA0">
            <w:pPr>
              <w:snapToGrid w:val="0"/>
              <w:spacing w:after="0" w:line="240" w:lineRule="exact"/>
              <w:rPr>
                <w:rFonts w:ascii="Arial" w:hAnsi="Arial" w:cs="Arial"/>
                <w:iCs/>
                <w:noProof/>
                <w:color w:val="000000"/>
                <w:sz w:val="20"/>
                <w:szCs w:val="20"/>
              </w:rPr>
            </w:pPr>
            <w:r w:rsidRPr="006C0CA0">
              <w:rPr>
                <w:rFonts w:ascii="Arial" w:hAnsi="Arial" w:cs="Arial"/>
                <w:iCs/>
                <w:noProof/>
                <w:color w:val="000000"/>
                <w:sz w:val="20"/>
                <w:szCs w:val="20"/>
              </w:rPr>
              <w:t>3</w:t>
            </w:r>
          </w:p>
        </w:tc>
        <w:tc>
          <w:tcPr>
            <w:tcW w:w="3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A182B99" w14:textId="77777777" w:rsidR="006C0CA0" w:rsidRPr="006C0CA0" w:rsidRDefault="006C0CA0" w:rsidP="006C0CA0">
            <w:pPr>
              <w:snapToGrid w:val="0"/>
              <w:spacing w:after="0" w:line="240" w:lineRule="exact"/>
              <w:rPr>
                <w:rFonts w:ascii="Arial" w:hAnsi="Arial" w:cs="Arial"/>
                <w:i/>
                <w:noProof/>
                <w:color w:val="000000"/>
                <w:sz w:val="20"/>
                <w:szCs w:val="20"/>
              </w:rPr>
            </w:pPr>
          </w:p>
        </w:tc>
      </w:tr>
      <w:tr w:rsidR="006C0CA0" w:rsidRPr="006C0CA0" w14:paraId="2B60B426" w14:textId="77777777" w:rsidTr="008F3708">
        <w:tblPrEx>
          <w:jc w:val="left"/>
        </w:tblPrEx>
        <w:trPr>
          <w:trHeight w:val="108"/>
        </w:trPr>
        <w:tc>
          <w:tcPr>
            <w:tcW w:w="3773" w:type="dxa"/>
            <w:gridSpan w:val="4"/>
            <w:tcBorders>
              <w:top w:val="single" w:sz="4" w:space="0" w:color="000000"/>
              <w:left w:val="single" w:sz="4" w:space="0" w:color="000000"/>
              <w:bottom w:val="single" w:sz="4" w:space="0" w:color="000000"/>
            </w:tcBorders>
            <w:shd w:val="clear" w:color="auto" w:fill="auto"/>
            <w:vAlign w:val="center"/>
          </w:tcPr>
          <w:p w14:paraId="1A79F2CE" w14:textId="77777777" w:rsidR="006C0CA0" w:rsidRPr="006C0CA0" w:rsidRDefault="006C0CA0" w:rsidP="006C0CA0">
            <w:pPr>
              <w:rPr>
                <w:rFonts w:ascii="Arial" w:hAnsi="Arial" w:cs="Arial"/>
                <w:noProof/>
                <w:sz w:val="20"/>
                <w:szCs w:val="20"/>
              </w:rPr>
            </w:pPr>
            <w:r w:rsidRPr="006C0CA0">
              <w:rPr>
                <w:rFonts w:ascii="Arial" w:hAnsi="Arial" w:cs="Arial"/>
                <w:noProof/>
                <w:sz w:val="20"/>
                <w:szCs w:val="20"/>
              </w:rPr>
              <w:t>Gardener, M. 2017. Statistics for ecologists using R and Excel: data collection, exploration analysis and presentation. Exeter, UK, Pelagic Publishing, 404 pp.</w:t>
            </w:r>
          </w:p>
        </w:tc>
        <w:tc>
          <w:tcPr>
            <w:tcW w:w="1680" w:type="dxa"/>
            <w:gridSpan w:val="3"/>
            <w:tcBorders>
              <w:top w:val="single" w:sz="4" w:space="0" w:color="000000"/>
              <w:left w:val="single" w:sz="4" w:space="0" w:color="000000"/>
              <w:bottom w:val="single" w:sz="4" w:space="0" w:color="000000"/>
            </w:tcBorders>
            <w:shd w:val="clear" w:color="auto" w:fill="auto"/>
            <w:vAlign w:val="center"/>
          </w:tcPr>
          <w:p w14:paraId="53648B12"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hAnsi="Arial" w:cs="Arial"/>
                <w:noProof/>
                <w:color w:val="000000"/>
                <w:sz w:val="20"/>
                <w:szCs w:val="20"/>
              </w:rPr>
              <w:t>2</w:t>
            </w:r>
          </w:p>
        </w:tc>
        <w:tc>
          <w:tcPr>
            <w:tcW w:w="3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3382142"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022C0A91" w14:textId="77777777" w:rsidTr="008F3708">
        <w:tblPrEx>
          <w:jc w:val="left"/>
        </w:tblPrEx>
        <w:trPr>
          <w:trHeight w:val="108"/>
        </w:trPr>
        <w:tc>
          <w:tcPr>
            <w:tcW w:w="3773" w:type="dxa"/>
            <w:gridSpan w:val="4"/>
            <w:tcBorders>
              <w:top w:val="single" w:sz="4" w:space="0" w:color="000000"/>
              <w:left w:val="single" w:sz="4" w:space="0" w:color="000000"/>
              <w:bottom w:val="single" w:sz="4" w:space="0" w:color="000000"/>
            </w:tcBorders>
            <w:shd w:val="clear" w:color="auto" w:fill="auto"/>
            <w:vAlign w:val="center"/>
          </w:tcPr>
          <w:p w14:paraId="37EBE11C"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hAnsi="Arial" w:cs="Arial"/>
                <w:noProof/>
                <w:sz w:val="20"/>
                <w:szCs w:val="20"/>
              </w:rPr>
              <w:t>Clarke, K.R., Gorley, R.N., Somerfield, P.J., Warwick, R.M. 2014. Change in marine communities: an approach to statistical analysis and interpretation, 3rd edition. EXAMPLE-E: Plymouth.</w:t>
            </w:r>
          </w:p>
        </w:tc>
        <w:tc>
          <w:tcPr>
            <w:tcW w:w="1680" w:type="dxa"/>
            <w:gridSpan w:val="3"/>
            <w:tcBorders>
              <w:top w:val="single" w:sz="4" w:space="0" w:color="000000"/>
              <w:left w:val="single" w:sz="4" w:space="0" w:color="000000"/>
              <w:bottom w:val="single" w:sz="4" w:space="0" w:color="000000"/>
            </w:tcBorders>
            <w:shd w:val="clear" w:color="auto" w:fill="auto"/>
          </w:tcPr>
          <w:p w14:paraId="6F27B7B3"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hAnsi="Arial" w:cs="Arial"/>
                <w:noProof/>
                <w:sz w:val="20"/>
                <w:szCs w:val="20"/>
              </w:rPr>
              <w:t>https://updates.primer-e.com/primer7/manuals/Methods_manual_v7.pdf</w:t>
            </w:r>
          </w:p>
        </w:tc>
        <w:tc>
          <w:tcPr>
            <w:tcW w:w="3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1BF47A2"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26F10587" w14:textId="77777777" w:rsidTr="008F3708">
        <w:tblPrEx>
          <w:jc w:val="left"/>
        </w:tblPrEx>
        <w:trPr>
          <w:trHeight w:val="108"/>
        </w:trPr>
        <w:tc>
          <w:tcPr>
            <w:tcW w:w="3773" w:type="dxa"/>
            <w:gridSpan w:val="4"/>
            <w:tcBorders>
              <w:top w:val="single" w:sz="4" w:space="0" w:color="000000"/>
              <w:left w:val="single" w:sz="4" w:space="0" w:color="000000"/>
              <w:bottom w:val="single" w:sz="4" w:space="0" w:color="000000"/>
            </w:tcBorders>
            <w:shd w:val="clear" w:color="auto" w:fill="auto"/>
            <w:vAlign w:val="center"/>
          </w:tcPr>
          <w:p w14:paraId="6E9E01B0"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80" w:type="dxa"/>
            <w:gridSpan w:val="3"/>
            <w:tcBorders>
              <w:top w:val="single" w:sz="4" w:space="0" w:color="000000"/>
              <w:left w:val="single" w:sz="4" w:space="0" w:color="000000"/>
              <w:bottom w:val="single" w:sz="4" w:space="0" w:color="000000"/>
            </w:tcBorders>
            <w:shd w:val="clear" w:color="auto" w:fill="auto"/>
            <w:vAlign w:val="center"/>
          </w:tcPr>
          <w:p w14:paraId="3EB3B2CD"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EDF489A"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1A7B4A6B" w14:textId="77777777" w:rsidTr="008F3708">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076DCDC2"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6F7C0563" w14:textId="77777777" w:rsidTr="008F3708">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06E2B488" w14:textId="77777777" w:rsidR="006C0CA0" w:rsidRPr="006C0CA0" w:rsidRDefault="006C0CA0" w:rsidP="006C0CA0">
            <w:pPr>
              <w:spacing w:after="0" w:line="240" w:lineRule="auto"/>
              <w:rPr>
                <w:rFonts w:ascii="Arial" w:hAnsi="Arial" w:cs="Arial"/>
                <w:noProof/>
                <w:sz w:val="20"/>
                <w:szCs w:val="20"/>
              </w:rPr>
            </w:pPr>
            <w:r w:rsidRPr="006C0CA0">
              <w:rPr>
                <w:rFonts w:ascii="Arial" w:hAnsi="Arial" w:cs="Arial"/>
                <w:noProof/>
                <w:sz w:val="20"/>
                <w:szCs w:val="20"/>
              </w:rPr>
              <w:t>Whitlock, M. &amp; Schluter, D. 2009. The Analyses Of Biological Data. Roberts and Company Publishers, 700 pp.</w:t>
            </w:r>
          </w:p>
          <w:p w14:paraId="423467B9" w14:textId="77777777" w:rsidR="006C0CA0" w:rsidRPr="006C0CA0" w:rsidRDefault="006C0CA0" w:rsidP="006C0CA0">
            <w:pPr>
              <w:suppressAutoHyphens/>
              <w:spacing w:after="0" w:line="240" w:lineRule="auto"/>
              <w:rPr>
                <w:rFonts w:ascii="Arial" w:hAnsi="Arial" w:cs="Arial"/>
                <w:i/>
                <w:noProof/>
                <w:sz w:val="20"/>
                <w:szCs w:val="20"/>
              </w:rPr>
            </w:pPr>
            <w:r w:rsidRPr="006C0CA0">
              <w:rPr>
                <w:rFonts w:ascii="Arial" w:hAnsi="Arial" w:cs="Arial"/>
                <w:noProof/>
                <w:sz w:val="20"/>
                <w:szCs w:val="20"/>
              </w:rPr>
              <w:lastRenderedPageBreak/>
              <w:t>Currell, G. &amp; A. Dowman. 2009. Essential mathematics and statistics for science (2nd edition). Wiley-Blackwell, 387 pp.</w:t>
            </w:r>
          </w:p>
        </w:tc>
      </w:tr>
      <w:tr w:rsidR="006C0CA0" w:rsidRPr="006C0CA0" w14:paraId="66A66994" w14:textId="77777777" w:rsidTr="008F3708">
        <w:tblPrEx>
          <w:jc w:val="left"/>
        </w:tblPrEx>
        <w:trPr>
          <w:trHeight w:val="117"/>
        </w:trPr>
        <w:tc>
          <w:tcPr>
            <w:tcW w:w="9368"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03E7975C"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lastRenderedPageBreak/>
              <w:t>Ways of quality monitoring that ensure the acquisition of output knowledge, skills and competencies</w:t>
            </w:r>
          </w:p>
        </w:tc>
      </w:tr>
      <w:tr w:rsidR="006C0CA0" w:rsidRPr="006C0CA0" w14:paraId="78D7FCA7" w14:textId="77777777" w:rsidTr="008F370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92D45B5"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hAnsi="Arial" w:cs="Arial"/>
                <w:noProof/>
                <w:sz w:val="20"/>
                <w:szCs w:val="20"/>
              </w:rPr>
              <w:t>At the end of the semester, the evaluation of subjects and teachers will be carried out through an anonymous student survey. The work of students will be evaluated, monitored and evaluated during classes, through consultations, individual assignments and at the final exam.</w:t>
            </w:r>
          </w:p>
        </w:tc>
      </w:tr>
    </w:tbl>
    <w:p w14:paraId="110492F3" w14:textId="77777777" w:rsidR="006C0CA0" w:rsidRDefault="006C0CA0" w:rsidP="006C0CA0">
      <w:pPr>
        <w:rPr>
          <w:noProof/>
        </w:rPr>
      </w:pPr>
    </w:p>
    <w:p w14:paraId="7570B159" w14:textId="77777777" w:rsidR="00235A1B" w:rsidRPr="001A4D48" w:rsidRDefault="00235A1B" w:rsidP="001A4D48"/>
    <w:tbl>
      <w:tblPr>
        <w:tblW w:w="5013" w:type="pct"/>
        <w:jc w:val="center"/>
        <w:tblLayout w:type="fixed"/>
        <w:tblLook w:val="0000" w:firstRow="0" w:lastRow="0" w:firstColumn="0" w:lastColumn="0" w:noHBand="0" w:noVBand="0"/>
      </w:tblPr>
      <w:tblGrid>
        <w:gridCol w:w="1715"/>
        <w:gridCol w:w="408"/>
        <w:gridCol w:w="163"/>
        <w:gridCol w:w="1364"/>
        <w:gridCol w:w="759"/>
        <w:gridCol w:w="573"/>
        <w:gridCol w:w="298"/>
        <w:gridCol w:w="237"/>
        <w:gridCol w:w="384"/>
        <w:gridCol w:w="358"/>
        <w:gridCol w:w="573"/>
        <w:gridCol w:w="207"/>
        <w:gridCol w:w="1493"/>
        <w:gridCol w:w="548"/>
      </w:tblGrid>
      <w:tr w:rsidR="006C0CA0" w:rsidRPr="006C0CA0" w14:paraId="162E86F2" w14:textId="77777777" w:rsidTr="006C0CA0">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431BA24F" w14:textId="42381251"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2AC0B690" w14:textId="77777777" w:rsidTr="006C0CA0">
        <w:trPr>
          <w:trHeight w:val="405"/>
          <w:jc w:val="center"/>
        </w:trPr>
        <w:tc>
          <w:tcPr>
            <w:tcW w:w="2123" w:type="dxa"/>
            <w:gridSpan w:val="2"/>
            <w:tcBorders>
              <w:top w:val="single" w:sz="6" w:space="0" w:color="000000"/>
              <w:left w:val="single" w:sz="6" w:space="0" w:color="000000"/>
              <w:bottom w:val="single" w:sz="6" w:space="0" w:color="000000"/>
            </w:tcBorders>
            <w:shd w:val="clear" w:color="auto" w:fill="CCECFF"/>
            <w:vAlign w:val="center"/>
          </w:tcPr>
          <w:p w14:paraId="11FBA804"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6957"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7E695A78" w14:textId="12DCE82D" w:rsidR="006C0CA0" w:rsidRPr="006C0CA0" w:rsidRDefault="006C0CA0" w:rsidP="006C0CA0">
            <w:pPr>
              <w:spacing w:after="0" w:line="240" w:lineRule="exact"/>
              <w:rPr>
                <w:rFonts w:ascii="Arial" w:hAnsi="Arial" w:cs="Arial"/>
                <w:b/>
                <w:bCs/>
                <w:noProof/>
                <w:color w:val="000000"/>
                <w:sz w:val="20"/>
                <w:szCs w:val="20"/>
              </w:rPr>
            </w:pPr>
            <w:r w:rsidRPr="006C0CA0">
              <w:rPr>
                <w:rFonts w:ascii="Arial" w:hAnsi="Arial" w:cs="Arial"/>
                <w:b/>
                <w:bCs/>
                <w:noProof/>
                <w:sz w:val="20"/>
                <w:szCs w:val="20"/>
              </w:rPr>
              <w:t xml:space="preserve">Assoc. </w:t>
            </w:r>
            <w:r w:rsidR="002C0143">
              <w:rPr>
                <w:rFonts w:ascii="Arial" w:hAnsi="Arial" w:cs="Arial"/>
                <w:b/>
                <w:bCs/>
                <w:noProof/>
                <w:sz w:val="20"/>
                <w:szCs w:val="20"/>
              </w:rPr>
              <w:t>Prof.</w:t>
            </w:r>
            <w:r w:rsidRPr="006C0CA0">
              <w:rPr>
                <w:rFonts w:ascii="Arial" w:hAnsi="Arial" w:cs="Arial"/>
                <w:b/>
                <w:bCs/>
                <w:noProof/>
                <w:sz w:val="20"/>
                <w:szCs w:val="20"/>
              </w:rPr>
              <w:t xml:space="preserve"> Željka Trumbić</w:t>
            </w:r>
            <w:r w:rsidR="00A026CD" w:rsidRPr="00A026CD">
              <w:rPr>
                <w:rFonts w:ascii="Arial" w:hAnsi="Arial" w:cs="Arial"/>
                <w:b/>
                <w:bCs/>
                <w:noProof/>
                <w:sz w:val="20"/>
                <w:szCs w:val="20"/>
              </w:rPr>
              <w:t>, PhD</w:t>
            </w:r>
          </w:p>
        </w:tc>
      </w:tr>
      <w:tr w:rsidR="006C0CA0" w:rsidRPr="006C0CA0" w14:paraId="04BCA850" w14:textId="77777777" w:rsidTr="006C0CA0">
        <w:trPr>
          <w:trHeight w:val="405"/>
          <w:jc w:val="center"/>
        </w:trPr>
        <w:tc>
          <w:tcPr>
            <w:tcW w:w="2123" w:type="dxa"/>
            <w:gridSpan w:val="2"/>
            <w:tcBorders>
              <w:top w:val="single" w:sz="6" w:space="0" w:color="000000"/>
              <w:left w:val="single" w:sz="6" w:space="0" w:color="000000"/>
              <w:bottom w:val="single" w:sz="6" w:space="0" w:color="000000"/>
            </w:tcBorders>
            <w:shd w:val="clear" w:color="auto" w:fill="CCECFF"/>
            <w:vAlign w:val="center"/>
          </w:tcPr>
          <w:p w14:paraId="3E288DA7"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6957"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34CF0341" w14:textId="77777777" w:rsidR="006C0CA0" w:rsidRPr="006C0CA0" w:rsidRDefault="006C0CA0" w:rsidP="006C0CA0">
            <w:pPr>
              <w:snapToGrid w:val="0"/>
              <w:spacing w:after="0" w:line="240" w:lineRule="exact"/>
              <w:rPr>
                <w:rFonts w:ascii="Arial" w:eastAsia="Times New Roman" w:hAnsi="Arial" w:cs="Arial"/>
                <w:b/>
                <w:bCs/>
                <w:noProof/>
                <w:sz w:val="20"/>
                <w:szCs w:val="20"/>
              </w:rPr>
            </w:pPr>
            <w:r w:rsidRPr="006C0CA0">
              <w:rPr>
                <w:rFonts w:ascii="Arial" w:eastAsia="Times New Roman" w:hAnsi="Arial" w:cs="Arial"/>
                <w:b/>
                <w:bCs/>
                <w:noProof/>
                <w:sz w:val="20"/>
                <w:szCs w:val="20"/>
                <w:lang w:eastAsia="hr-HR"/>
              </w:rPr>
              <w:t>Statistical methods in biotechnology</w:t>
            </w:r>
          </w:p>
        </w:tc>
      </w:tr>
      <w:tr w:rsidR="006C0CA0" w:rsidRPr="006C0CA0" w14:paraId="0151933E" w14:textId="77777777" w:rsidTr="006C0CA0">
        <w:trPr>
          <w:trHeight w:val="405"/>
          <w:jc w:val="center"/>
        </w:trPr>
        <w:tc>
          <w:tcPr>
            <w:tcW w:w="2123" w:type="dxa"/>
            <w:gridSpan w:val="2"/>
            <w:tcBorders>
              <w:top w:val="single" w:sz="6" w:space="0" w:color="000000"/>
              <w:left w:val="single" w:sz="6" w:space="0" w:color="000000"/>
              <w:bottom w:val="single" w:sz="6" w:space="0" w:color="000000"/>
            </w:tcBorders>
            <w:shd w:val="clear" w:color="auto" w:fill="CCECFF"/>
            <w:vAlign w:val="center"/>
          </w:tcPr>
          <w:p w14:paraId="5491B46B"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6957"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74C33EEA" w14:textId="24906F06" w:rsidR="006C0CA0" w:rsidRPr="006C0CA0" w:rsidRDefault="00FA77FD" w:rsidP="006C0CA0">
            <w:pPr>
              <w:snapToGrid w:val="0"/>
              <w:spacing w:after="0" w:line="240" w:lineRule="exact"/>
              <w:rPr>
                <w:rFonts w:ascii="Arial" w:eastAsia="Times New Roman" w:hAnsi="Arial" w:cs="Arial"/>
                <w:b/>
                <w:bCs/>
                <w:noProof/>
                <w:sz w:val="20"/>
                <w:szCs w:val="20"/>
              </w:rPr>
            </w:pPr>
            <w:r>
              <w:rPr>
                <w:rFonts w:ascii="Arial" w:eastAsia="Times New Roman" w:hAnsi="Arial" w:cs="Arial"/>
                <w:b/>
                <w:bCs/>
                <w:noProof/>
                <w:sz w:val="20"/>
                <w:szCs w:val="20"/>
              </w:rPr>
              <w:t>Marine Ecology and Protection</w:t>
            </w:r>
          </w:p>
        </w:tc>
      </w:tr>
      <w:tr w:rsidR="006C0CA0" w:rsidRPr="006C0CA0" w14:paraId="7229A430" w14:textId="77777777" w:rsidTr="006C0CA0">
        <w:trPr>
          <w:trHeight w:val="405"/>
          <w:jc w:val="center"/>
        </w:trPr>
        <w:tc>
          <w:tcPr>
            <w:tcW w:w="2123" w:type="dxa"/>
            <w:gridSpan w:val="2"/>
            <w:tcBorders>
              <w:top w:val="single" w:sz="6" w:space="0" w:color="000000"/>
              <w:left w:val="single" w:sz="6" w:space="0" w:color="000000"/>
              <w:bottom w:val="single" w:sz="6" w:space="0" w:color="000000"/>
            </w:tcBorders>
            <w:shd w:val="clear" w:color="auto" w:fill="CCECFF"/>
            <w:vAlign w:val="center"/>
          </w:tcPr>
          <w:p w14:paraId="318A6B4B"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6957"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2642F7D0"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compulsory</w:t>
            </w:r>
          </w:p>
        </w:tc>
      </w:tr>
      <w:tr w:rsidR="006C0CA0" w:rsidRPr="006C0CA0" w14:paraId="7E78F134" w14:textId="77777777" w:rsidTr="006C0CA0">
        <w:trPr>
          <w:trHeight w:val="405"/>
          <w:jc w:val="center"/>
        </w:trPr>
        <w:tc>
          <w:tcPr>
            <w:tcW w:w="2123" w:type="dxa"/>
            <w:gridSpan w:val="2"/>
            <w:tcBorders>
              <w:top w:val="single" w:sz="6" w:space="0" w:color="000000"/>
              <w:left w:val="single" w:sz="6" w:space="0" w:color="000000"/>
              <w:bottom w:val="single" w:sz="6" w:space="0" w:color="000000"/>
            </w:tcBorders>
            <w:shd w:val="clear" w:color="auto" w:fill="CCECFF"/>
            <w:vAlign w:val="center"/>
          </w:tcPr>
          <w:p w14:paraId="428CC1C8"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6957"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2CF2ECF3"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470C33B5" w14:textId="77777777" w:rsidTr="006C0CA0">
        <w:trPr>
          <w:trHeight w:val="405"/>
          <w:jc w:val="center"/>
        </w:trPr>
        <w:tc>
          <w:tcPr>
            <w:tcW w:w="2123" w:type="dxa"/>
            <w:gridSpan w:val="2"/>
            <w:tcBorders>
              <w:top w:val="single" w:sz="6" w:space="0" w:color="000000"/>
              <w:left w:val="single" w:sz="6" w:space="0" w:color="000000"/>
              <w:bottom w:val="single" w:sz="6" w:space="0" w:color="000000"/>
            </w:tcBorders>
            <w:shd w:val="clear" w:color="auto" w:fill="CCECFF"/>
            <w:vAlign w:val="center"/>
          </w:tcPr>
          <w:p w14:paraId="00CA4A4F"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6957"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6B917A42"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5905884D" w14:textId="77777777" w:rsidTr="006C0CA0">
        <w:trPr>
          <w:trHeight w:val="145"/>
          <w:jc w:val="center"/>
        </w:trPr>
        <w:tc>
          <w:tcPr>
            <w:tcW w:w="2123" w:type="dxa"/>
            <w:gridSpan w:val="2"/>
            <w:vMerge w:val="restart"/>
            <w:tcBorders>
              <w:top w:val="single" w:sz="6" w:space="0" w:color="000000"/>
              <w:left w:val="single" w:sz="6" w:space="0" w:color="000000"/>
              <w:bottom w:val="single" w:sz="6" w:space="0" w:color="000000"/>
            </w:tcBorders>
            <w:shd w:val="clear" w:color="auto" w:fill="CCECFF"/>
            <w:vAlign w:val="center"/>
          </w:tcPr>
          <w:p w14:paraId="3A288431"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778" w:type="dxa"/>
            <w:gridSpan w:val="7"/>
            <w:tcBorders>
              <w:top w:val="single" w:sz="6" w:space="0" w:color="000000"/>
              <w:left w:val="single" w:sz="6" w:space="0" w:color="000000"/>
              <w:bottom w:val="single" w:sz="6" w:space="0" w:color="000000"/>
            </w:tcBorders>
            <w:shd w:val="clear" w:color="auto" w:fill="CCECFF"/>
            <w:vAlign w:val="center"/>
          </w:tcPr>
          <w:p w14:paraId="3F6412AF"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179"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7D2D96F7"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4.</w:t>
            </w:r>
          </w:p>
        </w:tc>
      </w:tr>
      <w:tr w:rsidR="006C0CA0" w:rsidRPr="006C0CA0" w14:paraId="55E20E2F" w14:textId="77777777" w:rsidTr="006C0CA0">
        <w:trPr>
          <w:trHeight w:val="145"/>
          <w:jc w:val="center"/>
        </w:trPr>
        <w:tc>
          <w:tcPr>
            <w:tcW w:w="2123" w:type="dxa"/>
            <w:gridSpan w:val="2"/>
            <w:vMerge/>
            <w:tcBorders>
              <w:top w:val="single" w:sz="6" w:space="0" w:color="000000"/>
              <w:left w:val="single" w:sz="6" w:space="0" w:color="000000"/>
              <w:bottom w:val="single" w:sz="6" w:space="0" w:color="000000"/>
            </w:tcBorders>
            <w:shd w:val="clear" w:color="auto" w:fill="CCECFF"/>
            <w:vAlign w:val="center"/>
          </w:tcPr>
          <w:p w14:paraId="444AD481"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78" w:type="dxa"/>
            <w:gridSpan w:val="7"/>
            <w:tcBorders>
              <w:top w:val="single" w:sz="6" w:space="0" w:color="000000"/>
              <w:left w:val="single" w:sz="6" w:space="0" w:color="000000"/>
              <w:bottom w:val="single" w:sz="6" w:space="0" w:color="000000"/>
            </w:tcBorders>
            <w:shd w:val="clear" w:color="auto" w:fill="CCECFF"/>
            <w:vAlign w:val="center"/>
          </w:tcPr>
          <w:p w14:paraId="05C72D3D" w14:textId="6143EE56"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179"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451F1E81"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30 + 30 + 0</w:t>
            </w:r>
          </w:p>
        </w:tc>
      </w:tr>
      <w:tr w:rsidR="006C0CA0" w:rsidRPr="006C0CA0" w14:paraId="29FDB5B7" w14:textId="77777777" w:rsidTr="006C0CA0">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C46FA50"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4412708C"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531017B"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1D300063"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tcPr>
          <w:p w14:paraId="127492CA" w14:textId="77777777" w:rsidR="006C0CA0" w:rsidRPr="006C0CA0" w:rsidRDefault="006C0CA0" w:rsidP="006C0CA0">
            <w:pPr>
              <w:suppressAutoHyphens/>
              <w:snapToGrid w:val="0"/>
              <w:spacing w:after="0" w:line="240" w:lineRule="exact"/>
              <w:rPr>
                <w:rFonts w:ascii="Arial" w:eastAsia="Times New Roman" w:hAnsi="Arial" w:cs="Arial"/>
                <w:b/>
                <w:bCs/>
                <w:i/>
                <w:iCs/>
                <w:noProof/>
                <w:sz w:val="20"/>
                <w:szCs w:val="20"/>
              </w:rPr>
            </w:pPr>
            <w:r w:rsidRPr="006C0CA0">
              <w:rPr>
                <w:rFonts w:ascii="Arial" w:hAnsi="Arial" w:cs="Arial"/>
                <w:b/>
                <w:bCs/>
                <w:i/>
                <w:iCs/>
                <w:noProof/>
                <w:sz w:val="20"/>
                <w:szCs w:val="20"/>
              </w:rPr>
              <w:t xml:space="preserve">The purpose of this course is to train students to use basic statistical methods and analyses that we encounter in scientific work in the field of biology, fisheries, biotechnology and ecology. Proper data analysis is an unavoidable step in scientific methodology and the step that completes all research/experimental procedures. Knowledge of statistical data processing is important for understanding scientific and professional literature, planning research, processing and analysis of collected data, making valid conclusions and forming new hypotheses. </w:t>
            </w:r>
          </w:p>
        </w:tc>
      </w:tr>
      <w:tr w:rsidR="006C0CA0" w:rsidRPr="006C0CA0" w14:paraId="69B39137"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58BA7DC"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54716521"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8D6D335"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p>
        </w:tc>
      </w:tr>
      <w:tr w:rsidR="006C0CA0" w:rsidRPr="006C0CA0" w14:paraId="76754AA1"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D418AC4"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 xml:space="preserve">Expected learning outcomes for the course </w:t>
            </w:r>
          </w:p>
        </w:tc>
      </w:tr>
      <w:tr w:rsidR="006C0CA0" w:rsidRPr="006C0CA0" w14:paraId="56752501"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CBD02FE"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Differentiate between sample and population in statistical analysis.</w:t>
            </w:r>
          </w:p>
          <w:p w14:paraId="4A289188"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Differentiate between types of variables.</w:t>
            </w:r>
          </w:p>
          <w:p w14:paraId="1163DE48"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Explain measures of central tendency and variability of data.</w:t>
            </w:r>
          </w:p>
          <w:p w14:paraId="3F533BC2"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Calculate measures of central tendency and variability (arithmetic mean, central value (median), range, standard deviation, standard error, confidence limits) using Excel and R.</w:t>
            </w:r>
          </w:p>
          <w:p w14:paraId="772865E1"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Make a dot and box diagram and a histogram.</w:t>
            </w:r>
          </w:p>
          <w:p w14:paraId="63D951DC"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Establish a statistical hypothesis.</w:t>
            </w:r>
          </w:p>
          <w:p w14:paraId="23265F22"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Select a statistical test for a specific data type.</w:t>
            </w:r>
          </w:p>
          <w:p w14:paraId="121C58A5"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Interpret the results of statistical analyses.</w:t>
            </w:r>
          </w:p>
          <w:p w14:paraId="64817BBE" w14:textId="77777777" w:rsidR="006C0CA0" w:rsidRPr="006C0CA0" w:rsidRDefault="006C0CA0" w:rsidP="006C0CA0">
            <w:pPr>
              <w:spacing w:after="0" w:line="240" w:lineRule="auto"/>
              <w:rPr>
                <w:rFonts w:ascii="Arial" w:hAnsi="Arial" w:cs="Arial"/>
                <w:noProof/>
                <w:sz w:val="20"/>
                <w:szCs w:val="20"/>
              </w:rPr>
            </w:pPr>
            <w:r w:rsidRPr="006C0CA0">
              <w:rPr>
                <w:rFonts w:ascii="Arial" w:hAnsi="Arial" w:cs="Arial"/>
                <w:b/>
                <w:bCs/>
                <w:i/>
                <w:iCs/>
                <w:noProof/>
                <w:sz w:val="20"/>
                <w:szCs w:val="20"/>
              </w:rPr>
              <w:t>Calculate and explain linear and nonlinear regression coefficients with associated confidence limits.</w:t>
            </w:r>
          </w:p>
        </w:tc>
      </w:tr>
      <w:tr w:rsidR="006C0CA0" w:rsidRPr="006C0CA0" w14:paraId="55F62B1D"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719704D"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79FE183B"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tcPr>
          <w:p w14:paraId="5FE0DC03"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Lectures (P – number of hours) and exercises (V – number of hours):</w:t>
            </w:r>
          </w:p>
          <w:p w14:paraId="50654F2F" w14:textId="77777777" w:rsidR="006C0CA0" w:rsidRPr="006C0CA0" w:rsidRDefault="006C0CA0" w:rsidP="006C0CA0">
            <w:pPr>
              <w:spacing w:after="0" w:line="240" w:lineRule="auto"/>
              <w:rPr>
                <w:rFonts w:ascii="Arial" w:hAnsi="Arial" w:cs="Arial"/>
                <w:b/>
                <w:bCs/>
                <w:i/>
                <w:iCs/>
                <w:noProof/>
                <w:sz w:val="20"/>
                <w:szCs w:val="20"/>
              </w:rPr>
            </w:pPr>
          </w:p>
          <w:p w14:paraId="599B8DB9"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lastRenderedPageBreak/>
              <w:t>Introduction to statistics, population and sample. Features of a good pattern. (2P)</w:t>
            </w:r>
          </w:p>
          <w:p w14:paraId="3F98CF45"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Types of research: observational studies versus controlled experiments. (1P)</w:t>
            </w:r>
          </w:p>
          <w:p w14:paraId="64545478"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Types of variables (categorical, numeric). (1P)</w:t>
            </w:r>
          </w:p>
          <w:p w14:paraId="12396799"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Collection and display of data. Basic data manipulation in Excel. (4V)</w:t>
            </w:r>
          </w:p>
          <w:p w14:paraId="3F48108E"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Descriptive statistics - describing the distribution of data: measures of central tendency, measures of variability (range, arithmetic mean, standard deviation, median, interquartile range). (2P+2V)</w:t>
            </w:r>
          </w:p>
          <w:p w14:paraId="4AAFE55C"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R programming language for statistical data processing. (2P+4V)</w:t>
            </w:r>
          </w:p>
          <w:p w14:paraId="58FEE917"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Visualization of features and relationships of variables: histogram, dot, bar, and box diagram (4P + 4V)</w:t>
            </w:r>
          </w:p>
          <w:p w14:paraId="4640FC0F"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Inferential statistics – hypothesis testing. Type I and II error, statistical strength and sample size (2P)</w:t>
            </w:r>
          </w:p>
          <w:p w14:paraId="4612AA15"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Frequency comparison: χ2 test, Fischer test. (2P+4V)</w:t>
            </w:r>
          </w:p>
          <w:p w14:paraId="5513D147"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It's a normal distribution. (2P+2V)</w:t>
            </w:r>
          </w:p>
          <w:p w14:paraId="74506EFA"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Estimation confidence measures: standard error and confidence intervals. (2P+2V)</w:t>
            </w:r>
          </w:p>
          <w:p w14:paraId="4CBE5306"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Comparison of numerical variables between the two groups: parametric vs. nonparametric tests (t-test, Mann-Whitney U-test). (2P+2V)</w:t>
            </w:r>
          </w:p>
          <w:p w14:paraId="3C83DDBA"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Comparison of numerical variables between multiple groups: Analysis of variance (ANOVA). Kruskal-Wallis test. (2P+2V)</w:t>
            </w:r>
          </w:p>
          <w:p w14:paraId="29DE0C87"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Multi-factor experiments. Transformation. (2P)</w:t>
            </w:r>
          </w:p>
          <w:p w14:paraId="4693565B"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Correlation and linear regression. (2P+2V)</w:t>
            </w:r>
          </w:p>
          <w:p w14:paraId="1D64CD8F"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Nonlinear regression. (2P+2V)</w:t>
            </w:r>
          </w:p>
          <w:p w14:paraId="3F2E9B06" w14:textId="77777777" w:rsidR="006C0CA0" w:rsidRPr="006C0CA0" w:rsidRDefault="006C0CA0" w:rsidP="006C0CA0">
            <w:pPr>
              <w:suppressAutoHyphens/>
              <w:snapToGrid w:val="0"/>
              <w:spacing w:after="0" w:line="240" w:lineRule="auto"/>
              <w:rPr>
                <w:rFonts w:ascii="Arial" w:eastAsia="Times New Roman" w:hAnsi="Arial" w:cs="Arial"/>
                <w:b/>
                <w:i/>
                <w:noProof/>
                <w:sz w:val="20"/>
                <w:szCs w:val="20"/>
              </w:rPr>
            </w:pPr>
          </w:p>
        </w:tc>
      </w:tr>
      <w:tr w:rsidR="006C0CA0" w:rsidRPr="006C0CA0" w14:paraId="7C779F21" w14:textId="77777777" w:rsidTr="006C0CA0">
        <w:tblPrEx>
          <w:jc w:val="left"/>
        </w:tblPrEx>
        <w:trPr>
          <w:trHeight w:val="432"/>
        </w:trPr>
        <w:tc>
          <w:tcPr>
            <w:tcW w:w="5517" w:type="dxa"/>
            <w:gridSpan w:val="8"/>
            <w:tcBorders>
              <w:top w:val="single" w:sz="4" w:space="0" w:color="000000"/>
              <w:left w:val="single" w:sz="4" w:space="0" w:color="000000"/>
              <w:bottom w:val="single" w:sz="4" w:space="0" w:color="000000"/>
            </w:tcBorders>
            <w:shd w:val="clear" w:color="auto" w:fill="CCECFF"/>
            <w:vAlign w:val="center"/>
          </w:tcPr>
          <w:p w14:paraId="23F49495"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lastRenderedPageBreak/>
              <w:t>Types of teaching (put X)</w:t>
            </w:r>
          </w:p>
        </w:tc>
        <w:tc>
          <w:tcPr>
            <w:tcW w:w="1522" w:type="dxa"/>
            <w:gridSpan w:val="4"/>
            <w:tcBorders>
              <w:top w:val="single" w:sz="4" w:space="0" w:color="000000"/>
              <w:left w:val="single" w:sz="4" w:space="0" w:color="000000"/>
              <w:bottom w:val="single" w:sz="4" w:space="0" w:color="000000"/>
            </w:tcBorders>
            <w:shd w:val="clear" w:color="auto" w:fill="auto"/>
            <w:vAlign w:val="center"/>
          </w:tcPr>
          <w:p w14:paraId="78F4E96C"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939518326"/>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66ABD782" w14:textId="1D7BE16D"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5690716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6977790E" w14:textId="41A35E8B"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360746478"/>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276BFE55"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858690026"/>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7508BA19" w14:textId="44784BF4"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87835606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D84C43" w14:textId="6AB7DEC4"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560762124"/>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06F297DC" w14:textId="40D17E56"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579098945"/>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23B88D98"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144809868"/>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7A1CBC4F"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29958015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3B711677"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03299842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Other________________</w:t>
            </w:r>
          </w:p>
        </w:tc>
      </w:tr>
      <w:tr w:rsidR="006C0CA0" w:rsidRPr="006C0CA0" w14:paraId="45D6CA58"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420B545" w14:textId="77777777" w:rsidR="006C0CA0" w:rsidRPr="006C0CA0" w:rsidRDefault="006C0CA0" w:rsidP="006C0CA0">
            <w:pPr>
              <w:suppressAutoHyphens/>
              <w:spacing w:after="0" w:line="240" w:lineRule="exact"/>
              <w:ind w:left="22"/>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152FCA13"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C1D673C" w14:textId="77777777" w:rsidR="006C0CA0" w:rsidRPr="006C0CA0" w:rsidRDefault="006C0CA0" w:rsidP="006C0CA0">
            <w:pPr>
              <w:spacing w:after="0" w:line="240" w:lineRule="auto"/>
              <w:rPr>
                <w:rFonts w:ascii="Arial" w:hAnsi="Arial" w:cs="Arial"/>
                <w:b/>
                <w:bCs/>
                <w:i/>
                <w:iCs/>
                <w:noProof/>
                <w:sz w:val="20"/>
                <w:szCs w:val="20"/>
              </w:rPr>
            </w:pPr>
            <w:r w:rsidRPr="006C0CA0">
              <w:rPr>
                <w:rFonts w:ascii="Arial" w:hAnsi="Arial" w:cs="Arial"/>
                <w:b/>
                <w:bCs/>
                <w:i/>
                <w:iCs/>
                <w:noProof/>
                <w:sz w:val="20"/>
                <w:szCs w:val="20"/>
              </w:rPr>
              <w:t>Participate in the teaching process: lectures 60%, exercises 60%.</w:t>
            </w:r>
          </w:p>
          <w:p w14:paraId="6F0E5DC2" w14:textId="77777777" w:rsidR="006C0CA0" w:rsidRPr="006C0CA0" w:rsidRDefault="006C0CA0" w:rsidP="006C0CA0">
            <w:pPr>
              <w:spacing w:after="0" w:line="240" w:lineRule="auto"/>
              <w:rPr>
                <w:rFonts w:ascii="Arial" w:eastAsia="Times New Roman" w:hAnsi="Arial" w:cs="Arial"/>
                <w:b/>
                <w:i/>
                <w:noProof/>
                <w:color w:val="000000"/>
                <w:sz w:val="20"/>
                <w:szCs w:val="20"/>
              </w:rPr>
            </w:pPr>
            <w:r w:rsidRPr="006C0CA0">
              <w:rPr>
                <w:rFonts w:ascii="Arial" w:hAnsi="Arial" w:cs="Arial"/>
                <w:b/>
                <w:bCs/>
                <w:i/>
                <w:iCs/>
                <w:noProof/>
                <w:sz w:val="20"/>
                <w:szCs w:val="20"/>
              </w:rPr>
              <w:t>Actively and constructively participate in classes. Prepare the material discussed in lectures and exercises, pass a written exam. To be informed about classes from which he was absent at the time of consultations with teachers and other students. To behave in accordance with ethical and scientific principles in higher education.</w:t>
            </w:r>
          </w:p>
        </w:tc>
      </w:tr>
      <w:tr w:rsidR="006C0CA0" w:rsidRPr="006C0CA0" w14:paraId="5FC64A2F"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567F246"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75DC8837" w14:textId="77777777" w:rsidTr="006C0CA0">
        <w:tblPrEx>
          <w:jc w:val="left"/>
        </w:tblPrEx>
        <w:trPr>
          <w:trHeight w:val="111"/>
        </w:trPr>
        <w:tc>
          <w:tcPr>
            <w:tcW w:w="1715" w:type="dxa"/>
            <w:tcBorders>
              <w:top w:val="single" w:sz="4" w:space="0" w:color="000000"/>
              <w:left w:val="single" w:sz="4" w:space="0" w:color="000000"/>
              <w:bottom w:val="single" w:sz="4" w:space="0" w:color="000000"/>
            </w:tcBorders>
            <w:shd w:val="clear" w:color="auto" w:fill="auto"/>
            <w:vAlign w:val="center"/>
          </w:tcPr>
          <w:p w14:paraId="5518D65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34E3F60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3" w:type="dxa"/>
            <w:gridSpan w:val="2"/>
            <w:tcBorders>
              <w:top w:val="single" w:sz="4" w:space="0" w:color="000000"/>
              <w:left w:val="single" w:sz="4" w:space="0" w:color="000000"/>
              <w:bottom w:val="single" w:sz="4" w:space="0" w:color="000000"/>
            </w:tcBorders>
            <w:shd w:val="clear" w:color="auto" w:fill="auto"/>
            <w:vAlign w:val="center"/>
          </w:tcPr>
          <w:p w14:paraId="2862B21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73" w:type="dxa"/>
            <w:tcBorders>
              <w:top w:val="single" w:sz="4" w:space="0" w:color="000000"/>
              <w:left w:val="single" w:sz="4" w:space="0" w:color="000000"/>
              <w:bottom w:val="single" w:sz="4" w:space="0" w:color="000000"/>
            </w:tcBorders>
            <w:shd w:val="clear" w:color="auto" w:fill="auto"/>
            <w:vAlign w:val="center"/>
          </w:tcPr>
          <w:p w14:paraId="6D5677F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277" w:type="dxa"/>
            <w:gridSpan w:val="4"/>
            <w:tcBorders>
              <w:top w:val="single" w:sz="4" w:space="0" w:color="000000"/>
              <w:left w:val="single" w:sz="4" w:space="0" w:color="000000"/>
              <w:bottom w:val="single" w:sz="4" w:space="0" w:color="000000"/>
            </w:tcBorders>
            <w:shd w:val="clear" w:color="auto" w:fill="auto"/>
            <w:vAlign w:val="center"/>
          </w:tcPr>
          <w:p w14:paraId="294427C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73" w:type="dxa"/>
            <w:tcBorders>
              <w:top w:val="single" w:sz="4" w:space="0" w:color="000000"/>
              <w:left w:val="single" w:sz="4" w:space="0" w:color="000000"/>
              <w:bottom w:val="single" w:sz="4" w:space="0" w:color="000000"/>
            </w:tcBorders>
            <w:shd w:val="clear" w:color="auto" w:fill="auto"/>
            <w:vAlign w:val="center"/>
          </w:tcPr>
          <w:p w14:paraId="36B5CA7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0F090D">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0" w:type="dxa"/>
            <w:gridSpan w:val="2"/>
            <w:tcBorders>
              <w:top w:val="single" w:sz="4" w:space="0" w:color="000000"/>
              <w:left w:val="single" w:sz="4" w:space="0" w:color="000000"/>
              <w:bottom w:val="single" w:sz="4" w:space="0" w:color="000000"/>
            </w:tcBorders>
            <w:shd w:val="clear" w:color="auto" w:fill="auto"/>
            <w:vAlign w:val="center"/>
          </w:tcPr>
          <w:p w14:paraId="772414C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E44A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1632E9D9" w14:textId="77777777" w:rsidTr="006C0CA0">
        <w:tblPrEx>
          <w:jc w:val="left"/>
        </w:tblPrEx>
        <w:trPr>
          <w:trHeight w:val="108"/>
        </w:trPr>
        <w:tc>
          <w:tcPr>
            <w:tcW w:w="1715" w:type="dxa"/>
            <w:tcBorders>
              <w:top w:val="single" w:sz="4" w:space="0" w:color="000000"/>
              <w:left w:val="single" w:sz="4" w:space="0" w:color="000000"/>
              <w:bottom w:val="single" w:sz="4" w:space="0" w:color="000000"/>
            </w:tcBorders>
            <w:shd w:val="clear" w:color="auto" w:fill="auto"/>
            <w:vAlign w:val="center"/>
          </w:tcPr>
          <w:p w14:paraId="2862A61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6B8B4B0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3" w:type="dxa"/>
            <w:gridSpan w:val="2"/>
            <w:tcBorders>
              <w:top w:val="single" w:sz="4" w:space="0" w:color="000000"/>
              <w:left w:val="single" w:sz="4" w:space="0" w:color="000000"/>
              <w:bottom w:val="single" w:sz="4" w:space="0" w:color="000000"/>
            </w:tcBorders>
            <w:shd w:val="clear" w:color="auto" w:fill="auto"/>
            <w:vAlign w:val="center"/>
          </w:tcPr>
          <w:p w14:paraId="59CA10A0" w14:textId="2FE3A1A8"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73" w:type="dxa"/>
            <w:tcBorders>
              <w:top w:val="single" w:sz="4" w:space="0" w:color="000000"/>
              <w:left w:val="single" w:sz="4" w:space="0" w:color="000000"/>
              <w:bottom w:val="single" w:sz="4" w:space="0" w:color="000000"/>
            </w:tcBorders>
            <w:shd w:val="clear" w:color="auto" w:fill="auto"/>
            <w:vAlign w:val="center"/>
          </w:tcPr>
          <w:p w14:paraId="37ECB63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7" w:type="dxa"/>
            <w:gridSpan w:val="4"/>
            <w:tcBorders>
              <w:top w:val="single" w:sz="4" w:space="0" w:color="000000"/>
              <w:left w:val="single" w:sz="4" w:space="0" w:color="000000"/>
              <w:bottom w:val="single" w:sz="4" w:space="0" w:color="000000"/>
            </w:tcBorders>
            <w:shd w:val="clear" w:color="auto" w:fill="auto"/>
            <w:vAlign w:val="center"/>
          </w:tcPr>
          <w:p w14:paraId="0F186CD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73" w:type="dxa"/>
            <w:tcBorders>
              <w:top w:val="single" w:sz="4" w:space="0" w:color="000000"/>
              <w:left w:val="single" w:sz="4" w:space="0" w:color="000000"/>
              <w:bottom w:val="single" w:sz="4" w:space="0" w:color="000000"/>
            </w:tcBorders>
            <w:shd w:val="clear" w:color="auto" w:fill="auto"/>
            <w:vAlign w:val="center"/>
          </w:tcPr>
          <w:p w14:paraId="3714922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0" w:type="dxa"/>
            <w:gridSpan w:val="2"/>
            <w:tcBorders>
              <w:top w:val="single" w:sz="4" w:space="0" w:color="000000"/>
              <w:left w:val="single" w:sz="4" w:space="0" w:color="000000"/>
              <w:bottom w:val="single" w:sz="4" w:space="0" w:color="000000"/>
            </w:tcBorders>
            <w:shd w:val="clear" w:color="auto" w:fill="auto"/>
            <w:vAlign w:val="center"/>
          </w:tcPr>
          <w:p w14:paraId="2B36D8E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BD26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18874899" w14:textId="77777777" w:rsidTr="006C0CA0">
        <w:tblPrEx>
          <w:jc w:val="left"/>
        </w:tblPrEx>
        <w:trPr>
          <w:trHeight w:val="108"/>
        </w:trPr>
        <w:tc>
          <w:tcPr>
            <w:tcW w:w="1715" w:type="dxa"/>
            <w:tcBorders>
              <w:top w:val="single" w:sz="4" w:space="0" w:color="000000"/>
              <w:left w:val="single" w:sz="4" w:space="0" w:color="000000"/>
              <w:bottom w:val="single" w:sz="4" w:space="0" w:color="000000"/>
            </w:tcBorders>
            <w:shd w:val="clear" w:color="auto" w:fill="auto"/>
            <w:vAlign w:val="center"/>
          </w:tcPr>
          <w:p w14:paraId="3A41E13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0C696AA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3" w:type="dxa"/>
            <w:gridSpan w:val="2"/>
            <w:tcBorders>
              <w:top w:val="single" w:sz="4" w:space="0" w:color="000000"/>
              <w:left w:val="single" w:sz="4" w:space="0" w:color="000000"/>
              <w:bottom w:val="single" w:sz="4" w:space="0" w:color="000000"/>
            </w:tcBorders>
            <w:shd w:val="clear" w:color="auto" w:fill="auto"/>
            <w:vAlign w:val="center"/>
          </w:tcPr>
          <w:p w14:paraId="432D253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73" w:type="dxa"/>
            <w:tcBorders>
              <w:top w:val="single" w:sz="4" w:space="0" w:color="000000"/>
              <w:left w:val="single" w:sz="4" w:space="0" w:color="000000"/>
              <w:bottom w:val="single" w:sz="4" w:space="0" w:color="000000"/>
            </w:tcBorders>
            <w:shd w:val="clear" w:color="auto" w:fill="auto"/>
            <w:vAlign w:val="center"/>
          </w:tcPr>
          <w:p w14:paraId="35F990B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277" w:type="dxa"/>
            <w:gridSpan w:val="4"/>
            <w:tcBorders>
              <w:top w:val="single" w:sz="4" w:space="0" w:color="000000"/>
              <w:left w:val="single" w:sz="4" w:space="0" w:color="000000"/>
              <w:bottom w:val="single" w:sz="4" w:space="0" w:color="000000"/>
            </w:tcBorders>
            <w:shd w:val="clear" w:color="auto" w:fill="auto"/>
            <w:vAlign w:val="center"/>
          </w:tcPr>
          <w:p w14:paraId="4230846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73" w:type="dxa"/>
            <w:tcBorders>
              <w:top w:val="single" w:sz="4" w:space="0" w:color="000000"/>
              <w:left w:val="single" w:sz="4" w:space="0" w:color="000000"/>
              <w:bottom w:val="single" w:sz="4" w:space="0" w:color="000000"/>
            </w:tcBorders>
            <w:shd w:val="clear" w:color="auto" w:fill="auto"/>
            <w:vAlign w:val="center"/>
          </w:tcPr>
          <w:p w14:paraId="5A53724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0" w:type="dxa"/>
            <w:gridSpan w:val="2"/>
            <w:tcBorders>
              <w:top w:val="single" w:sz="4" w:space="0" w:color="000000"/>
              <w:left w:val="single" w:sz="4" w:space="0" w:color="000000"/>
              <w:bottom w:val="single" w:sz="4" w:space="0" w:color="000000"/>
            </w:tcBorders>
            <w:shd w:val="clear" w:color="auto" w:fill="auto"/>
            <w:vAlign w:val="center"/>
          </w:tcPr>
          <w:p w14:paraId="4E53DCF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1D5E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761DA6D7" w14:textId="77777777" w:rsidTr="006C0CA0">
        <w:tblPrEx>
          <w:jc w:val="left"/>
        </w:tblPrEx>
        <w:trPr>
          <w:trHeight w:val="108"/>
        </w:trPr>
        <w:tc>
          <w:tcPr>
            <w:tcW w:w="1715" w:type="dxa"/>
            <w:tcBorders>
              <w:top w:val="single" w:sz="4" w:space="0" w:color="000000"/>
              <w:left w:val="single" w:sz="4" w:space="0" w:color="000000"/>
              <w:bottom w:val="single" w:sz="4" w:space="0" w:color="000000"/>
            </w:tcBorders>
            <w:shd w:val="clear" w:color="auto" w:fill="auto"/>
            <w:vAlign w:val="center"/>
          </w:tcPr>
          <w:p w14:paraId="18F8D4F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1D0F389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3" w:type="dxa"/>
            <w:gridSpan w:val="2"/>
            <w:tcBorders>
              <w:top w:val="single" w:sz="4" w:space="0" w:color="000000"/>
              <w:left w:val="single" w:sz="4" w:space="0" w:color="000000"/>
              <w:bottom w:val="single" w:sz="4" w:space="0" w:color="000000"/>
            </w:tcBorders>
            <w:shd w:val="clear" w:color="auto" w:fill="auto"/>
            <w:vAlign w:val="center"/>
          </w:tcPr>
          <w:p w14:paraId="6BF9B990"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73" w:type="dxa"/>
            <w:tcBorders>
              <w:top w:val="single" w:sz="4" w:space="0" w:color="000000"/>
              <w:left w:val="single" w:sz="4" w:space="0" w:color="000000"/>
              <w:bottom w:val="single" w:sz="4" w:space="0" w:color="000000"/>
            </w:tcBorders>
            <w:shd w:val="clear" w:color="auto" w:fill="auto"/>
            <w:vAlign w:val="center"/>
          </w:tcPr>
          <w:p w14:paraId="6650AD9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7" w:type="dxa"/>
            <w:gridSpan w:val="4"/>
            <w:tcBorders>
              <w:top w:val="single" w:sz="4" w:space="0" w:color="000000"/>
              <w:left w:val="single" w:sz="4" w:space="0" w:color="000000"/>
              <w:bottom w:val="single" w:sz="4" w:space="0" w:color="000000"/>
            </w:tcBorders>
            <w:shd w:val="clear" w:color="auto" w:fill="auto"/>
            <w:vAlign w:val="center"/>
          </w:tcPr>
          <w:p w14:paraId="401F6F04"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73" w:type="dxa"/>
            <w:tcBorders>
              <w:top w:val="single" w:sz="4" w:space="0" w:color="000000"/>
              <w:left w:val="single" w:sz="4" w:space="0" w:color="000000"/>
              <w:bottom w:val="single" w:sz="4" w:space="0" w:color="000000"/>
            </w:tcBorders>
            <w:shd w:val="clear" w:color="auto" w:fill="auto"/>
            <w:vAlign w:val="center"/>
          </w:tcPr>
          <w:p w14:paraId="10F2B00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0" w:type="dxa"/>
            <w:gridSpan w:val="2"/>
            <w:tcBorders>
              <w:top w:val="single" w:sz="4" w:space="0" w:color="000000"/>
              <w:left w:val="single" w:sz="4" w:space="0" w:color="000000"/>
              <w:bottom w:val="single" w:sz="4" w:space="0" w:color="000000"/>
            </w:tcBorders>
            <w:shd w:val="clear" w:color="auto" w:fill="auto"/>
            <w:vAlign w:val="center"/>
          </w:tcPr>
          <w:p w14:paraId="49584354"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BC33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2B12FD60"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A968256"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18E8CC2E"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28F2771"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noProof/>
                <w:sz w:val="20"/>
                <w:szCs w:val="20"/>
              </w:rPr>
              <w:t>During classes, attendance is monitored and independent work and activity during classes is evaluated. Students' knowledge is tested by a written exam. To pass the written exam, it is necessary to answer the questions with an accuracy of at least 60%. The criteria for evaluating and evaluating individual elements are described in the course repository.</w:t>
            </w:r>
          </w:p>
        </w:tc>
      </w:tr>
      <w:tr w:rsidR="006C0CA0" w:rsidRPr="006C0CA0" w14:paraId="7E2024D6"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5EDC80B" w14:textId="77777777" w:rsidR="006C0CA0" w:rsidRPr="006C0CA0" w:rsidRDefault="006C0CA0" w:rsidP="006C0CA0">
            <w:pPr>
              <w:tabs>
                <w:tab w:val="left" w:pos="494"/>
              </w:tabs>
              <w:suppressAutoHyphens/>
              <w:spacing w:after="0" w:line="240" w:lineRule="exact"/>
              <w:rPr>
                <w:rFonts w:ascii="Arial" w:hAnsi="Arial" w:cs="Arial"/>
                <w:noProof/>
                <w:sz w:val="20"/>
                <w:szCs w:val="20"/>
              </w:rPr>
            </w:pPr>
            <w:r w:rsidRPr="006C0CA0">
              <w:rPr>
                <w:rFonts w:ascii="Arial" w:eastAsia="Arial" w:hAnsi="Arial" w:cs="Arial"/>
                <w:i/>
                <w:noProof/>
                <w:color w:val="000000"/>
                <w:sz w:val="20"/>
                <w:szCs w:val="20"/>
              </w:rPr>
              <w:lastRenderedPageBreak/>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51C71B6E" w14:textId="77777777" w:rsidTr="006C0CA0">
        <w:tblPrEx>
          <w:jc w:val="left"/>
        </w:tblPrEx>
        <w:trPr>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232139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30" w:type="dxa"/>
            <w:gridSpan w:val="3"/>
            <w:tcBorders>
              <w:top w:val="single" w:sz="4" w:space="0" w:color="000000"/>
              <w:left w:val="single" w:sz="4" w:space="0" w:color="000000"/>
              <w:bottom w:val="single" w:sz="4" w:space="0" w:color="000000"/>
            </w:tcBorders>
            <w:shd w:val="clear" w:color="auto" w:fill="auto"/>
            <w:vAlign w:val="center"/>
          </w:tcPr>
          <w:p w14:paraId="4626466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8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5686A6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4CEBFA68" w14:textId="77777777" w:rsidTr="006C0CA0">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tcPr>
          <w:p w14:paraId="5E742A45"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hAnsi="Arial" w:cs="Arial"/>
                <w:noProof/>
                <w:sz w:val="20"/>
                <w:szCs w:val="20"/>
              </w:rPr>
              <w:t>Field, A., Miles, J. &amp; Field, Z. 2012. Discovering Statistics Using R. Sage Publications, 992 pp.</w:t>
            </w:r>
          </w:p>
        </w:tc>
        <w:tc>
          <w:tcPr>
            <w:tcW w:w="1630" w:type="dxa"/>
            <w:gridSpan w:val="3"/>
            <w:tcBorders>
              <w:top w:val="single" w:sz="4" w:space="0" w:color="000000"/>
              <w:left w:val="single" w:sz="4" w:space="0" w:color="000000"/>
              <w:bottom w:val="single" w:sz="4" w:space="0" w:color="000000"/>
            </w:tcBorders>
            <w:shd w:val="clear" w:color="auto" w:fill="auto"/>
            <w:vAlign w:val="center"/>
          </w:tcPr>
          <w:p w14:paraId="298674B5" w14:textId="77777777" w:rsidR="006C0CA0" w:rsidRPr="006C0CA0" w:rsidRDefault="006C0CA0" w:rsidP="006C0CA0">
            <w:pPr>
              <w:snapToGrid w:val="0"/>
              <w:spacing w:after="0" w:line="240" w:lineRule="exact"/>
              <w:rPr>
                <w:rFonts w:ascii="Arial" w:hAnsi="Arial" w:cs="Arial"/>
                <w:iCs/>
                <w:noProof/>
                <w:color w:val="000000"/>
                <w:sz w:val="20"/>
                <w:szCs w:val="20"/>
              </w:rPr>
            </w:pPr>
            <w:r w:rsidRPr="006C0CA0">
              <w:rPr>
                <w:rFonts w:ascii="Arial" w:hAnsi="Arial" w:cs="Arial"/>
                <w:iCs/>
                <w:noProof/>
                <w:color w:val="000000"/>
                <w:sz w:val="20"/>
                <w:szCs w:val="20"/>
              </w:rPr>
              <w:t>3</w:t>
            </w:r>
          </w:p>
        </w:tc>
        <w:tc>
          <w:tcPr>
            <w:tcW w:w="38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637FCDA" w14:textId="77777777" w:rsidR="006C0CA0" w:rsidRPr="006C0CA0" w:rsidRDefault="006C0CA0" w:rsidP="006C0CA0">
            <w:pPr>
              <w:snapToGrid w:val="0"/>
              <w:spacing w:after="0" w:line="240" w:lineRule="exact"/>
              <w:rPr>
                <w:rFonts w:ascii="Arial" w:hAnsi="Arial" w:cs="Arial"/>
                <w:i/>
                <w:noProof/>
                <w:color w:val="000000"/>
                <w:sz w:val="20"/>
                <w:szCs w:val="20"/>
              </w:rPr>
            </w:pPr>
          </w:p>
        </w:tc>
      </w:tr>
      <w:tr w:rsidR="006C0CA0" w:rsidRPr="006C0CA0" w14:paraId="13CAC49D" w14:textId="77777777" w:rsidTr="006C0CA0">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3F23F00" w14:textId="77777777" w:rsidR="006C0CA0" w:rsidRPr="006C0CA0" w:rsidRDefault="006C0CA0" w:rsidP="006C0CA0">
            <w:pPr>
              <w:rPr>
                <w:rFonts w:ascii="Arial" w:hAnsi="Arial" w:cs="Arial"/>
                <w:noProof/>
                <w:sz w:val="20"/>
                <w:szCs w:val="20"/>
              </w:rPr>
            </w:pPr>
            <w:r w:rsidRPr="006C0CA0">
              <w:rPr>
                <w:rFonts w:ascii="Arial" w:hAnsi="Arial" w:cs="Arial"/>
                <w:noProof/>
                <w:sz w:val="20"/>
                <w:szCs w:val="20"/>
              </w:rPr>
              <w:t>Gardener, M. 2017. Statistics for ecologists using R and Excel: data collection, exploration analysis and presentation. Exeter, UK, Pelagic Publishing, 404 pp.</w:t>
            </w:r>
          </w:p>
        </w:tc>
        <w:tc>
          <w:tcPr>
            <w:tcW w:w="1630" w:type="dxa"/>
            <w:gridSpan w:val="3"/>
            <w:tcBorders>
              <w:top w:val="single" w:sz="4" w:space="0" w:color="000000"/>
              <w:left w:val="single" w:sz="4" w:space="0" w:color="000000"/>
              <w:bottom w:val="single" w:sz="4" w:space="0" w:color="000000"/>
            </w:tcBorders>
            <w:shd w:val="clear" w:color="auto" w:fill="auto"/>
            <w:vAlign w:val="center"/>
          </w:tcPr>
          <w:p w14:paraId="4F67A6F6"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hAnsi="Arial" w:cs="Arial"/>
                <w:noProof/>
                <w:color w:val="000000"/>
                <w:sz w:val="20"/>
                <w:szCs w:val="20"/>
              </w:rPr>
              <w:t>2</w:t>
            </w:r>
          </w:p>
        </w:tc>
        <w:tc>
          <w:tcPr>
            <w:tcW w:w="38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67CFB8A"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426AFC24" w14:textId="77777777" w:rsidTr="006C0CA0">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4E56897"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30" w:type="dxa"/>
            <w:gridSpan w:val="3"/>
            <w:tcBorders>
              <w:top w:val="single" w:sz="4" w:space="0" w:color="000000"/>
              <w:left w:val="single" w:sz="4" w:space="0" w:color="000000"/>
              <w:bottom w:val="single" w:sz="4" w:space="0" w:color="000000"/>
            </w:tcBorders>
            <w:shd w:val="clear" w:color="auto" w:fill="auto"/>
            <w:vAlign w:val="center"/>
          </w:tcPr>
          <w:p w14:paraId="4FEA537A"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8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B915B5D"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4B69B28B" w14:textId="77777777" w:rsidTr="006C0CA0">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1D57C693"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4214BA27" w14:textId="77777777" w:rsidTr="006C0CA0">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30F360BA" w14:textId="77777777" w:rsidR="006C0CA0" w:rsidRPr="006C0CA0" w:rsidRDefault="006C0CA0" w:rsidP="006C0CA0">
            <w:pPr>
              <w:spacing w:after="0" w:line="240" w:lineRule="auto"/>
              <w:rPr>
                <w:rFonts w:ascii="Arial" w:hAnsi="Arial" w:cs="Arial"/>
                <w:noProof/>
                <w:sz w:val="20"/>
                <w:szCs w:val="20"/>
              </w:rPr>
            </w:pPr>
            <w:r w:rsidRPr="006C0CA0">
              <w:rPr>
                <w:rFonts w:ascii="Arial" w:hAnsi="Arial" w:cs="Arial"/>
                <w:noProof/>
                <w:sz w:val="20"/>
                <w:szCs w:val="20"/>
              </w:rPr>
              <w:t>Whitlock, M. &amp; Schluter, D. 2009. The Analyses Of Biological Data. Roberts and Company Publishers, 700 pp.</w:t>
            </w:r>
          </w:p>
          <w:p w14:paraId="03D29E6F" w14:textId="77777777" w:rsidR="006C0CA0" w:rsidRPr="006C0CA0" w:rsidRDefault="006C0CA0" w:rsidP="006C0CA0">
            <w:pPr>
              <w:suppressAutoHyphens/>
              <w:spacing w:after="0" w:line="240" w:lineRule="auto"/>
              <w:rPr>
                <w:rFonts w:ascii="Arial" w:hAnsi="Arial" w:cs="Arial"/>
                <w:i/>
                <w:noProof/>
                <w:sz w:val="20"/>
                <w:szCs w:val="20"/>
              </w:rPr>
            </w:pPr>
            <w:r w:rsidRPr="006C0CA0">
              <w:rPr>
                <w:rFonts w:ascii="Arial" w:hAnsi="Arial" w:cs="Arial"/>
                <w:noProof/>
                <w:sz w:val="20"/>
                <w:szCs w:val="20"/>
              </w:rPr>
              <w:t>Currell, G. &amp; A. Dowman. 2009. Essential mathematics and statistics for science (2nd edition). Wiley-Blackwell, 387 pp.</w:t>
            </w:r>
          </w:p>
        </w:tc>
      </w:tr>
      <w:tr w:rsidR="006C0CA0" w:rsidRPr="006C0CA0" w14:paraId="2BA8403D" w14:textId="77777777" w:rsidTr="006C0CA0">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30363BFE"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711E99F1" w14:textId="77777777" w:rsidTr="006C0CA0">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0B52A24"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hAnsi="Arial" w:cs="Arial"/>
                <w:noProof/>
                <w:sz w:val="20"/>
                <w:szCs w:val="20"/>
              </w:rPr>
              <w:t>At the end of the semester, the evaluation of subjects and teachers will be carried out through an anonymous student survey. The work of students will be evaluated, monitored and evaluated during classes, through consultations, individual assignments and at the final exam.</w:t>
            </w:r>
          </w:p>
        </w:tc>
      </w:tr>
    </w:tbl>
    <w:p w14:paraId="3E049DEC" w14:textId="77777777" w:rsidR="006C0CA0" w:rsidRPr="006C0CA0" w:rsidRDefault="006C0CA0" w:rsidP="006C0CA0">
      <w:pPr>
        <w:rPr>
          <w:noProof/>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6C0CA0" w:rsidRPr="006C0CA0" w14:paraId="475854E3" w14:textId="77777777" w:rsidTr="006C0CA0">
        <w:trPr>
          <w:trHeight w:val="149"/>
          <w:jc w:val="center"/>
        </w:trPr>
        <w:tc>
          <w:tcPr>
            <w:tcW w:w="9080"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7265D2E3" w14:textId="77777777"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0198318E" w14:textId="77777777" w:rsidTr="006C0CA0">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22BD5D36"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5ADA4CD" w14:textId="376EC585" w:rsidR="006C0CA0" w:rsidRPr="006C0CA0" w:rsidRDefault="006C0CA0" w:rsidP="006C0CA0">
            <w:pPr>
              <w:spacing w:after="0" w:line="240" w:lineRule="exact"/>
              <w:rPr>
                <w:rFonts w:ascii="Arial" w:hAnsi="Arial" w:cs="Arial"/>
                <w:b/>
                <w:bCs/>
                <w:noProof/>
                <w:color w:val="000000"/>
                <w:sz w:val="20"/>
                <w:szCs w:val="20"/>
              </w:rPr>
            </w:pPr>
            <w:r w:rsidRPr="006C0CA0">
              <w:rPr>
                <w:rFonts w:ascii="Arial" w:hAnsi="Arial" w:cs="Arial"/>
                <w:b/>
                <w:bCs/>
                <w:noProof/>
                <w:color w:val="000000"/>
                <w:sz w:val="20"/>
                <w:szCs w:val="20"/>
              </w:rPr>
              <w:t xml:space="preserve">Assoc. </w:t>
            </w:r>
            <w:r w:rsidR="002C0143">
              <w:rPr>
                <w:rFonts w:ascii="Arial" w:hAnsi="Arial" w:cs="Arial"/>
                <w:b/>
                <w:bCs/>
                <w:noProof/>
                <w:color w:val="000000"/>
                <w:sz w:val="20"/>
                <w:szCs w:val="20"/>
              </w:rPr>
              <w:t>Prof.</w:t>
            </w:r>
            <w:r w:rsidR="00A026CD">
              <w:rPr>
                <w:rFonts w:ascii="Arial" w:hAnsi="Arial" w:cs="Arial"/>
                <w:b/>
                <w:bCs/>
                <w:noProof/>
                <w:color w:val="000000"/>
                <w:sz w:val="20"/>
                <w:szCs w:val="20"/>
              </w:rPr>
              <w:t xml:space="preserve"> </w:t>
            </w:r>
            <w:r w:rsidRPr="006C0CA0">
              <w:rPr>
                <w:rFonts w:ascii="Arial" w:hAnsi="Arial" w:cs="Arial"/>
                <w:b/>
                <w:bCs/>
                <w:noProof/>
                <w:color w:val="000000"/>
                <w:sz w:val="20"/>
                <w:szCs w:val="20"/>
              </w:rPr>
              <w:t>Maja Krželj</w:t>
            </w:r>
            <w:r w:rsidR="00A026CD" w:rsidRPr="00A026CD">
              <w:rPr>
                <w:rFonts w:ascii="Arial" w:hAnsi="Arial" w:cs="Arial"/>
                <w:b/>
                <w:bCs/>
                <w:noProof/>
                <w:color w:val="000000"/>
                <w:sz w:val="20"/>
                <w:szCs w:val="20"/>
              </w:rPr>
              <w:t>, PhD</w:t>
            </w:r>
          </w:p>
        </w:tc>
      </w:tr>
      <w:tr w:rsidR="006C0CA0" w:rsidRPr="006C0CA0" w14:paraId="7EBB850A" w14:textId="77777777" w:rsidTr="006C0CA0">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46B1C956"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D85BD4A" w14:textId="77777777" w:rsidR="006C0CA0" w:rsidRPr="006C0CA0" w:rsidRDefault="006C0CA0" w:rsidP="006C0CA0">
            <w:pPr>
              <w:snapToGrid w:val="0"/>
              <w:spacing w:after="0" w:line="240" w:lineRule="exact"/>
              <w:rPr>
                <w:rFonts w:ascii="Arial" w:eastAsia="Times New Roman" w:hAnsi="Arial" w:cs="Arial"/>
                <w:b/>
                <w:bCs/>
                <w:noProof/>
                <w:sz w:val="20"/>
                <w:szCs w:val="20"/>
              </w:rPr>
            </w:pPr>
            <w:r w:rsidRPr="006C0CA0">
              <w:rPr>
                <w:rFonts w:ascii="Arial" w:eastAsia="Times New Roman" w:hAnsi="Arial" w:cs="Arial"/>
                <w:b/>
                <w:bCs/>
                <w:noProof/>
                <w:sz w:val="20"/>
                <w:szCs w:val="20"/>
              </w:rPr>
              <w:t>Ecotoxicology</w:t>
            </w:r>
          </w:p>
        </w:tc>
      </w:tr>
      <w:tr w:rsidR="006C0CA0" w:rsidRPr="006C0CA0" w14:paraId="312A0C11" w14:textId="77777777" w:rsidTr="006C0CA0">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7AEBC392"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1BAAA74" w14:textId="1DE166CA" w:rsidR="006C0CA0" w:rsidRPr="006C0CA0" w:rsidRDefault="00FA77FD" w:rsidP="006C0CA0">
            <w:pPr>
              <w:snapToGrid w:val="0"/>
              <w:spacing w:after="0" w:line="240" w:lineRule="exact"/>
              <w:rPr>
                <w:rFonts w:ascii="Arial" w:eastAsia="Times New Roman" w:hAnsi="Arial" w:cs="Arial"/>
                <w:b/>
                <w:bCs/>
                <w:noProof/>
                <w:sz w:val="20"/>
                <w:szCs w:val="20"/>
              </w:rPr>
            </w:pPr>
            <w:r>
              <w:rPr>
                <w:rFonts w:ascii="Arial" w:eastAsia="Times New Roman" w:hAnsi="Arial" w:cs="Arial"/>
                <w:b/>
                <w:bCs/>
                <w:noProof/>
                <w:sz w:val="20"/>
                <w:szCs w:val="20"/>
              </w:rPr>
              <w:t>Marine Ecology and Protection</w:t>
            </w:r>
          </w:p>
        </w:tc>
      </w:tr>
      <w:tr w:rsidR="006C0CA0" w:rsidRPr="006C0CA0" w14:paraId="20572FA0" w14:textId="77777777" w:rsidTr="006C0CA0">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351DBF8B"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14A0964"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Electoral</w:t>
            </w:r>
          </w:p>
        </w:tc>
      </w:tr>
      <w:tr w:rsidR="006C0CA0" w:rsidRPr="006C0CA0" w14:paraId="71ECE2CB" w14:textId="77777777" w:rsidTr="006C0CA0">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4BCACEFD"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E738CC9"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3CDF899D" w14:textId="77777777" w:rsidTr="006C0CA0">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27C5758A"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D3B0945"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7B712B26" w14:textId="77777777" w:rsidTr="006C0CA0">
        <w:trPr>
          <w:trHeight w:val="145"/>
          <w:jc w:val="center"/>
        </w:trPr>
        <w:tc>
          <w:tcPr>
            <w:tcW w:w="2120" w:type="dxa"/>
            <w:gridSpan w:val="2"/>
            <w:vMerge w:val="restart"/>
            <w:tcBorders>
              <w:top w:val="single" w:sz="6" w:space="0" w:color="000000"/>
              <w:left w:val="single" w:sz="6" w:space="0" w:color="000000"/>
              <w:bottom w:val="single" w:sz="6" w:space="0" w:color="000000"/>
            </w:tcBorders>
            <w:shd w:val="clear" w:color="auto" w:fill="CCECFF"/>
            <w:vAlign w:val="center"/>
          </w:tcPr>
          <w:p w14:paraId="66AF14F0"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769" w:type="dxa"/>
            <w:gridSpan w:val="7"/>
            <w:tcBorders>
              <w:top w:val="single" w:sz="6" w:space="0" w:color="000000"/>
              <w:left w:val="single" w:sz="6" w:space="0" w:color="000000"/>
              <w:bottom w:val="single" w:sz="6" w:space="0" w:color="000000"/>
            </w:tcBorders>
            <w:shd w:val="clear" w:color="auto" w:fill="CCECFF"/>
            <w:vAlign w:val="center"/>
          </w:tcPr>
          <w:p w14:paraId="65C33146"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19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C462E76"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w:t>
            </w:r>
          </w:p>
        </w:tc>
      </w:tr>
      <w:tr w:rsidR="006C0CA0" w:rsidRPr="006C0CA0" w14:paraId="4D6E2A0D" w14:textId="77777777" w:rsidTr="006C0CA0">
        <w:trPr>
          <w:trHeight w:val="145"/>
          <w:jc w:val="center"/>
        </w:trPr>
        <w:tc>
          <w:tcPr>
            <w:tcW w:w="2120" w:type="dxa"/>
            <w:gridSpan w:val="2"/>
            <w:vMerge/>
            <w:tcBorders>
              <w:top w:val="single" w:sz="6" w:space="0" w:color="000000"/>
              <w:left w:val="single" w:sz="6" w:space="0" w:color="000000"/>
              <w:bottom w:val="single" w:sz="6" w:space="0" w:color="000000"/>
            </w:tcBorders>
            <w:shd w:val="clear" w:color="auto" w:fill="CCECFF"/>
            <w:vAlign w:val="center"/>
          </w:tcPr>
          <w:p w14:paraId="3F91392E"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69" w:type="dxa"/>
            <w:gridSpan w:val="7"/>
            <w:tcBorders>
              <w:top w:val="single" w:sz="6" w:space="0" w:color="000000"/>
              <w:left w:val="single" w:sz="6" w:space="0" w:color="000000"/>
              <w:bottom w:val="single" w:sz="6" w:space="0" w:color="000000"/>
            </w:tcBorders>
            <w:shd w:val="clear" w:color="auto" w:fill="CCECFF"/>
            <w:vAlign w:val="center"/>
          </w:tcPr>
          <w:p w14:paraId="414B7499" w14:textId="58B84410"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19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6C4F816"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30+0+15</w:t>
            </w:r>
          </w:p>
        </w:tc>
      </w:tr>
      <w:tr w:rsidR="006C0CA0" w:rsidRPr="006C0CA0" w14:paraId="175726FB" w14:textId="77777777" w:rsidTr="006C0CA0">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6500832"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7977632D"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57F233C"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3C16F96C"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74249FE5" w14:textId="77777777" w:rsidR="006C0CA0" w:rsidRPr="006C0CA0" w:rsidRDefault="006C0CA0" w:rsidP="006C0CA0">
            <w:pPr>
              <w:suppressAutoHyphens/>
              <w:snapToGrid w:val="0"/>
              <w:spacing w:after="0" w:line="240" w:lineRule="exact"/>
              <w:rPr>
                <w:rFonts w:ascii="Arial" w:eastAsia="Times New Roman" w:hAnsi="Arial" w:cs="Arial"/>
                <w:b/>
                <w:bCs/>
                <w:i/>
                <w:noProof/>
                <w:sz w:val="20"/>
                <w:szCs w:val="20"/>
              </w:rPr>
            </w:pPr>
            <w:r w:rsidRPr="006C0CA0">
              <w:rPr>
                <w:rFonts w:ascii="Arial" w:eastAsia="Times New Roman" w:hAnsi="Arial" w:cs="Arial"/>
                <w:b/>
                <w:bCs/>
                <w:noProof/>
                <w:sz w:val="20"/>
                <w:szCs w:val="20"/>
                <w:lang w:eastAsia="hr-HR"/>
              </w:rPr>
              <w:t xml:space="preserve">The aim of this course is to introduce students to the indirect and direct effect of foreign substances on nature, on all living organisms with an emphasis on marine organisms, the relationship to non-living matter and their mutual relationship. The student will thus learn about the basic concepts and relationships in the ecosystem, the most common types of pollution and the ways in which they get into the environment. They will acquire basic knowledge about the mechanisms of action of different types of xenobiotics, about molecular-cellular aspects of toxicity, about bioaccumulation, bioconcentrations in marine organisms. They will gain knowledge about the role of bioindicators and biomarkers for determining the state of environmental pollution in terrestrial and aquatic ecosystems. They will be introduced to aquatic toxicity tests of different types of pollutants and their application in fisheries. </w:t>
            </w:r>
          </w:p>
        </w:tc>
      </w:tr>
      <w:tr w:rsidR="006C0CA0" w:rsidRPr="006C0CA0" w14:paraId="2B5B1868"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86B66FF"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609E0B84"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0C42A77" w14:textId="77777777" w:rsidR="006C0CA0" w:rsidRPr="006C0CA0" w:rsidRDefault="006C0CA0" w:rsidP="006C0CA0">
            <w:pPr>
              <w:suppressAutoHyphens/>
              <w:spacing w:after="0" w:line="240" w:lineRule="exact"/>
              <w:rPr>
                <w:rFonts w:ascii="Arial" w:hAnsi="Arial" w:cs="Arial"/>
                <w:i/>
                <w:noProof/>
                <w:color w:val="000000"/>
                <w:sz w:val="20"/>
                <w:szCs w:val="20"/>
              </w:rPr>
            </w:pPr>
            <w:r w:rsidRPr="006C0CA0">
              <w:rPr>
                <w:rFonts w:ascii="Arial" w:hAnsi="Arial" w:cs="Arial"/>
                <w:i/>
                <w:noProof/>
                <w:color w:val="000000"/>
                <w:sz w:val="20"/>
                <w:szCs w:val="20"/>
              </w:rPr>
              <w:lastRenderedPageBreak/>
              <w:t>-</w:t>
            </w:r>
          </w:p>
        </w:tc>
      </w:tr>
      <w:tr w:rsidR="006C0CA0" w:rsidRPr="006C0CA0" w14:paraId="1257216A"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A2CC38F"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Expected learning outcomes for the course</w:t>
            </w:r>
          </w:p>
        </w:tc>
      </w:tr>
      <w:tr w:rsidR="006C0CA0" w:rsidRPr="006C0CA0" w14:paraId="282B41F3"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33A99888"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Upon completion of the course, students should:</w:t>
            </w:r>
          </w:p>
          <w:p w14:paraId="0C4D55A7" w14:textId="77777777" w:rsidR="006C0CA0" w:rsidRPr="006C0CA0" w:rsidRDefault="006C0CA0" w:rsidP="006C0CA0">
            <w:pPr>
              <w:numPr>
                <w:ilvl w:val="0"/>
                <w:numId w:val="42"/>
              </w:numPr>
              <w:spacing w:after="0" w:line="240" w:lineRule="auto"/>
              <w:contextualSpacing/>
              <w:rPr>
                <w:rFonts w:ascii="Arial" w:hAnsi="Arial" w:cs="Arial"/>
                <w:b/>
                <w:bCs/>
                <w:noProof/>
                <w:sz w:val="20"/>
                <w:szCs w:val="20"/>
              </w:rPr>
            </w:pPr>
            <w:r w:rsidRPr="006C0CA0">
              <w:rPr>
                <w:rFonts w:ascii="Arial" w:hAnsi="Arial" w:cs="Arial"/>
                <w:b/>
                <w:bCs/>
                <w:noProof/>
                <w:sz w:val="20"/>
                <w:szCs w:val="20"/>
              </w:rPr>
              <w:t>explain the way toxic substances circulate in the biosphere, as well as the mechanisms of biodynamics and biotransformation of toxic substances,</w:t>
            </w:r>
          </w:p>
          <w:p w14:paraId="0DDB9CA5" w14:textId="77777777" w:rsidR="006C0CA0" w:rsidRPr="006C0CA0" w:rsidRDefault="006C0CA0" w:rsidP="006C0CA0">
            <w:pPr>
              <w:numPr>
                <w:ilvl w:val="0"/>
                <w:numId w:val="42"/>
              </w:numPr>
              <w:spacing w:after="0" w:line="240" w:lineRule="auto"/>
              <w:contextualSpacing/>
              <w:rPr>
                <w:rFonts w:ascii="Arial" w:hAnsi="Arial" w:cs="Arial"/>
                <w:b/>
                <w:bCs/>
                <w:noProof/>
                <w:sz w:val="20"/>
                <w:szCs w:val="20"/>
              </w:rPr>
            </w:pPr>
            <w:r w:rsidRPr="006C0CA0">
              <w:rPr>
                <w:rFonts w:ascii="Arial" w:hAnsi="Arial" w:cs="Arial"/>
                <w:b/>
                <w:bCs/>
                <w:noProof/>
                <w:sz w:val="20"/>
                <w:szCs w:val="20"/>
              </w:rPr>
              <w:t>define the impacts of xenobiotics to which marine organisms are exposed;</w:t>
            </w:r>
          </w:p>
          <w:p w14:paraId="3D152987" w14:textId="77777777" w:rsidR="006C0CA0" w:rsidRPr="006C0CA0" w:rsidRDefault="006C0CA0" w:rsidP="006C0CA0">
            <w:pPr>
              <w:numPr>
                <w:ilvl w:val="0"/>
                <w:numId w:val="42"/>
              </w:numPr>
              <w:spacing w:after="0" w:line="240" w:lineRule="auto"/>
              <w:contextualSpacing/>
              <w:rPr>
                <w:rFonts w:ascii="Arial" w:hAnsi="Arial" w:cs="Arial"/>
                <w:b/>
                <w:bCs/>
                <w:noProof/>
                <w:sz w:val="20"/>
                <w:szCs w:val="20"/>
              </w:rPr>
            </w:pPr>
            <w:r w:rsidRPr="006C0CA0">
              <w:rPr>
                <w:rFonts w:ascii="Arial" w:hAnsi="Arial" w:cs="Arial"/>
                <w:b/>
                <w:bCs/>
                <w:noProof/>
                <w:sz w:val="20"/>
                <w:szCs w:val="20"/>
              </w:rPr>
              <w:t>explain the factors affecting bioconcentration, bioaccumulation and biomagnification in marine organisms and sediment,</w:t>
            </w:r>
          </w:p>
          <w:p w14:paraId="6FE6F3BC" w14:textId="77777777" w:rsidR="006C0CA0" w:rsidRPr="006C0CA0" w:rsidRDefault="006C0CA0" w:rsidP="006C0CA0">
            <w:pPr>
              <w:numPr>
                <w:ilvl w:val="0"/>
                <w:numId w:val="42"/>
              </w:numPr>
              <w:spacing w:after="0" w:line="240" w:lineRule="auto"/>
              <w:contextualSpacing/>
              <w:rPr>
                <w:rFonts w:ascii="Arial" w:hAnsi="Arial" w:cs="Arial"/>
                <w:b/>
                <w:bCs/>
                <w:noProof/>
                <w:sz w:val="20"/>
                <w:szCs w:val="20"/>
              </w:rPr>
            </w:pPr>
            <w:r w:rsidRPr="006C0CA0">
              <w:rPr>
                <w:rFonts w:ascii="Arial" w:hAnsi="Arial" w:cs="Arial"/>
                <w:b/>
                <w:bCs/>
                <w:noProof/>
                <w:sz w:val="20"/>
                <w:szCs w:val="20"/>
              </w:rPr>
              <w:t xml:space="preserve">define the impact of toxic substances on populations, communities and ecosystems. </w:t>
            </w:r>
          </w:p>
          <w:p w14:paraId="0A216F62" w14:textId="77777777" w:rsidR="006C0CA0" w:rsidRPr="006C0CA0" w:rsidRDefault="006C0CA0" w:rsidP="006C0CA0">
            <w:pPr>
              <w:numPr>
                <w:ilvl w:val="0"/>
                <w:numId w:val="42"/>
              </w:numPr>
              <w:spacing w:after="0" w:line="240" w:lineRule="auto"/>
              <w:contextualSpacing/>
              <w:rPr>
                <w:rFonts w:ascii="Arial" w:hAnsi="Arial" w:cs="Arial"/>
                <w:b/>
                <w:bCs/>
                <w:noProof/>
                <w:sz w:val="20"/>
                <w:szCs w:val="20"/>
              </w:rPr>
            </w:pPr>
            <w:r w:rsidRPr="006C0CA0">
              <w:rPr>
                <w:rFonts w:ascii="Arial" w:hAnsi="Arial" w:cs="Arial"/>
                <w:b/>
                <w:bCs/>
                <w:noProof/>
                <w:sz w:val="20"/>
                <w:szCs w:val="20"/>
              </w:rPr>
              <w:t>interpret the principles of toxicology dynamics in the aquatic environment and the effects of different chemicals on marine organisms,</w:t>
            </w:r>
          </w:p>
          <w:p w14:paraId="3FBAAE49" w14:textId="77777777" w:rsidR="006C0CA0" w:rsidRPr="006C0CA0" w:rsidRDefault="006C0CA0" w:rsidP="006C0CA0">
            <w:pPr>
              <w:numPr>
                <w:ilvl w:val="0"/>
                <w:numId w:val="42"/>
              </w:numPr>
              <w:spacing w:after="0" w:line="240" w:lineRule="auto"/>
              <w:contextualSpacing/>
              <w:rPr>
                <w:rFonts w:ascii="Arial" w:hAnsi="Arial" w:cs="Arial"/>
                <w:b/>
                <w:bCs/>
                <w:noProof/>
                <w:sz w:val="20"/>
                <w:szCs w:val="20"/>
              </w:rPr>
            </w:pPr>
            <w:r w:rsidRPr="006C0CA0">
              <w:rPr>
                <w:rFonts w:ascii="Arial" w:hAnsi="Arial" w:cs="Arial"/>
                <w:b/>
                <w:bCs/>
                <w:noProof/>
                <w:sz w:val="20"/>
                <w:szCs w:val="20"/>
              </w:rPr>
              <w:t>list and describe the most famous accidents and disasters caused by toxic pollution and their impact on the environment and human health,</w:t>
            </w:r>
          </w:p>
          <w:p w14:paraId="77BCFC62"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hAnsi="Arial" w:cs="Arial"/>
                <w:b/>
                <w:bCs/>
                <w:noProof/>
                <w:sz w:val="20"/>
                <w:szCs w:val="20"/>
              </w:rPr>
              <w:t>anticipate changes in marine ecosystems in response to xenobiotic uptake.</w:t>
            </w:r>
          </w:p>
        </w:tc>
      </w:tr>
      <w:tr w:rsidR="006C0CA0" w:rsidRPr="006C0CA0" w14:paraId="42306285"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E8DD4FB"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089DADF0"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55407124" w14:textId="77777777" w:rsidR="006C0CA0" w:rsidRPr="006C0CA0" w:rsidRDefault="006C0CA0" w:rsidP="006C0CA0">
            <w:pPr>
              <w:autoSpaceDE w:val="0"/>
              <w:autoSpaceDN w:val="0"/>
              <w:adjustRightInd w:val="0"/>
              <w:spacing w:after="0" w:line="240" w:lineRule="auto"/>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1: Introduction, definitions and historical overview of ecotoxicology (2 hours)</w:t>
            </w:r>
          </w:p>
          <w:p w14:paraId="24415057" w14:textId="77777777" w:rsidR="006C0CA0" w:rsidRPr="006C0CA0" w:rsidRDefault="006C0CA0" w:rsidP="006C0CA0">
            <w:pPr>
              <w:autoSpaceDE w:val="0"/>
              <w:autoSpaceDN w:val="0"/>
              <w:adjustRightInd w:val="0"/>
              <w:spacing w:after="0" w:line="240" w:lineRule="auto"/>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2: Classification of poisons. Types of pollutants. Pollutant persistence (2 hours)</w:t>
            </w:r>
          </w:p>
          <w:p w14:paraId="78B3E069" w14:textId="77777777" w:rsidR="006C0CA0" w:rsidRPr="006C0CA0" w:rsidRDefault="006C0CA0" w:rsidP="006C0CA0">
            <w:pPr>
              <w:autoSpaceDE w:val="0"/>
              <w:autoSpaceDN w:val="0"/>
              <w:adjustRightInd w:val="0"/>
              <w:spacing w:after="0" w:line="240" w:lineRule="auto"/>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3: Classification of pollutants and how to enter the ecosystem (2 hours)</w:t>
            </w:r>
          </w:p>
          <w:p w14:paraId="27B50EF0" w14:textId="77777777" w:rsidR="006C0CA0" w:rsidRPr="006C0CA0" w:rsidRDefault="006C0CA0" w:rsidP="006C0CA0">
            <w:pPr>
              <w:autoSpaceDE w:val="0"/>
              <w:autoSpaceDN w:val="0"/>
              <w:adjustRightInd w:val="0"/>
              <w:spacing w:after="0" w:line="240" w:lineRule="auto"/>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4: Factors that determine the distribution of pollutants in an ecosystem (1 hour)</w:t>
            </w:r>
          </w:p>
          <w:p w14:paraId="680ACB27" w14:textId="77777777" w:rsidR="006C0CA0" w:rsidRPr="006C0CA0" w:rsidRDefault="006C0CA0" w:rsidP="006C0CA0">
            <w:pPr>
              <w:autoSpaceDE w:val="0"/>
              <w:autoSpaceDN w:val="0"/>
              <w:adjustRightInd w:val="0"/>
              <w:spacing w:after="0" w:line="240" w:lineRule="auto"/>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5: Uptake of xenobiotics into the body (2 hours)</w:t>
            </w:r>
          </w:p>
          <w:p w14:paraId="01207954" w14:textId="77777777" w:rsidR="006C0CA0" w:rsidRPr="006C0CA0" w:rsidRDefault="006C0CA0" w:rsidP="006C0CA0">
            <w:pPr>
              <w:autoSpaceDE w:val="0"/>
              <w:autoSpaceDN w:val="0"/>
              <w:adjustRightInd w:val="0"/>
              <w:spacing w:after="0" w:line="240" w:lineRule="auto"/>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6: Mode of action of poison (2 hours)</w:t>
            </w:r>
          </w:p>
          <w:p w14:paraId="55DB3D0B" w14:textId="77777777" w:rsidR="006C0CA0" w:rsidRPr="006C0CA0" w:rsidRDefault="006C0CA0" w:rsidP="006C0CA0">
            <w:pPr>
              <w:autoSpaceDE w:val="0"/>
              <w:autoSpaceDN w:val="0"/>
              <w:adjustRightInd w:val="0"/>
              <w:spacing w:after="0" w:line="240" w:lineRule="auto"/>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7: Molecular-Cellular Aspects of Toxicity (1 hour)</w:t>
            </w:r>
          </w:p>
          <w:p w14:paraId="56C1AB4F" w14:textId="77777777" w:rsidR="006C0CA0" w:rsidRPr="006C0CA0" w:rsidRDefault="006C0CA0" w:rsidP="006C0CA0">
            <w:pPr>
              <w:autoSpaceDE w:val="0"/>
              <w:autoSpaceDN w:val="0"/>
              <w:adjustRightInd w:val="0"/>
              <w:spacing w:after="0" w:line="240" w:lineRule="auto"/>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8: Biotransformation of toxic substances (1 hour)</w:t>
            </w:r>
          </w:p>
          <w:p w14:paraId="5ED5D29C" w14:textId="77777777" w:rsidR="006C0CA0" w:rsidRPr="006C0CA0" w:rsidRDefault="006C0CA0" w:rsidP="006C0CA0">
            <w:pPr>
              <w:autoSpaceDE w:val="0"/>
              <w:autoSpaceDN w:val="0"/>
              <w:adjustRightInd w:val="0"/>
              <w:spacing w:after="0" w:line="240" w:lineRule="auto"/>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9: Biodynamics (1 hour)</w:t>
            </w:r>
          </w:p>
          <w:p w14:paraId="4BFD8D80" w14:textId="77777777" w:rsidR="006C0CA0" w:rsidRPr="006C0CA0" w:rsidRDefault="006C0CA0" w:rsidP="006C0CA0">
            <w:pPr>
              <w:autoSpaceDE w:val="0"/>
              <w:autoSpaceDN w:val="0"/>
              <w:adjustRightInd w:val="0"/>
              <w:spacing w:after="0" w:line="240" w:lineRule="auto"/>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10: Toxicants that do not react with the receptor when reacting (1 hour)</w:t>
            </w:r>
          </w:p>
          <w:p w14:paraId="592A57BE" w14:textId="77777777" w:rsidR="006C0CA0" w:rsidRPr="006C0CA0" w:rsidRDefault="006C0CA0" w:rsidP="006C0CA0">
            <w:pPr>
              <w:autoSpaceDE w:val="0"/>
              <w:autoSpaceDN w:val="0"/>
              <w:adjustRightInd w:val="0"/>
              <w:spacing w:after="0" w:line="240" w:lineRule="auto"/>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11: Excretion of toxic substances (2 hours)</w:t>
            </w:r>
          </w:p>
          <w:p w14:paraId="4874F19C" w14:textId="77777777" w:rsidR="006C0CA0" w:rsidRPr="006C0CA0" w:rsidRDefault="006C0CA0" w:rsidP="006C0CA0">
            <w:pPr>
              <w:autoSpaceDE w:val="0"/>
              <w:autoSpaceDN w:val="0"/>
              <w:adjustRightInd w:val="0"/>
              <w:spacing w:after="0" w:line="240" w:lineRule="auto"/>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12: Decomposition of toxic substances in the environment (2 hours)</w:t>
            </w:r>
          </w:p>
          <w:p w14:paraId="4965C27E" w14:textId="77777777" w:rsidR="006C0CA0" w:rsidRPr="006C0CA0" w:rsidRDefault="006C0CA0" w:rsidP="006C0CA0">
            <w:pPr>
              <w:autoSpaceDE w:val="0"/>
              <w:autoSpaceDN w:val="0"/>
              <w:adjustRightInd w:val="0"/>
              <w:spacing w:after="0" w:line="240" w:lineRule="auto"/>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13: Impact of toxic substances on populations, communities and ecosystems (2 hours)</w:t>
            </w:r>
          </w:p>
          <w:p w14:paraId="5FE326ED" w14:textId="77777777" w:rsidR="006C0CA0" w:rsidRPr="006C0CA0" w:rsidRDefault="006C0CA0" w:rsidP="006C0CA0">
            <w:pPr>
              <w:autoSpaceDE w:val="0"/>
              <w:autoSpaceDN w:val="0"/>
              <w:adjustRightInd w:val="0"/>
              <w:spacing w:after="0" w:line="240" w:lineRule="auto"/>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14: Ecotoxicity of sediment. Ecotoxicology of Heavy Metals in the Sea and Marine Environment (2 hours)</w:t>
            </w:r>
          </w:p>
          <w:p w14:paraId="2859330E" w14:textId="77777777" w:rsidR="006C0CA0" w:rsidRPr="006C0CA0" w:rsidRDefault="006C0CA0" w:rsidP="006C0CA0">
            <w:pPr>
              <w:autoSpaceDE w:val="0"/>
              <w:autoSpaceDN w:val="0"/>
              <w:adjustRightInd w:val="0"/>
              <w:spacing w:after="0" w:line="240" w:lineRule="auto"/>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15: Food Toxicology (2 hours)</w:t>
            </w:r>
          </w:p>
          <w:p w14:paraId="01087B94" w14:textId="77777777" w:rsidR="006C0CA0" w:rsidRPr="006C0CA0" w:rsidRDefault="006C0CA0" w:rsidP="006C0CA0">
            <w:pPr>
              <w:autoSpaceDE w:val="0"/>
              <w:autoSpaceDN w:val="0"/>
              <w:adjustRightInd w:val="0"/>
              <w:spacing w:after="0" w:line="240" w:lineRule="auto"/>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16: Mechanisms of Toxicity Testing (2 hours)</w:t>
            </w:r>
          </w:p>
          <w:p w14:paraId="3D7987ED" w14:textId="77777777" w:rsidR="006C0CA0" w:rsidRPr="006C0CA0" w:rsidRDefault="006C0CA0" w:rsidP="006C0CA0">
            <w:pPr>
              <w:autoSpaceDE w:val="0"/>
              <w:autoSpaceDN w:val="0"/>
              <w:adjustRightInd w:val="0"/>
              <w:spacing w:after="0" w:line="240" w:lineRule="auto"/>
              <w:rPr>
                <w:rFonts w:ascii="Arial" w:hAnsi="Arial" w:cs="Arial"/>
                <w:b/>
                <w:bCs/>
                <w:noProof/>
                <w:color w:val="000000"/>
                <w:sz w:val="20"/>
                <w:szCs w:val="20"/>
              </w:rPr>
            </w:pPr>
            <w:r w:rsidRPr="006C0CA0">
              <w:rPr>
                <w:rFonts w:ascii="Arial" w:eastAsia="Times New Roman" w:hAnsi="Arial" w:cs="Arial"/>
                <w:b/>
                <w:bCs/>
                <w:noProof/>
                <w:sz w:val="20"/>
                <w:szCs w:val="20"/>
                <w:lang w:eastAsia="hr-HR"/>
              </w:rPr>
              <w:t>Lecture 17: The Most Significant Toxic Pollution (2 hours)</w:t>
            </w:r>
          </w:p>
          <w:p w14:paraId="7A605A8C" w14:textId="77777777" w:rsidR="006C0CA0" w:rsidRPr="006C0CA0" w:rsidRDefault="006C0CA0" w:rsidP="006C0CA0">
            <w:pPr>
              <w:autoSpaceDE w:val="0"/>
              <w:autoSpaceDN w:val="0"/>
              <w:adjustRightInd w:val="0"/>
              <w:spacing w:after="0" w:line="240" w:lineRule="auto"/>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18: Legal regulations in the Republic of Croatia and the EU (1 hour)</w:t>
            </w:r>
          </w:p>
          <w:p w14:paraId="5D7EB527" w14:textId="77777777" w:rsidR="006C0CA0" w:rsidRPr="006C0CA0" w:rsidRDefault="006C0CA0" w:rsidP="006C0CA0">
            <w:pPr>
              <w:autoSpaceDE w:val="0"/>
              <w:autoSpaceDN w:val="0"/>
              <w:adjustRightInd w:val="0"/>
              <w:spacing w:after="0" w:line="240" w:lineRule="auto"/>
              <w:rPr>
                <w:rFonts w:ascii="Arial" w:eastAsia="Times New Roman" w:hAnsi="Arial" w:cs="Arial"/>
                <w:b/>
                <w:bCs/>
                <w:noProof/>
                <w:sz w:val="20"/>
                <w:szCs w:val="20"/>
                <w:lang w:eastAsia="hr-HR"/>
              </w:rPr>
            </w:pPr>
          </w:p>
          <w:p w14:paraId="60F88297" w14:textId="77777777" w:rsidR="006C0CA0" w:rsidRPr="006C0CA0" w:rsidRDefault="006C0CA0" w:rsidP="006C0CA0">
            <w:pPr>
              <w:keepNext/>
              <w:keepLines/>
              <w:contextualSpacing/>
              <w:outlineLvl w:val="3"/>
              <w:rPr>
                <w:rFonts w:ascii="Arial" w:hAnsi="Arial" w:cs="Arial"/>
                <w:b/>
                <w:bCs/>
                <w:noProof/>
                <w:sz w:val="20"/>
                <w:szCs w:val="20"/>
              </w:rPr>
            </w:pPr>
            <w:r w:rsidRPr="006C0CA0">
              <w:rPr>
                <w:rFonts w:ascii="Arial" w:hAnsi="Arial" w:cs="Arial"/>
                <w:b/>
                <w:bCs/>
                <w:noProof/>
                <w:sz w:val="20"/>
                <w:szCs w:val="20"/>
              </w:rPr>
              <w:t>Seminar 1: Analytical toxicology. (2 hours)</w:t>
            </w:r>
          </w:p>
          <w:p w14:paraId="38B6CA80" w14:textId="77777777" w:rsidR="006C0CA0" w:rsidRPr="006C0CA0" w:rsidRDefault="006C0CA0" w:rsidP="006C0CA0">
            <w:pPr>
              <w:contextualSpacing/>
              <w:rPr>
                <w:rFonts w:ascii="Arial" w:hAnsi="Arial" w:cs="Arial"/>
                <w:b/>
                <w:bCs/>
                <w:noProof/>
                <w:sz w:val="20"/>
                <w:szCs w:val="20"/>
              </w:rPr>
            </w:pPr>
            <w:r w:rsidRPr="006C0CA0">
              <w:rPr>
                <w:rFonts w:ascii="Arial" w:hAnsi="Arial" w:cs="Arial"/>
                <w:b/>
                <w:bCs/>
                <w:noProof/>
                <w:sz w:val="20"/>
                <w:szCs w:val="20"/>
              </w:rPr>
              <w:t>Toxicity. Biomonitoring. Biomarkers. Residue analysis. Analytical methods in toxicology. Qualitative and quantitative laboratory tests</w:t>
            </w:r>
          </w:p>
          <w:p w14:paraId="57835CB3" w14:textId="77777777" w:rsidR="006C0CA0" w:rsidRPr="006C0CA0" w:rsidRDefault="006C0CA0" w:rsidP="006C0CA0">
            <w:pPr>
              <w:contextualSpacing/>
              <w:rPr>
                <w:rFonts w:ascii="Arial" w:hAnsi="Arial" w:cs="Arial"/>
                <w:b/>
                <w:bCs/>
                <w:noProof/>
                <w:sz w:val="20"/>
                <w:szCs w:val="20"/>
              </w:rPr>
            </w:pPr>
            <w:r w:rsidRPr="006C0CA0">
              <w:rPr>
                <w:rFonts w:ascii="Arial" w:hAnsi="Arial" w:cs="Arial"/>
                <w:b/>
                <w:bCs/>
                <w:noProof/>
                <w:sz w:val="20"/>
                <w:szCs w:val="20"/>
              </w:rPr>
              <w:t>Seminar 2: Examples of Toxicity Testing (2</w:t>
            </w:r>
            <w:r w:rsidRPr="006C0CA0">
              <w:rPr>
                <w:rFonts w:ascii="Arial" w:eastAsia="Times New Roman" w:hAnsi="Arial" w:cs="Arial"/>
                <w:b/>
                <w:bCs/>
                <w:noProof/>
                <w:sz w:val="20"/>
                <w:szCs w:val="20"/>
                <w:lang w:eastAsia="hr-HR"/>
              </w:rPr>
              <w:t xml:space="preserve"> hours</w:t>
            </w:r>
            <w:r w:rsidRPr="006C0CA0">
              <w:rPr>
                <w:rFonts w:ascii="Arial" w:hAnsi="Arial" w:cs="Arial"/>
                <w:b/>
                <w:bCs/>
                <w:noProof/>
                <w:sz w:val="20"/>
                <w:szCs w:val="20"/>
              </w:rPr>
              <w:t>)</w:t>
            </w:r>
          </w:p>
          <w:p w14:paraId="658834D0" w14:textId="77777777" w:rsidR="006C0CA0" w:rsidRPr="006C0CA0" w:rsidRDefault="006C0CA0" w:rsidP="006C0CA0">
            <w:pPr>
              <w:contextualSpacing/>
              <w:rPr>
                <w:rFonts w:ascii="Arial" w:hAnsi="Arial" w:cs="Arial"/>
                <w:b/>
                <w:bCs/>
                <w:noProof/>
                <w:sz w:val="20"/>
                <w:szCs w:val="20"/>
              </w:rPr>
            </w:pPr>
            <w:r w:rsidRPr="006C0CA0">
              <w:rPr>
                <w:rFonts w:ascii="Arial" w:hAnsi="Arial" w:cs="Arial"/>
                <w:b/>
                <w:bCs/>
                <w:noProof/>
                <w:sz w:val="20"/>
                <w:szCs w:val="20"/>
              </w:rPr>
              <w:t>Detection of nitrites and nitrates; Detection of ammonia, detection of phosphorus and phosphide, detection of organophosphate compounds, detection of phenols, detection of arsenic and mercury, detection of cyanide and cyanogenic glycosides, detection of copper and iron. Histopathological changes in the body.</w:t>
            </w:r>
            <w:r w:rsidRPr="006C0CA0">
              <w:rPr>
                <w:rFonts w:ascii="Arial" w:hAnsi="Arial" w:cs="Arial"/>
                <w:b/>
                <w:bCs/>
                <w:noProof/>
                <w:sz w:val="20"/>
                <w:szCs w:val="20"/>
              </w:rPr>
              <w:tab/>
            </w:r>
          </w:p>
          <w:p w14:paraId="355EFE15" w14:textId="77777777" w:rsidR="006C0CA0" w:rsidRPr="006C0CA0" w:rsidRDefault="006C0CA0" w:rsidP="006C0CA0">
            <w:pPr>
              <w:contextualSpacing/>
              <w:rPr>
                <w:rFonts w:ascii="Arial" w:hAnsi="Arial" w:cs="Arial"/>
                <w:b/>
                <w:bCs/>
                <w:noProof/>
                <w:sz w:val="20"/>
                <w:szCs w:val="20"/>
              </w:rPr>
            </w:pPr>
            <w:r w:rsidRPr="006C0CA0">
              <w:rPr>
                <w:rFonts w:ascii="Arial" w:hAnsi="Arial" w:cs="Arial"/>
                <w:b/>
                <w:bCs/>
                <w:noProof/>
                <w:sz w:val="20"/>
                <w:szCs w:val="20"/>
              </w:rPr>
              <w:t>Seminar 3: Documentary Film (2</w:t>
            </w:r>
            <w:r w:rsidRPr="006C0CA0">
              <w:rPr>
                <w:rFonts w:ascii="Arial" w:eastAsia="Times New Roman" w:hAnsi="Arial" w:cs="Arial"/>
                <w:b/>
                <w:bCs/>
                <w:noProof/>
                <w:sz w:val="20"/>
                <w:szCs w:val="20"/>
                <w:lang w:eastAsia="hr-HR"/>
              </w:rPr>
              <w:t xml:space="preserve"> hours</w:t>
            </w:r>
            <w:r w:rsidRPr="006C0CA0">
              <w:rPr>
                <w:rFonts w:ascii="Arial" w:hAnsi="Arial" w:cs="Arial"/>
                <w:b/>
                <w:bCs/>
                <w:noProof/>
                <w:sz w:val="20"/>
                <w:szCs w:val="20"/>
              </w:rPr>
              <w:t>)</w:t>
            </w:r>
          </w:p>
          <w:p w14:paraId="18464266" w14:textId="77777777" w:rsidR="006C0CA0" w:rsidRPr="006C0CA0" w:rsidRDefault="006C0CA0" w:rsidP="006C0CA0">
            <w:pPr>
              <w:keepNext/>
              <w:keepLines/>
              <w:contextualSpacing/>
              <w:outlineLvl w:val="3"/>
              <w:rPr>
                <w:rFonts w:ascii="Arial" w:hAnsi="Arial" w:cs="Arial"/>
                <w:b/>
                <w:bCs/>
                <w:noProof/>
                <w:sz w:val="20"/>
                <w:szCs w:val="20"/>
              </w:rPr>
            </w:pPr>
            <w:r w:rsidRPr="006C0CA0">
              <w:rPr>
                <w:rFonts w:ascii="Arial" w:hAnsi="Arial" w:cs="Arial"/>
                <w:b/>
                <w:bCs/>
                <w:noProof/>
                <w:sz w:val="20"/>
                <w:szCs w:val="20"/>
              </w:rPr>
              <w:t xml:space="preserve">A documentary on the topic of ecotoxicology and the impact of xenobiotics on. </w:t>
            </w:r>
          </w:p>
          <w:p w14:paraId="5A6E0391" w14:textId="77777777" w:rsidR="006C0CA0" w:rsidRPr="006C0CA0" w:rsidRDefault="006C0CA0" w:rsidP="006C0CA0">
            <w:pPr>
              <w:contextualSpacing/>
              <w:rPr>
                <w:rFonts w:ascii="Arial" w:hAnsi="Arial" w:cs="Arial"/>
                <w:b/>
                <w:bCs/>
                <w:noProof/>
                <w:sz w:val="20"/>
                <w:szCs w:val="20"/>
              </w:rPr>
            </w:pPr>
            <w:r w:rsidRPr="006C0CA0">
              <w:rPr>
                <w:rFonts w:ascii="Arial" w:hAnsi="Arial" w:cs="Arial"/>
                <w:b/>
                <w:bCs/>
                <w:noProof/>
                <w:sz w:val="20"/>
                <w:szCs w:val="20"/>
              </w:rPr>
              <w:t xml:space="preserve">Seminar 4: Field Study (5 </w:t>
            </w:r>
            <w:r w:rsidRPr="006C0CA0">
              <w:rPr>
                <w:rFonts w:ascii="Arial" w:eastAsia="Times New Roman" w:hAnsi="Arial" w:cs="Arial"/>
                <w:b/>
                <w:bCs/>
                <w:noProof/>
                <w:sz w:val="20"/>
                <w:szCs w:val="20"/>
                <w:lang w:eastAsia="hr-HR"/>
              </w:rPr>
              <w:t>hours</w:t>
            </w:r>
            <w:r w:rsidRPr="006C0CA0">
              <w:rPr>
                <w:rFonts w:ascii="Arial" w:hAnsi="Arial" w:cs="Arial"/>
                <w:b/>
                <w:bCs/>
                <w:noProof/>
                <w:sz w:val="20"/>
                <w:szCs w:val="20"/>
              </w:rPr>
              <w:t>)</w:t>
            </w:r>
          </w:p>
          <w:p w14:paraId="498BBA93" w14:textId="77777777" w:rsidR="006C0CA0" w:rsidRPr="006C0CA0" w:rsidRDefault="006C0CA0" w:rsidP="006C0CA0">
            <w:pPr>
              <w:keepNext/>
              <w:keepLines/>
              <w:contextualSpacing/>
              <w:outlineLvl w:val="3"/>
              <w:rPr>
                <w:rFonts w:ascii="Arial" w:hAnsi="Arial" w:cs="Arial"/>
                <w:b/>
                <w:bCs/>
                <w:noProof/>
                <w:sz w:val="20"/>
                <w:szCs w:val="20"/>
              </w:rPr>
            </w:pPr>
            <w:r w:rsidRPr="006C0CA0">
              <w:rPr>
                <w:rFonts w:ascii="Arial" w:hAnsi="Arial" w:cs="Arial"/>
                <w:b/>
                <w:bCs/>
                <w:noProof/>
                <w:sz w:val="20"/>
                <w:szCs w:val="20"/>
              </w:rPr>
              <w:t>Field classes are organized as a visit to laboratories where analyzes are carried out.</w:t>
            </w:r>
          </w:p>
          <w:p w14:paraId="10817EA2" w14:textId="77777777" w:rsidR="006C0CA0" w:rsidRPr="006C0CA0" w:rsidRDefault="006C0CA0" w:rsidP="006C0CA0">
            <w:pPr>
              <w:contextualSpacing/>
              <w:rPr>
                <w:rFonts w:ascii="Arial" w:hAnsi="Arial" w:cs="Arial"/>
                <w:b/>
                <w:bCs/>
                <w:noProof/>
                <w:sz w:val="20"/>
                <w:szCs w:val="20"/>
              </w:rPr>
            </w:pPr>
            <w:r w:rsidRPr="006C0CA0">
              <w:rPr>
                <w:rFonts w:ascii="Arial" w:hAnsi="Arial" w:cs="Arial"/>
                <w:b/>
                <w:bCs/>
                <w:noProof/>
                <w:sz w:val="20"/>
                <w:szCs w:val="20"/>
              </w:rPr>
              <w:t>Seminar 5: Student presentations (4</w:t>
            </w:r>
            <w:r w:rsidRPr="006C0CA0">
              <w:rPr>
                <w:rFonts w:ascii="Arial" w:eastAsia="Times New Roman" w:hAnsi="Arial" w:cs="Arial"/>
                <w:b/>
                <w:bCs/>
                <w:noProof/>
                <w:sz w:val="20"/>
                <w:szCs w:val="20"/>
                <w:lang w:eastAsia="hr-HR"/>
              </w:rPr>
              <w:t xml:space="preserve"> hours</w:t>
            </w:r>
            <w:r w:rsidRPr="006C0CA0">
              <w:rPr>
                <w:rFonts w:ascii="Arial" w:hAnsi="Arial" w:cs="Arial"/>
                <w:b/>
                <w:bCs/>
                <w:noProof/>
                <w:sz w:val="20"/>
                <w:szCs w:val="20"/>
              </w:rPr>
              <w:t>)</w:t>
            </w:r>
          </w:p>
          <w:p w14:paraId="52E3CF89" w14:textId="77777777" w:rsidR="006C0CA0" w:rsidRPr="006C0CA0" w:rsidRDefault="006C0CA0" w:rsidP="006C0CA0">
            <w:pPr>
              <w:suppressAutoHyphens/>
              <w:spacing w:after="0" w:line="240" w:lineRule="exact"/>
              <w:rPr>
                <w:rFonts w:ascii="Arial" w:hAnsi="Arial" w:cs="Arial"/>
                <w:i/>
                <w:noProof/>
                <w:color w:val="000000"/>
                <w:sz w:val="20"/>
                <w:szCs w:val="20"/>
              </w:rPr>
            </w:pPr>
            <w:r w:rsidRPr="006C0CA0">
              <w:rPr>
                <w:rFonts w:ascii="Arial" w:hAnsi="Arial" w:cs="Arial"/>
                <w:b/>
                <w:bCs/>
                <w:noProof/>
                <w:sz w:val="20"/>
                <w:szCs w:val="20"/>
              </w:rPr>
              <w:t>Oral presentation of seminar papers, presentations and discussions.</w:t>
            </w:r>
            <w:r w:rsidRPr="006C0CA0">
              <w:rPr>
                <w:rFonts w:ascii="Arial" w:eastAsia="Times New Roman" w:hAnsi="Arial" w:cs="Arial"/>
                <w:b/>
                <w:bCs/>
                <w:noProof/>
                <w:sz w:val="20"/>
                <w:szCs w:val="20"/>
                <w:lang w:eastAsia="hr-HR"/>
              </w:rPr>
              <w:t xml:space="preserve"> Seminars are selected and processed depending on the topicality of the problem.</w:t>
            </w:r>
          </w:p>
        </w:tc>
      </w:tr>
      <w:tr w:rsidR="006C0CA0" w:rsidRPr="006C0CA0" w14:paraId="00B3549E" w14:textId="77777777" w:rsidTr="006C0CA0">
        <w:tblPrEx>
          <w:jc w:val="left"/>
        </w:tblPrEx>
        <w:trPr>
          <w:gridAfter w:val="1"/>
          <w:wAfter w:w="17" w:type="dxa"/>
          <w:trHeight w:val="432"/>
        </w:trPr>
        <w:tc>
          <w:tcPr>
            <w:tcW w:w="5506" w:type="dxa"/>
            <w:gridSpan w:val="8"/>
            <w:tcBorders>
              <w:top w:val="single" w:sz="4" w:space="0" w:color="000000"/>
              <w:left w:val="single" w:sz="4" w:space="0" w:color="000000"/>
              <w:bottom w:val="single" w:sz="4" w:space="0" w:color="000000"/>
            </w:tcBorders>
            <w:shd w:val="clear" w:color="auto" w:fill="CCECFF"/>
            <w:vAlign w:val="center"/>
          </w:tcPr>
          <w:p w14:paraId="24268AA2"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Types of teaching (put X)</w:t>
            </w:r>
          </w:p>
        </w:tc>
        <w:tc>
          <w:tcPr>
            <w:tcW w:w="1520" w:type="dxa"/>
            <w:gridSpan w:val="4"/>
            <w:tcBorders>
              <w:top w:val="single" w:sz="4" w:space="0" w:color="000000"/>
              <w:left w:val="single" w:sz="4" w:space="0" w:color="000000"/>
              <w:bottom w:val="single" w:sz="4" w:space="0" w:color="000000"/>
            </w:tcBorders>
            <w:shd w:val="clear" w:color="auto" w:fill="auto"/>
            <w:vAlign w:val="center"/>
          </w:tcPr>
          <w:p w14:paraId="75A13666"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348535204"/>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44B0E72F" w14:textId="766295F2"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389488681"/>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51A1C0ED" w14:textId="2DCECB3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864259228"/>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45732F8B"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88070029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6EF3D377" w14:textId="5A445279"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643468598"/>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04729F" w14:textId="73F6F6EF"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456176828"/>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14ADF0F1" w14:textId="64DB2A94"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046248798"/>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70010359"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16027142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71EA5734"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91227867"/>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4620590E" w14:textId="77777777" w:rsidR="006C0CA0" w:rsidRPr="006C0CA0" w:rsidRDefault="004C557A" w:rsidP="006C0CA0">
            <w:pPr>
              <w:suppressAutoHyphens/>
              <w:spacing w:after="0" w:line="240" w:lineRule="exact"/>
              <w:rPr>
                <w:rFonts w:ascii="Arial" w:eastAsia="Times New Roman" w:hAnsi="Arial" w:cs="Arial"/>
                <w:noProof/>
                <w:sz w:val="20"/>
                <w:szCs w:val="20"/>
              </w:rPr>
            </w:pPr>
            <w:sdt>
              <w:sdtPr>
                <w:rPr>
                  <w:rFonts w:ascii="Arial" w:eastAsia="Times New Roman" w:hAnsi="Arial" w:cs="Arial"/>
                  <w:noProof/>
                  <w:sz w:val="20"/>
                  <w:szCs w:val="20"/>
                </w:rPr>
                <w:id w:val="-180576281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 xml:space="preserve">Other </w:t>
            </w:r>
          </w:p>
          <w:p w14:paraId="62054EF7" w14:textId="77777777" w:rsidR="006C0CA0" w:rsidRPr="006C0CA0" w:rsidRDefault="006C0CA0" w:rsidP="006C0CA0">
            <w:pPr>
              <w:suppressAutoHyphens/>
              <w:spacing w:after="0" w:line="240" w:lineRule="exact"/>
              <w:rPr>
                <w:rFonts w:ascii="Arial" w:eastAsia="Times New Roman" w:hAnsi="Arial" w:cs="Arial"/>
                <w:b/>
                <w:noProof/>
                <w:sz w:val="20"/>
                <w:szCs w:val="20"/>
                <w:lang w:eastAsia="zh-CN"/>
              </w:rPr>
            </w:pPr>
          </w:p>
        </w:tc>
      </w:tr>
      <w:tr w:rsidR="006C0CA0" w:rsidRPr="006C0CA0" w14:paraId="7AD53E49"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AC1E0AD"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Student obligations</w:t>
            </w:r>
          </w:p>
        </w:tc>
      </w:tr>
      <w:tr w:rsidR="006C0CA0" w:rsidRPr="006C0CA0" w14:paraId="246ED4C8"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1C38269" w14:textId="77777777" w:rsidR="006C0CA0" w:rsidRPr="006C0CA0" w:rsidRDefault="006C0CA0" w:rsidP="006C0CA0">
            <w:pPr>
              <w:suppressAutoHyphens/>
              <w:snapToGrid w:val="0"/>
              <w:spacing w:after="0" w:line="240" w:lineRule="exact"/>
              <w:rPr>
                <w:rFonts w:ascii="Arial" w:eastAsia="Times New Roman" w:hAnsi="Arial" w:cs="Arial"/>
                <w:b/>
                <w:bCs/>
                <w:i/>
                <w:noProof/>
                <w:color w:val="000000"/>
                <w:sz w:val="20"/>
                <w:szCs w:val="20"/>
              </w:rPr>
            </w:pPr>
            <w:r w:rsidRPr="006C0CA0">
              <w:rPr>
                <w:rFonts w:ascii="Arial" w:eastAsia="Times New Roman" w:hAnsi="Arial" w:cs="Arial"/>
                <w:b/>
                <w:bCs/>
                <w:noProof/>
                <w:sz w:val="20"/>
                <w:szCs w:val="20"/>
                <w:lang w:eastAsia="hr-HR"/>
              </w:rPr>
              <w:t xml:space="preserve">Students are required to attend lectures and seminars. </w:t>
            </w:r>
          </w:p>
        </w:tc>
      </w:tr>
      <w:tr w:rsidR="006C0CA0" w:rsidRPr="006C0CA0" w14:paraId="6B015EBC"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AE5BFF1"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532C0272" w14:textId="77777777" w:rsidTr="006C0CA0">
        <w:tblPrEx>
          <w:jc w:val="left"/>
        </w:tblPrEx>
        <w:trPr>
          <w:gridAfter w:val="1"/>
          <w:wAfter w:w="17" w:type="dxa"/>
          <w:trHeight w:val="111"/>
        </w:trPr>
        <w:tc>
          <w:tcPr>
            <w:tcW w:w="1712" w:type="dxa"/>
            <w:tcBorders>
              <w:top w:val="single" w:sz="4" w:space="0" w:color="000000"/>
              <w:left w:val="single" w:sz="4" w:space="0" w:color="000000"/>
              <w:bottom w:val="single" w:sz="4" w:space="0" w:color="000000"/>
            </w:tcBorders>
            <w:shd w:val="clear" w:color="auto" w:fill="auto"/>
            <w:vAlign w:val="center"/>
          </w:tcPr>
          <w:p w14:paraId="2E9C388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3A30570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6B884B5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72" w:type="dxa"/>
            <w:tcBorders>
              <w:top w:val="single" w:sz="4" w:space="0" w:color="000000"/>
              <w:left w:val="single" w:sz="4" w:space="0" w:color="000000"/>
              <w:bottom w:val="single" w:sz="4" w:space="0" w:color="000000"/>
            </w:tcBorders>
            <w:shd w:val="clear" w:color="auto" w:fill="auto"/>
            <w:vAlign w:val="center"/>
          </w:tcPr>
          <w:p w14:paraId="66BE21B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27213C3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72" w:type="dxa"/>
            <w:tcBorders>
              <w:top w:val="single" w:sz="4" w:space="0" w:color="000000"/>
              <w:left w:val="single" w:sz="4" w:space="0" w:color="000000"/>
              <w:bottom w:val="single" w:sz="4" w:space="0" w:color="000000"/>
            </w:tcBorders>
            <w:shd w:val="clear" w:color="auto" w:fill="auto"/>
            <w:vAlign w:val="center"/>
          </w:tcPr>
          <w:p w14:paraId="411084D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31C50B0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55DC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518204B3" w14:textId="77777777" w:rsidTr="006C0CA0">
        <w:tblPrEx>
          <w:jc w:val="left"/>
        </w:tblPrEx>
        <w:trPr>
          <w:gridAfter w:val="1"/>
          <w:wAfter w:w="17" w:type="dxa"/>
          <w:trHeight w:val="108"/>
        </w:trPr>
        <w:tc>
          <w:tcPr>
            <w:tcW w:w="1712" w:type="dxa"/>
            <w:tcBorders>
              <w:top w:val="single" w:sz="4" w:space="0" w:color="000000"/>
              <w:left w:val="single" w:sz="4" w:space="0" w:color="000000"/>
              <w:bottom w:val="single" w:sz="4" w:space="0" w:color="000000"/>
            </w:tcBorders>
            <w:shd w:val="clear" w:color="auto" w:fill="auto"/>
            <w:vAlign w:val="center"/>
          </w:tcPr>
          <w:p w14:paraId="5A66B73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318E9C3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470C5D92" w14:textId="645BE977"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72" w:type="dxa"/>
            <w:tcBorders>
              <w:top w:val="single" w:sz="4" w:space="0" w:color="000000"/>
              <w:left w:val="single" w:sz="4" w:space="0" w:color="000000"/>
              <w:bottom w:val="single" w:sz="4" w:space="0" w:color="000000"/>
            </w:tcBorders>
            <w:shd w:val="clear" w:color="auto" w:fill="auto"/>
            <w:vAlign w:val="center"/>
          </w:tcPr>
          <w:p w14:paraId="406E979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6DBA1E6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72" w:type="dxa"/>
            <w:tcBorders>
              <w:top w:val="single" w:sz="4" w:space="0" w:color="000000"/>
              <w:left w:val="single" w:sz="4" w:space="0" w:color="000000"/>
              <w:bottom w:val="single" w:sz="4" w:space="0" w:color="000000"/>
            </w:tcBorders>
            <w:shd w:val="clear" w:color="auto" w:fill="auto"/>
            <w:vAlign w:val="center"/>
          </w:tcPr>
          <w:p w14:paraId="182CFEC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1136FC5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AC270" w14:textId="77777777" w:rsidR="006C0CA0" w:rsidRPr="006C0CA0" w:rsidRDefault="006C0CA0" w:rsidP="006C0CA0">
            <w:pPr>
              <w:spacing w:after="0" w:line="240" w:lineRule="exact"/>
              <w:rPr>
                <w:rFonts w:ascii="Arial" w:hAnsi="Arial" w:cs="Arial"/>
                <w:noProof/>
                <w:sz w:val="20"/>
                <w:szCs w:val="20"/>
              </w:rPr>
            </w:pPr>
          </w:p>
        </w:tc>
      </w:tr>
      <w:tr w:rsidR="006C0CA0" w:rsidRPr="006C0CA0" w14:paraId="5E9B6B69" w14:textId="77777777" w:rsidTr="006C0CA0">
        <w:tblPrEx>
          <w:jc w:val="left"/>
        </w:tblPrEx>
        <w:trPr>
          <w:gridAfter w:val="1"/>
          <w:wAfter w:w="17" w:type="dxa"/>
          <w:trHeight w:val="108"/>
        </w:trPr>
        <w:tc>
          <w:tcPr>
            <w:tcW w:w="1712" w:type="dxa"/>
            <w:tcBorders>
              <w:top w:val="single" w:sz="4" w:space="0" w:color="000000"/>
              <w:left w:val="single" w:sz="4" w:space="0" w:color="000000"/>
              <w:bottom w:val="single" w:sz="4" w:space="0" w:color="000000"/>
            </w:tcBorders>
            <w:shd w:val="clear" w:color="auto" w:fill="auto"/>
            <w:vAlign w:val="center"/>
          </w:tcPr>
          <w:p w14:paraId="03FB21D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544E14A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527AA1C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72" w:type="dxa"/>
            <w:tcBorders>
              <w:top w:val="single" w:sz="4" w:space="0" w:color="000000"/>
              <w:left w:val="single" w:sz="4" w:space="0" w:color="000000"/>
              <w:bottom w:val="single" w:sz="4" w:space="0" w:color="000000"/>
            </w:tcBorders>
            <w:shd w:val="clear" w:color="auto" w:fill="auto"/>
            <w:vAlign w:val="center"/>
          </w:tcPr>
          <w:p w14:paraId="459C629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1B7E65B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72" w:type="dxa"/>
            <w:tcBorders>
              <w:top w:val="single" w:sz="4" w:space="0" w:color="000000"/>
              <w:left w:val="single" w:sz="4" w:space="0" w:color="000000"/>
              <w:bottom w:val="single" w:sz="4" w:space="0" w:color="000000"/>
            </w:tcBorders>
            <w:shd w:val="clear" w:color="auto" w:fill="auto"/>
            <w:vAlign w:val="center"/>
          </w:tcPr>
          <w:p w14:paraId="5B11D04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55715FE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A299D" w14:textId="77777777" w:rsidR="006C0CA0" w:rsidRPr="006C0CA0" w:rsidRDefault="006C0CA0" w:rsidP="006C0CA0">
            <w:pPr>
              <w:spacing w:after="0" w:line="240" w:lineRule="exact"/>
              <w:rPr>
                <w:rFonts w:ascii="Arial" w:hAnsi="Arial" w:cs="Arial"/>
                <w:noProof/>
                <w:sz w:val="20"/>
                <w:szCs w:val="20"/>
              </w:rPr>
            </w:pPr>
          </w:p>
        </w:tc>
      </w:tr>
      <w:tr w:rsidR="006C0CA0" w:rsidRPr="006C0CA0" w14:paraId="0A7FED70" w14:textId="77777777" w:rsidTr="006C0CA0">
        <w:tblPrEx>
          <w:jc w:val="left"/>
        </w:tblPrEx>
        <w:trPr>
          <w:gridAfter w:val="1"/>
          <w:wAfter w:w="17" w:type="dxa"/>
          <w:trHeight w:val="108"/>
        </w:trPr>
        <w:tc>
          <w:tcPr>
            <w:tcW w:w="1712" w:type="dxa"/>
            <w:tcBorders>
              <w:top w:val="single" w:sz="4" w:space="0" w:color="000000"/>
              <w:left w:val="single" w:sz="4" w:space="0" w:color="000000"/>
              <w:bottom w:val="single" w:sz="4" w:space="0" w:color="000000"/>
            </w:tcBorders>
            <w:shd w:val="clear" w:color="auto" w:fill="auto"/>
            <w:vAlign w:val="center"/>
          </w:tcPr>
          <w:p w14:paraId="0B74934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124204F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09C58E91"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72" w:type="dxa"/>
            <w:tcBorders>
              <w:top w:val="single" w:sz="4" w:space="0" w:color="000000"/>
              <w:left w:val="single" w:sz="4" w:space="0" w:color="000000"/>
              <w:bottom w:val="single" w:sz="4" w:space="0" w:color="000000"/>
            </w:tcBorders>
            <w:shd w:val="clear" w:color="auto" w:fill="auto"/>
            <w:vAlign w:val="center"/>
          </w:tcPr>
          <w:p w14:paraId="7AFAF67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08CD1583"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72" w:type="dxa"/>
            <w:tcBorders>
              <w:top w:val="single" w:sz="4" w:space="0" w:color="000000"/>
              <w:left w:val="single" w:sz="4" w:space="0" w:color="000000"/>
              <w:bottom w:val="single" w:sz="4" w:space="0" w:color="000000"/>
            </w:tcBorders>
            <w:shd w:val="clear" w:color="auto" w:fill="auto"/>
            <w:vAlign w:val="center"/>
          </w:tcPr>
          <w:p w14:paraId="3EBEE89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3CED5320"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hAnsi="Arial" w:cs="Arial"/>
                <w:noProof/>
                <w:color w:val="000000"/>
                <w:sz w:val="20"/>
                <w:szCs w:val="20"/>
              </w:rPr>
              <w:t>Self-study</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AD8E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r>
      <w:tr w:rsidR="006C0CA0" w:rsidRPr="006C0CA0" w14:paraId="59813395"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8C49B28"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0D85C5DB"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CA4C41A" w14:textId="77777777" w:rsidR="006C0CA0" w:rsidRPr="006C0CA0" w:rsidRDefault="006C0CA0" w:rsidP="006C0CA0">
            <w:pPr>
              <w:autoSpaceDE w:val="0"/>
              <w:autoSpaceDN w:val="0"/>
              <w:adjustRightInd w:val="0"/>
              <w:spacing w:after="0" w:line="240" w:lineRule="auto"/>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The work of students will be evaluated and evaluated during classes as well as at the final exam. </w:t>
            </w:r>
          </w:p>
          <w:p w14:paraId="680405A4" w14:textId="77777777" w:rsidR="006C0CA0" w:rsidRPr="006C0CA0" w:rsidRDefault="006C0CA0" w:rsidP="006C0CA0">
            <w:pPr>
              <w:autoSpaceDE w:val="0"/>
              <w:autoSpaceDN w:val="0"/>
              <w:adjustRightInd w:val="0"/>
              <w:spacing w:after="0" w:line="240" w:lineRule="auto"/>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During classes, attendance at classes, seminars and visits, independent work and activity in class, and acquired knowledge are evaluated. </w:t>
            </w:r>
          </w:p>
          <w:p w14:paraId="7D594981" w14:textId="77777777" w:rsidR="006C0CA0" w:rsidRPr="006C0CA0" w:rsidRDefault="006C0CA0" w:rsidP="006C0CA0">
            <w:pPr>
              <w:autoSpaceDE w:val="0"/>
              <w:autoSpaceDN w:val="0"/>
              <w:adjustRightInd w:val="0"/>
              <w:spacing w:after="0" w:line="240" w:lineRule="auto"/>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To pass the exam, it is necessary to answer the questions with an accuracy of at least 60%. </w:t>
            </w:r>
          </w:p>
          <w:p w14:paraId="6565CD67"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noProof/>
                <w:sz w:val="20"/>
                <w:szCs w:val="20"/>
              </w:rPr>
              <w:t>The grade on the exam is formed on the basis of the achieved success according to the following scoring: 60% – 70% sufficient (2), 71% – 80% good (3), 81% – 90% very good (4), 91% – 100% excellent (5).</w:t>
            </w:r>
          </w:p>
        </w:tc>
      </w:tr>
      <w:tr w:rsidR="006C0CA0" w:rsidRPr="006C0CA0" w14:paraId="1AB6A773"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0042970" w14:textId="77777777" w:rsidR="006C0CA0" w:rsidRPr="006C0CA0" w:rsidRDefault="006C0CA0" w:rsidP="006C0CA0">
            <w:pPr>
              <w:tabs>
                <w:tab w:val="left" w:pos="494"/>
              </w:tabs>
              <w:suppressAutoHyphens/>
              <w:spacing w:after="0" w:line="240" w:lineRule="exact"/>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43E987FA" w14:textId="77777777" w:rsidTr="006C0CA0">
        <w:tblPrEx>
          <w:jc w:val="left"/>
        </w:tblPrEx>
        <w:trPr>
          <w:gridAfter w:val="1"/>
          <w:wAfter w:w="17" w:type="dxa"/>
          <w:trHeight w:val="111"/>
        </w:trPr>
        <w:tc>
          <w:tcPr>
            <w:tcW w:w="3644" w:type="dxa"/>
            <w:gridSpan w:val="4"/>
            <w:tcBorders>
              <w:top w:val="single" w:sz="4" w:space="0" w:color="000000"/>
              <w:left w:val="single" w:sz="4" w:space="0" w:color="000000"/>
              <w:bottom w:val="single" w:sz="4" w:space="0" w:color="000000"/>
            </w:tcBorders>
            <w:shd w:val="clear" w:color="auto" w:fill="auto"/>
            <w:vAlign w:val="center"/>
          </w:tcPr>
          <w:p w14:paraId="6C42A09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5318D64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AE1CFB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31692ECB" w14:textId="77777777" w:rsidTr="006C0CA0">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tcPr>
          <w:p w14:paraId="7112512B" w14:textId="77777777" w:rsidR="006C0CA0" w:rsidRPr="006C0CA0" w:rsidRDefault="006C0CA0" w:rsidP="006C0CA0">
            <w:pPr>
              <w:rPr>
                <w:rFonts w:ascii="Arial" w:hAnsi="Arial" w:cs="Arial"/>
                <w:noProof/>
                <w:sz w:val="20"/>
                <w:szCs w:val="20"/>
                <w:shd w:val="clear" w:color="auto" w:fill="FFFFFF"/>
              </w:rPr>
            </w:pPr>
            <w:r w:rsidRPr="006C0CA0">
              <w:rPr>
                <w:rFonts w:ascii="Arial" w:hAnsi="Arial" w:cs="Arial"/>
                <w:noProof/>
                <w:sz w:val="20"/>
                <w:szCs w:val="20"/>
                <w:shd w:val="clear" w:color="auto" w:fill="FFFFFF"/>
              </w:rPr>
              <w:t>Bihari N and Batel I, Ecotoxicology of the Seas and Oceans, 2018, Institute of Oceanography and Fisheries, 112 p.</w:t>
            </w:r>
          </w:p>
          <w:p w14:paraId="66C0C62C"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eastAsia="Times New Roman" w:hAnsi="Arial" w:cs="Arial"/>
                <w:noProof/>
                <w:sz w:val="20"/>
                <w:szCs w:val="20"/>
                <w:lang w:eastAsia="hr-HR"/>
              </w:rPr>
              <w:t>Blasco J., Chapman P.M., Campana O., Hampel M., Marine Ecotoxicology: Current Knowledge and Future Issues, Marine Ecotoxicology, Elsevier Academic Press, 1st Edition, 2016.</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0C7F6107"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DB9F142"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0009D654" w14:textId="77777777" w:rsidTr="006C0CA0">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tcPr>
          <w:p w14:paraId="2B34F5F8"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hAnsi="Arial" w:cs="Arial"/>
                <w:noProof/>
                <w:sz w:val="20"/>
                <w:szCs w:val="20"/>
              </w:rPr>
              <w:t>Den Besten P.J., Munawar M.. Ecotoxicological Testing of Marine and Freshwater Ecosystems: Emerging techniques, trends and strategies, CRC Press, 1st Edition, 2005, 296 pp.</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29CCE4DD"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474CDD9"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146051E4" w14:textId="77777777" w:rsidTr="006C0CA0">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tcPr>
          <w:p w14:paraId="146FF57D"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26296CE4"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E433BF8"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7E6DD3BE" w14:textId="77777777" w:rsidTr="006C0CA0">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4E326587"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1C6367C1" w14:textId="77777777" w:rsidTr="006C0CA0">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566108D9" w14:textId="77777777" w:rsidR="006C0CA0" w:rsidRPr="006C0CA0" w:rsidRDefault="006C0CA0" w:rsidP="006C0CA0">
            <w:pPr>
              <w:autoSpaceDE w:val="0"/>
              <w:autoSpaceDN w:val="0"/>
              <w:adjustRightInd w:val="0"/>
              <w:spacing w:after="0" w:line="240" w:lineRule="auto"/>
              <w:rPr>
                <w:rFonts w:ascii="Arial" w:eastAsia="Times New Roman" w:hAnsi="Arial" w:cs="Arial"/>
                <w:i/>
                <w:iCs/>
                <w:noProof/>
                <w:sz w:val="20"/>
                <w:szCs w:val="20"/>
                <w:lang w:eastAsia="hr-HR"/>
              </w:rPr>
            </w:pPr>
            <w:r w:rsidRPr="006C0CA0">
              <w:rPr>
                <w:rFonts w:ascii="Arial" w:eastAsia="Times New Roman" w:hAnsi="Arial" w:cs="Arial"/>
                <w:i/>
                <w:iCs/>
                <w:noProof/>
                <w:sz w:val="20"/>
                <w:szCs w:val="20"/>
                <w:lang w:eastAsia="hr-HR"/>
              </w:rPr>
              <w:t>Walker C. Ecotoxicology: Effects of Pollutants on the Natural Environment, CRC Press Taylor &amp; Francis Group, 2014.</w:t>
            </w:r>
          </w:p>
          <w:p w14:paraId="639D4B2A" w14:textId="77777777" w:rsidR="006C0CA0" w:rsidRPr="006C0CA0" w:rsidRDefault="006C0CA0" w:rsidP="006C0CA0">
            <w:pPr>
              <w:autoSpaceDE w:val="0"/>
              <w:autoSpaceDN w:val="0"/>
              <w:adjustRightInd w:val="0"/>
              <w:spacing w:after="0" w:line="240" w:lineRule="auto"/>
              <w:rPr>
                <w:rFonts w:ascii="Arial" w:eastAsia="Times New Roman" w:hAnsi="Arial" w:cs="Arial"/>
                <w:i/>
                <w:iCs/>
                <w:noProof/>
                <w:sz w:val="20"/>
                <w:szCs w:val="20"/>
                <w:lang w:eastAsia="hr-HR"/>
              </w:rPr>
            </w:pPr>
            <w:r w:rsidRPr="006C0CA0">
              <w:rPr>
                <w:rFonts w:ascii="Arial" w:eastAsia="Times New Roman" w:hAnsi="Arial" w:cs="Arial"/>
                <w:i/>
                <w:iCs/>
                <w:noProof/>
                <w:sz w:val="20"/>
                <w:szCs w:val="20"/>
                <w:lang w:eastAsia="hr-HR"/>
              </w:rPr>
              <w:t>Amiard-Triquet C, Amiard JC, Mouneyrac C. 2015. Aquatic Ecotoxicology: Advancing Tools for Dealing with Emerging Risks. Elsevier Academic Press, 518 pp</w:t>
            </w:r>
          </w:p>
          <w:p w14:paraId="24597E66" w14:textId="77777777" w:rsidR="006C0CA0" w:rsidRPr="006C0CA0" w:rsidRDefault="006C0CA0" w:rsidP="006C0CA0">
            <w:pPr>
              <w:autoSpaceDE w:val="0"/>
              <w:autoSpaceDN w:val="0"/>
              <w:adjustRightInd w:val="0"/>
              <w:spacing w:after="0" w:line="240" w:lineRule="auto"/>
              <w:rPr>
                <w:rFonts w:ascii="Arial" w:eastAsia="Times New Roman" w:hAnsi="Arial" w:cs="Arial"/>
                <w:i/>
                <w:iCs/>
                <w:noProof/>
                <w:sz w:val="20"/>
                <w:szCs w:val="20"/>
                <w:lang w:eastAsia="hr-HR"/>
              </w:rPr>
            </w:pPr>
            <w:r w:rsidRPr="006C0CA0">
              <w:rPr>
                <w:rFonts w:ascii="Arial" w:eastAsia="Times New Roman" w:hAnsi="Arial" w:cs="Arial"/>
                <w:i/>
                <w:iCs/>
                <w:noProof/>
                <w:sz w:val="20"/>
                <w:szCs w:val="20"/>
                <w:lang w:eastAsia="hr-HR"/>
              </w:rPr>
              <w:t>Jorgensen E (2010) Ecotoxicology. Elsevier Academic Press, 402 pp.</w:t>
            </w:r>
          </w:p>
          <w:p w14:paraId="1852D75D" w14:textId="77777777" w:rsidR="006C0CA0" w:rsidRPr="006C0CA0" w:rsidRDefault="006C0CA0" w:rsidP="006C0CA0">
            <w:pPr>
              <w:autoSpaceDE w:val="0"/>
              <w:autoSpaceDN w:val="0"/>
              <w:adjustRightInd w:val="0"/>
              <w:spacing w:after="0" w:line="240" w:lineRule="auto"/>
              <w:rPr>
                <w:rFonts w:ascii="Arial" w:eastAsia="Times New Roman" w:hAnsi="Arial" w:cs="Arial"/>
                <w:i/>
                <w:iCs/>
                <w:noProof/>
                <w:sz w:val="20"/>
                <w:szCs w:val="20"/>
                <w:lang w:eastAsia="hr-HR"/>
              </w:rPr>
            </w:pPr>
            <w:r w:rsidRPr="006C0CA0">
              <w:rPr>
                <w:rFonts w:ascii="Arial" w:eastAsia="Times New Roman" w:hAnsi="Arial" w:cs="Arial"/>
                <w:i/>
                <w:iCs/>
                <w:noProof/>
                <w:sz w:val="20"/>
                <w:szCs w:val="20"/>
                <w:lang w:eastAsia="hr-HR"/>
              </w:rPr>
              <w:t xml:space="preserve">Springer, O., Springer, D.. Poisoned blue-green planet, Meridijani, Samobor, 2008 </w:t>
            </w:r>
          </w:p>
          <w:p w14:paraId="3D1CC920" w14:textId="77777777" w:rsidR="006C0CA0" w:rsidRPr="006C0CA0" w:rsidRDefault="006C0CA0" w:rsidP="006C0CA0">
            <w:pPr>
              <w:autoSpaceDE w:val="0"/>
              <w:autoSpaceDN w:val="0"/>
              <w:adjustRightInd w:val="0"/>
              <w:spacing w:after="0" w:line="240" w:lineRule="auto"/>
              <w:rPr>
                <w:rFonts w:ascii="Arial" w:eastAsia="Times New Roman" w:hAnsi="Arial" w:cs="Arial"/>
                <w:i/>
                <w:iCs/>
                <w:noProof/>
                <w:sz w:val="20"/>
                <w:szCs w:val="20"/>
                <w:lang w:eastAsia="hr-HR"/>
              </w:rPr>
            </w:pPr>
            <w:r w:rsidRPr="006C0CA0">
              <w:rPr>
                <w:rFonts w:ascii="Arial" w:eastAsia="Times New Roman" w:hAnsi="Arial" w:cs="Arial"/>
                <w:i/>
                <w:iCs/>
                <w:noProof/>
                <w:sz w:val="20"/>
                <w:szCs w:val="20"/>
                <w:lang w:eastAsia="hr-HR"/>
              </w:rPr>
              <w:lastRenderedPageBreak/>
              <w:t>Sutlović D. et al. Food Toxicology, Textbooks of the University of Split, 2011.</w:t>
            </w:r>
          </w:p>
          <w:p w14:paraId="145CAF43" w14:textId="77777777" w:rsidR="006C0CA0" w:rsidRPr="006C0CA0" w:rsidRDefault="006C0CA0" w:rsidP="006C0CA0">
            <w:pPr>
              <w:autoSpaceDE w:val="0"/>
              <w:autoSpaceDN w:val="0"/>
              <w:adjustRightInd w:val="0"/>
              <w:spacing w:after="0" w:line="240" w:lineRule="auto"/>
              <w:rPr>
                <w:rFonts w:ascii="Arial" w:eastAsia="Times New Roman" w:hAnsi="Arial" w:cs="Arial"/>
                <w:i/>
                <w:iCs/>
                <w:noProof/>
                <w:sz w:val="20"/>
                <w:szCs w:val="20"/>
                <w:lang w:eastAsia="hr-HR"/>
              </w:rPr>
            </w:pPr>
            <w:r w:rsidRPr="006C0CA0">
              <w:rPr>
                <w:rFonts w:ascii="Arial" w:eastAsia="Times New Roman" w:hAnsi="Arial" w:cs="Arial"/>
                <w:i/>
                <w:iCs/>
                <w:noProof/>
                <w:sz w:val="20"/>
                <w:szCs w:val="20"/>
                <w:lang w:eastAsia="hr-HR"/>
              </w:rPr>
              <w:t xml:space="preserve">Walker,C.H., Hopkin, S.P., Sibly, R.M.and Peakall,D.B.: Principles of ecotoxicology Taylor &amp; Francis publ. 1997. </w:t>
            </w:r>
          </w:p>
          <w:p w14:paraId="42BC60A0" w14:textId="77777777" w:rsidR="006C0CA0" w:rsidRPr="006C0CA0" w:rsidRDefault="006C0CA0" w:rsidP="006C0CA0">
            <w:pPr>
              <w:autoSpaceDE w:val="0"/>
              <w:autoSpaceDN w:val="0"/>
              <w:adjustRightInd w:val="0"/>
              <w:spacing w:after="0" w:line="240" w:lineRule="auto"/>
              <w:rPr>
                <w:rFonts w:ascii="Arial" w:eastAsia="Times New Roman" w:hAnsi="Arial" w:cs="Arial"/>
                <w:i/>
                <w:iCs/>
                <w:noProof/>
                <w:sz w:val="20"/>
                <w:szCs w:val="20"/>
                <w:lang w:eastAsia="hr-HR"/>
              </w:rPr>
            </w:pPr>
            <w:r w:rsidRPr="006C0CA0">
              <w:rPr>
                <w:rFonts w:ascii="Arial" w:eastAsia="Times New Roman" w:hAnsi="Arial" w:cs="Arial"/>
                <w:i/>
                <w:iCs/>
                <w:noProof/>
                <w:sz w:val="20"/>
                <w:szCs w:val="20"/>
                <w:lang w:eastAsia="hr-HR"/>
              </w:rPr>
              <w:t xml:space="preserve">Kamrin, M.A.: Toxicology : a primer on toxicology principles and applications. Lewis Publishers. 1988 </w:t>
            </w:r>
          </w:p>
          <w:p w14:paraId="4FD3B84F" w14:textId="77777777" w:rsidR="006C0CA0" w:rsidRPr="006C0CA0" w:rsidRDefault="006C0CA0" w:rsidP="006C0CA0">
            <w:pPr>
              <w:tabs>
                <w:tab w:val="left" w:pos="2820"/>
              </w:tabs>
              <w:spacing w:after="0" w:line="240" w:lineRule="auto"/>
              <w:rPr>
                <w:rFonts w:ascii="Arial" w:hAnsi="Arial" w:cs="Arial"/>
                <w:i/>
                <w:iCs/>
                <w:noProof/>
                <w:sz w:val="20"/>
                <w:szCs w:val="20"/>
              </w:rPr>
            </w:pPr>
            <w:r w:rsidRPr="006C0CA0">
              <w:rPr>
                <w:rFonts w:ascii="Arial" w:hAnsi="Arial" w:cs="Arial"/>
                <w:i/>
                <w:iCs/>
                <w:noProof/>
                <w:sz w:val="20"/>
                <w:szCs w:val="20"/>
              </w:rPr>
              <w:t>Hoffman, D.J., Rattner, B.A., Burton, G.A.jr. , Cairns, J.,jr. 1995. Handbook of ecotoxicology, CRC Press.</w:t>
            </w:r>
          </w:p>
          <w:p w14:paraId="085294E8" w14:textId="77777777" w:rsidR="006C0CA0" w:rsidRPr="006C0CA0" w:rsidRDefault="006C0CA0" w:rsidP="006C0CA0">
            <w:pPr>
              <w:tabs>
                <w:tab w:val="left" w:pos="2820"/>
              </w:tabs>
              <w:spacing w:after="0" w:line="240" w:lineRule="auto"/>
              <w:rPr>
                <w:rFonts w:ascii="Arial" w:hAnsi="Arial" w:cs="Arial"/>
                <w:i/>
                <w:iCs/>
                <w:noProof/>
                <w:sz w:val="20"/>
                <w:szCs w:val="20"/>
              </w:rPr>
            </w:pPr>
            <w:r w:rsidRPr="006C0CA0">
              <w:rPr>
                <w:rFonts w:ascii="Arial" w:hAnsi="Arial" w:cs="Arial"/>
                <w:i/>
                <w:iCs/>
                <w:noProof/>
                <w:sz w:val="20"/>
                <w:szCs w:val="20"/>
              </w:rPr>
              <w:t xml:space="preserve">Fish ecotoxicology and ecophysiology. Proceedings of an international symposium, Heidelberg, 1993. (Ed. 4. Braunbeck, T. Hanke,W., Segner,H.) Weinheim, New York, Cambridge. </w:t>
            </w:r>
          </w:p>
          <w:p w14:paraId="63273277" w14:textId="77777777" w:rsidR="006C0CA0" w:rsidRPr="006C0CA0" w:rsidRDefault="006C0CA0" w:rsidP="006C0CA0">
            <w:pPr>
              <w:tabs>
                <w:tab w:val="left" w:pos="2820"/>
              </w:tabs>
              <w:spacing w:after="0" w:line="240" w:lineRule="auto"/>
              <w:rPr>
                <w:rFonts w:ascii="Arial" w:hAnsi="Arial" w:cs="Arial"/>
                <w:i/>
                <w:iCs/>
                <w:noProof/>
                <w:sz w:val="20"/>
                <w:szCs w:val="20"/>
              </w:rPr>
            </w:pPr>
            <w:r w:rsidRPr="006C0CA0">
              <w:rPr>
                <w:rFonts w:ascii="Arial" w:hAnsi="Arial" w:cs="Arial"/>
                <w:i/>
                <w:iCs/>
                <w:noProof/>
                <w:sz w:val="20"/>
                <w:szCs w:val="20"/>
              </w:rPr>
              <w:t>Srebočan V. Veterinary toxicology, Medical Publishing, 1993.</w:t>
            </w:r>
          </w:p>
          <w:p w14:paraId="71C7E32F" w14:textId="77777777" w:rsidR="006C0CA0" w:rsidRPr="006C0CA0" w:rsidRDefault="006C0CA0" w:rsidP="006C0CA0">
            <w:pPr>
              <w:tabs>
                <w:tab w:val="left" w:pos="567"/>
              </w:tabs>
              <w:spacing w:after="0" w:line="240" w:lineRule="auto"/>
              <w:rPr>
                <w:rFonts w:ascii="Arial" w:hAnsi="Arial" w:cs="Arial"/>
                <w:i/>
                <w:iCs/>
                <w:noProof/>
                <w:sz w:val="20"/>
                <w:szCs w:val="20"/>
              </w:rPr>
            </w:pPr>
            <w:r w:rsidRPr="006C0CA0">
              <w:rPr>
                <w:rFonts w:ascii="Arial" w:hAnsi="Arial" w:cs="Arial"/>
                <w:i/>
                <w:iCs/>
                <w:noProof/>
                <w:sz w:val="20"/>
                <w:szCs w:val="20"/>
              </w:rPr>
              <w:t>Sutlović D. et al. Basics of Forensic Toxicology, Textbooks of the University of Split, 2011.</w:t>
            </w:r>
          </w:p>
        </w:tc>
      </w:tr>
      <w:tr w:rsidR="006C0CA0" w:rsidRPr="006C0CA0" w14:paraId="2FC1B432" w14:textId="77777777" w:rsidTr="006C0CA0">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C901D53" w14:textId="77777777" w:rsidR="006C0CA0" w:rsidRPr="006C0CA0" w:rsidRDefault="006C0CA0" w:rsidP="006C0CA0">
            <w:pPr>
              <w:suppressAutoHyphens/>
              <w:spacing w:after="0" w:line="240" w:lineRule="auto"/>
              <w:rPr>
                <w:rFonts w:ascii="Arial" w:hAnsi="Arial" w:cs="Arial"/>
                <w:i/>
                <w:iCs/>
                <w:noProof/>
                <w:sz w:val="20"/>
                <w:szCs w:val="20"/>
              </w:rPr>
            </w:pPr>
            <w:r w:rsidRPr="006C0CA0">
              <w:rPr>
                <w:rFonts w:ascii="Arial" w:hAnsi="Arial" w:cs="Arial"/>
                <w:i/>
                <w:iCs/>
                <w:noProof/>
                <w:sz w:val="20"/>
                <w:szCs w:val="20"/>
              </w:rPr>
              <w:lastRenderedPageBreak/>
              <w:t>Ways of quality monitoring that ensure the acquisition of output knowledge, skills and competencies</w:t>
            </w:r>
          </w:p>
        </w:tc>
      </w:tr>
      <w:tr w:rsidR="006C0CA0" w:rsidRPr="006C0CA0" w14:paraId="001FD743"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352AC119" w14:textId="77777777" w:rsidR="006C0CA0" w:rsidRPr="006C0CA0" w:rsidRDefault="006C0CA0" w:rsidP="006C0CA0">
            <w:pPr>
              <w:contextualSpacing/>
              <w:rPr>
                <w:rFonts w:ascii="Arial" w:hAnsi="Arial" w:cs="Arial"/>
                <w:noProof/>
                <w:sz w:val="20"/>
                <w:szCs w:val="20"/>
              </w:rPr>
            </w:pPr>
            <w:r w:rsidRPr="006C0CA0">
              <w:rPr>
                <w:rFonts w:ascii="Arial" w:hAnsi="Arial" w:cs="Arial"/>
                <w:noProof/>
                <w:sz w:val="20"/>
                <w:szCs w:val="20"/>
              </w:rPr>
              <w:t xml:space="preserve">The work of students will be evaluated and evaluated during classes as well as at the final exam. </w:t>
            </w:r>
            <w:r w:rsidRPr="006C0CA0">
              <w:rPr>
                <w:rFonts w:ascii="Arial" w:hAnsi="Arial" w:cs="Arial"/>
                <w:noProof/>
                <w:color w:val="000000" w:themeColor="text1"/>
                <w:sz w:val="20"/>
                <w:szCs w:val="20"/>
              </w:rPr>
              <w:t>Lectures and seminars are designed as interactive and the active participation of students in teaching is encouraged through questions and comments, which enables continuous monitoring of students' work</w:t>
            </w:r>
            <w:r w:rsidRPr="006C0CA0">
              <w:rPr>
                <w:rFonts w:ascii="Arial" w:hAnsi="Arial" w:cs="Arial"/>
                <w:noProof/>
                <w:sz w:val="20"/>
                <w:szCs w:val="20"/>
              </w:rPr>
              <w:t xml:space="preserve">. During the lessons, the following are evaluated: </w:t>
            </w:r>
          </w:p>
          <w:p w14:paraId="443EBB3E" w14:textId="77777777" w:rsidR="006C0CA0" w:rsidRPr="006C0CA0" w:rsidRDefault="006C0CA0" w:rsidP="006C0CA0">
            <w:pPr>
              <w:contextualSpacing/>
              <w:rPr>
                <w:rFonts w:ascii="Arial" w:hAnsi="Arial" w:cs="Arial"/>
                <w:noProof/>
                <w:sz w:val="20"/>
                <w:szCs w:val="20"/>
              </w:rPr>
            </w:pPr>
            <w:r w:rsidRPr="006C0CA0">
              <w:rPr>
                <w:rFonts w:ascii="Arial" w:hAnsi="Arial" w:cs="Arial"/>
                <w:noProof/>
                <w:sz w:val="20"/>
                <w:szCs w:val="20"/>
              </w:rPr>
              <w:t xml:space="preserve">(A) Attending classes </w:t>
            </w:r>
          </w:p>
          <w:p w14:paraId="35A2073A" w14:textId="77777777" w:rsidR="006C0CA0" w:rsidRPr="006C0CA0" w:rsidRDefault="006C0CA0" w:rsidP="006C0CA0">
            <w:pPr>
              <w:contextualSpacing/>
              <w:rPr>
                <w:rFonts w:ascii="Arial" w:hAnsi="Arial" w:cs="Arial"/>
                <w:noProof/>
                <w:sz w:val="20"/>
                <w:szCs w:val="20"/>
              </w:rPr>
            </w:pPr>
            <w:r w:rsidRPr="006C0CA0">
              <w:rPr>
                <w:rFonts w:ascii="Arial" w:hAnsi="Arial" w:cs="Arial"/>
                <w:noProof/>
                <w:sz w:val="20"/>
                <w:szCs w:val="20"/>
              </w:rPr>
              <w:t xml:space="preserve">b) Teaching activity </w:t>
            </w:r>
          </w:p>
          <w:p w14:paraId="23FBFD69" w14:textId="77777777" w:rsidR="006C0CA0" w:rsidRPr="006C0CA0" w:rsidRDefault="006C0CA0" w:rsidP="006C0CA0">
            <w:pPr>
              <w:contextualSpacing/>
              <w:rPr>
                <w:rFonts w:ascii="Arial" w:hAnsi="Arial" w:cs="Arial"/>
                <w:noProof/>
                <w:sz w:val="20"/>
                <w:szCs w:val="20"/>
              </w:rPr>
            </w:pPr>
            <w:r w:rsidRPr="006C0CA0">
              <w:rPr>
                <w:rFonts w:ascii="Arial" w:hAnsi="Arial" w:cs="Arial"/>
                <w:noProof/>
                <w:sz w:val="20"/>
                <w:szCs w:val="20"/>
              </w:rPr>
              <w:t xml:space="preserve">(A) Acquired knowledge </w:t>
            </w:r>
          </w:p>
          <w:p w14:paraId="1535679C" w14:textId="77777777" w:rsidR="006C0CA0" w:rsidRPr="006C0CA0" w:rsidRDefault="006C0CA0" w:rsidP="006C0CA0">
            <w:pPr>
              <w:tabs>
                <w:tab w:val="left" w:pos="2820"/>
              </w:tabs>
              <w:contextualSpacing/>
              <w:rPr>
                <w:rFonts w:ascii="Arial" w:hAnsi="Arial" w:cs="Arial"/>
                <w:noProof/>
                <w:color w:val="000000" w:themeColor="text1"/>
                <w:sz w:val="20"/>
                <w:szCs w:val="20"/>
              </w:rPr>
            </w:pPr>
            <w:r w:rsidRPr="006C0CA0">
              <w:rPr>
                <w:rFonts w:ascii="Arial" w:hAnsi="Arial" w:cs="Arial"/>
                <w:noProof/>
                <w:color w:val="000000" w:themeColor="text1"/>
                <w:sz w:val="20"/>
                <w:szCs w:val="20"/>
              </w:rPr>
              <w:t>Monitoring:</w:t>
            </w:r>
          </w:p>
          <w:p w14:paraId="3CD48392" w14:textId="77777777" w:rsidR="006C0CA0" w:rsidRPr="006C0CA0" w:rsidRDefault="006C0CA0" w:rsidP="006C0CA0">
            <w:pPr>
              <w:contextualSpacing/>
              <w:rPr>
                <w:rFonts w:ascii="Arial" w:hAnsi="Arial" w:cs="Arial"/>
                <w:noProof/>
                <w:sz w:val="20"/>
                <w:szCs w:val="20"/>
              </w:rPr>
            </w:pPr>
            <w:r w:rsidRPr="006C0CA0">
              <w:rPr>
                <w:rFonts w:ascii="Arial" w:hAnsi="Arial" w:cs="Arial"/>
                <w:noProof/>
                <w:sz w:val="20"/>
                <w:szCs w:val="20"/>
              </w:rPr>
              <w:t>a) passed the exam and fulfilled other obligations prescribed by the syllabus</w:t>
            </w:r>
          </w:p>
          <w:p w14:paraId="3FC83ED9"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hAnsi="Arial" w:cs="Arial"/>
                <w:noProof/>
                <w:sz w:val="20"/>
                <w:szCs w:val="20"/>
              </w:rPr>
              <w:t>b) student survey on the quality of teaching and teachers.</w:t>
            </w:r>
          </w:p>
        </w:tc>
      </w:tr>
    </w:tbl>
    <w:p w14:paraId="6091E34E" w14:textId="77777777" w:rsidR="006C0CA0" w:rsidRPr="006C0CA0" w:rsidRDefault="006C0CA0" w:rsidP="006C0CA0">
      <w:pPr>
        <w:rPr>
          <w:noProof/>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6C0CA0" w:rsidRPr="006C0CA0" w14:paraId="7CDB0D0C" w14:textId="77777777" w:rsidTr="008F3708">
        <w:trPr>
          <w:trHeight w:val="149"/>
          <w:jc w:val="center"/>
        </w:trPr>
        <w:tc>
          <w:tcPr>
            <w:tcW w:w="9080"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7CA097E" w14:textId="54280C22"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5FD1E866" w14:textId="77777777" w:rsidTr="008F3708">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7A90833C"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5079AFF" w14:textId="534194DC" w:rsidR="006C0CA0" w:rsidRPr="006C0CA0" w:rsidRDefault="006C0CA0" w:rsidP="006C0CA0">
            <w:pPr>
              <w:spacing w:after="0" w:line="240" w:lineRule="exact"/>
              <w:rPr>
                <w:rFonts w:ascii="Arial" w:hAnsi="Arial" w:cs="Arial"/>
                <w:b/>
                <w:bCs/>
                <w:noProof/>
                <w:color w:val="000000"/>
                <w:sz w:val="20"/>
                <w:szCs w:val="20"/>
              </w:rPr>
            </w:pPr>
            <w:r w:rsidRPr="006C0CA0">
              <w:rPr>
                <w:rFonts w:ascii="Arial" w:hAnsi="Arial" w:cs="Arial"/>
                <w:b/>
                <w:bCs/>
                <w:noProof/>
                <w:color w:val="000000"/>
                <w:sz w:val="20"/>
                <w:szCs w:val="20"/>
              </w:rPr>
              <w:t>Prof.</w:t>
            </w:r>
            <w:r w:rsidR="00AD7CC3">
              <w:rPr>
                <w:rFonts w:ascii="Arial" w:hAnsi="Arial" w:cs="Arial"/>
                <w:b/>
                <w:bCs/>
                <w:noProof/>
                <w:color w:val="000000"/>
                <w:sz w:val="20"/>
                <w:szCs w:val="20"/>
              </w:rPr>
              <w:t xml:space="preserve"> </w:t>
            </w:r>
            <w:r w:rsidRPr="006C0CA0">
              <w:rPr>
                <w:rFonts w:ascii="Arial" w:hAnsi="Arial" w:cs="Arial"/>
                <w:b/>
                <w:bCs/>
                <w:noProof/>
                <w:color w:val="000000"/>
                <w:sz w:val="20"/>
                <w:szCs w:val="20"/>
              </w:rPr>
              <w:t>Svjetlana Krstulović Šifner</w:t>
            </w:r>
            <w:r w:rsidR="00A026CD" w:rsidRPr="00A026CD">
              <w:rPr>
                <w:rFonts w:ascii="Arial" w:hAnsi="Arial" w:cs="Arial"/>
                <w:b/>
                <w:bCs/>
                <w:noProof/>
                <w:color w:val="000000"/>
                <w:sz w:val="20"/>
                <w:szCs w:val="20"/>
              </w:rPr>
              <w:t>, PhD</w:t>
            </w:r>
          </w:p>
        </w:tc>
      </w:tr>
      <w:tr w:rsidR="006C0CA0" w:rsidRPr="006C0CA0" w14:paraId="0E07916C" w14:textId="77777777" w:rsidTr="008F3708">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12CD8100"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0DA9EB6" w14:textId="162FE550" w:rsidR="006C0CA0" w:rsidRPr="006C0CA0" w:rsidRDefault="004B78E7" w:rsidP="006C0CA0">
            <w:pPr>
              <w:snapToGrid w:val="0"/>
              <w:spacing w:after="0" w:line="240" w:lineRule="exact"/>
              <w:rPr>
                <w:rFonts w:ascii="Arial" w:eastAsia="Times New Roman" w:hAnsi="Arial" w:cs="Arial"/>
                <w:b/>
                <w:bCs/>
                <w:noProof/>
                <w:sz w:val="20"/>
                <w:szCs w:val="20"/>
              </w:rPr>
            </w:pPr>
            <w:r w:rsidRPr="004B78E7">
              <w:rPr>
                <w:rFonts w:ascii="Arial" w:eastAsia="Times New Roman" w:hAnsi="Arial" w:cs="Arial"/>
                <w:b/>
                <w:bCs/>
                <w:noProof/>
                <w:sz w:val="20"/>
                <w:szCs w:val="20"/>
              </w:rPr>
              <w:t>Biology, ecology and population dynamics of cephalopods</w:t>
            </w:r>
          </w:p>
        </w:tc>
      </w:tr>
      <w:tr w:rsidR="006C0CA0" w:rsidRPr="006C0CA0" w14:paraId="5A853068" w14:textId="77777777" w:rsidTr="008F3708">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5362A5E3"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A82E483" w14:textId="55705A1B" w:rsidR="006C0CA0" w:rsidRPr="006C0CA0" w:rsidRDefault="00FA77FD" w:rsidP="006C0CA0">
            <w:pPr>
              <w:snapToGrid w:val="0"/>
              <w:spacing w:after="0" w:line="240" w:lineRule="exact"/>
              <w:rPr>
                <w:rFonts w:ascii="Arial" w:eastAsia="Times New Roman" w:hAnsi="Arial" w:cs="Arial"/>
                <w:b/>
                <w:bCs/>
                <w:noProof/>
                <w:sz w:val="20"/>
                <w:szCs w:val="20"/>
              </w:rPr>
            </w:pPr>
            <w:r>
              <w:rPr>
                <w:rFonts w:ascii="Arial" w:eastAsia="Times New Roman" w:hAnsi="Arial" w:cs="Arial"/>
                <w:b/>
                <w:bCs/>
                <w:noProof/>
                <w:sz w:val="20"/>
                <w:szCs w:val="20"/>
              </w:rPr>
              <w:t>Marine Ecology and Protection</w:t>
            </w:r>
          </w:p>
        </w:tc>
      </w:tr>
      <w:tr w:rsidR="006C0CA0" w:rsidRPr="006C0CA0" w14:paraId="0B1604CF" w14:textId="77777777" w:rsidTr="008F3708">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429EF62D"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756E181"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Electoral</w:t>
            </w:r>
          </w:p>
        </w:tc>
      </w:tr>
      <w:tr w:rsidR="006C0CA0" w:rsidRPr="006C0CA0" w14:paraId="33F86A0B" w14:textId="77777777" w:rsidTr="008F3708">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66C31EBC"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67F1292"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0524C092" w14:textId="77777777" w:rsidTr="008F3708">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5C08FD43"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FE8E84D"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3.</w:t>
            </w:r>
          </w:p>
        </w:tc>
      </w:tr>
      <w:tr w:rsidR="006C0CA0" w:rsidRPr="006C0CA0" w14:paraId="22740C77" w14:textId="77777777" w:rsidTr="008F3708">
        <w:trPr>
          <w:trHeight w:val="145"/>
          <w:jc w:val="center"/>
        </w:trPr>
        <w:tc>
          <w:tcPr>
            <w:tcW w:w="2120" w:type="dxa"/>
            <w:gridSpan w:val="2"/>
            <w:vMerge w:val="restart"/>
            <w:tcBorders>
              <w:top w:val="single" w:sz="6" w:space="0" w:color="000000"/>
              <w:left w:val="single" w:sz="6" w:space="0" w:color="000000"/>
              <w:bottom w:val="single" w:sz="6" w:space="0" w:color="000000"/>
            </w:tcBorders>
            <w:shd w:val="clear" w:color="auto" w:fill="CCECFF"/>
            <w:vAlign w:val="center"/>
          </w:tcPr>
          <w:p w14:paraId="6DFC5869"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769" w:type="dxa"/>
            <w:gridSpan w:val="7"/>
            <w:tcBorders>
              <w:top w:val="single" w:sz="6" w:space="0" w:color="000000"/>
              <w:left w:val="single" w:sz="6" w:space="0" w:color="000000"/>
              <w:bottom w:val="single" w:sz="6" w:space="0" w:color="000000"/>
            </w:tcBorders>
            <w:shd w:val="clear" w:color="auto" w:fill="CCECFF"/>
            <w:vAlign w:val="center"/>
          </w:tcPr>
          <w:p w14:paraId="04D896E7"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19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421DEFC"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w:t>
            </w:r>
          </w:p>
        </w:tc>
      </w:tr>
      <w:tr w:rsidR="006C0CA0" w:rsidRPr="006C0CA0" w14:paraId="73B37E0C" w14:textId="77777777" w:rsidTr="008F3708">
        <w:trPr>
          <w:trHeight w:val="145"/>
          <w:jc w:val="center"/>
        </w:trPr>
        <w:tc>
          <w:tcPr>
            <w:tcW w:w="2120" w:type="dxa"/>
            <w:gridSpan w:val="2"/>
            <w:vMerge/>
            <w:tcBorders>
              <w:top w:val="single" w:sz="6" w:space="0" w:color="000000"/>
              <w:left w:val="single" w:sz="6" w:space="0" w:color="000000"/>
              <w:bottom w:val="single" w:sz="6" w:space="0" w:color="000000"/>
            </w:tcBorders>
            <w:shd w:val="clear" w:color="auto" w:fill="CCECFF"/>
            <w:vAlign w:val="center"/>
          </w:tcPr>
          <w:p w14:paraId="590EFD6E"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69" w:type="dxa"/>
            <w:gridSpan w:val="7"/>
            <w:tcBorders>
              <w:top w:val="single" w:sz="6" w:space="0" w:color="000000"/>
              <w:left w:val="single" w:sz="6" w:space="0" w:color="000000"/>
              <w:bottom w:val="single" w:sz="6" w:space="0" w:color="000000"/>
            </w:tcBorders>
            <w:shd w:val="clear" w:color="auto" w:fill="CCECFF"/>
            <w:vAlign w:val="center"/>
          </w:tcPr>
          <w:p w14:paraId="2F1D5AC0" w14:textId="7084B5FE"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19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42F3FE9"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15+0+15</w:t>
            </w:r>
          </w:p>
        </w:tc>
      </w:tr>
      <w:tr w:rsidR="006C0CA0" w:rsidRPr="006C0CA0" w14:paraId="7BF2DBC5" w14:textId="77777777" w:rsidTr="008F3708">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7F7793C"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48B81DC5" w14:textId="77777777" w:rsidTr="008F37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EE600C4"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6AACE54F" w14:textId="77777777" w:rsidTr="008F37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5A5ADBBE" w14:textId="77777777" w:rsidR="006C0CA0" w:rsidRPr="006C0CA0" w:rsidRDefault="006C0CA0" w:rsidP="006C0CA0">
            <w:pPr>
              <w:suppressAutoHyphens/>
              <w:snapToGrid w:val="0"/>
              <w:spacing w:after="0" w:line="240" w:lineRule="exact"/>
              <w:jc w:val="both"/>
              <w:rPr>
                <w:rFonts w:ascii="Arial" w:eastAsia="Times New Roman" w:hAnsi="Arial" w:cs="Arial"/>
                <w:b/>
                <w:bCs/>
                <w:i/>
                <w:noProof/>
                <w:sz w:val="20"/>
                <w:szCs w:val="20"/>
              </w:rPr>
            </w:pPr>
            <w:r w:rsidRPr="006C0CA0">
              <w:rPr>
                <w:rFonts w:ascii="Arial" w:eastAsia="Times New Roman" w:hAnsi="Arial" w:cs="Arial"/>
                <w:b/>
                <w:bCs/>
                <w:noProof/>
                <w:sz w:val="20"/>
                <w:szCs w:val="20"/>
                <w:lang w:eastAsia="hr-HR"/>
              </w:rPr>
              <w:t xml:space="preserve">As part of the course, students are introduced in detail to the biological and ecological characteristics of cephalopods and the dynamics of their populations, with a special focus on cephalopods of the Adriatic Sea. Students acquire knowledge about cephalopod systematics, their economic importance and methods of harvesting, reproductive biology (reproductive system, maturation of gonads, reproduction, fertilization, egg-laying and care for offspring, embryonic development, juvenile stage) and reproductive strategies. In addition, they are introduced to population dynamics and various modern methods of determining the age of cephalopods using incremental zones on hard structures in the body. Students acquire knowledge about the biological and ecological characteristics of the Adriatic teutofauna and the dynamics of populations of economically important Adriatic species. They are introduced to the latest scientific research of cephalopods as part of lectures and seminars (analysis of scientific literature, student presentations, watching films and videos, etc.) and through discussions coordinated by teachers, they learn to think critically and find solutions to various problem tasks. </w:t>
            </w:r>
          </w:p>
        </w:tc>
      </w:tr>
      <w:tr w:rsidR="006C0CA0" w:rsidRPr="006C0CA0" w14:paraId="5FDC135D" w14:textId="77777777" w:rsidTr="008F37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5E5E703"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Requirements for enrolment in the course</w:t>
            </w:r>
          </w:p>
        </w:tc>
      </w:tr>
      <w:tr w:rsidR="006C0CA0" w:rsidRPr="006C0CA0" w14:paraId="38DD604D" w14:textId="77777777" w:rsidTr="008F37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18DFB63F"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Basic knowledge in the biology and ecology of marine invertebrates.</w:t>
            </w:r>
          </w:p>
          <w:p w14:paraId="595F5219" w14:textId="77777777" w:rsidR="006C0CA0" w:rsidRPr="006C0CA0" w:rsidRDefault="006C0CA0" w:rsidP="006C0CA0">
            <w:pPr>
              <w:suppressAutoHyphens/>
              <w:spacing w:after="0" w:line="240" w:lineRule="exact"/>
              <w:rPr>
                <w:rFonts w:ascii="Arial" w:hAnsi="Arial" w:cs="Arial"/>
                <w:i/>
                <w:noProof/>
                <w:color w:val="000000"/>
                <w:sz w:val="20"/>
                <w:szCs w:val="20"/>
              </w:rPr>
            </w:pPr>
          </w:p>
        </w:tc>
      </w:tr>
      <w:tr w:rsidR="006C0CA0" w:rsidRPr="006C0CA0" w14:paraId="4422F9FF" w14:textId="77777777" w:rsidTr="008F37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FC42DEF"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Expected learning outcomes for the course</w:t>
            </w:r>
          </w:p>
        </w:tc>
      </w:tr>
      <w:tr w:rsidR="006C0CA0" w:rsidRPr="006C0CA0" w14:paraId="6871B66B" w14:textId="77777777" w:rsidTr="008F37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0CDD931E"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 xml:space="preserve">To categorize the reproductive characteristics of different groups of cephalopods. </w:t>
            </w:r>
          </w:p>
          <w:p w14:paraId="2B619375"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 xml:space="preserve">Define and compare the reproductive strategies of cephalopods. </w:t>
            </w:r>
          </w:p>
          <w:p w14:paraId="5962B3C3"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 xml:space="preserve">Analyze the features of growth dynamics and mortality of cephalopods. </w:t>
            </w:r>
          </w:p>
          <w:p w14:paraId="3A972BE3"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 xml:space="preserve">Identify the action of biotic and abiotic factors and explain the ways in which they affect the growth and mortality of this group of organisms. </w:t>
            </w:r>
          </w:p>
          <w:p w14:paraId="547B7A75"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 xml:space="preserve">To define the basic biological characteristics of economically important cephalopod species. </w:t>
            </w:r>
          </w:p>
          <w:p w14:paraId="2015AFED"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 xml:space="preserve">To examine and evaluate the recent state of cephalopod stocks in the Adriatic. </w:t>
            </w:r>
          </w:p>
          <w:p w14:paraId="7B0ACD44"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bCs/>
                <w:noProof/>
                <w:sz w:val="20"/>
                <w:szCs w:val="20"/>
                <w:lang w:eastAsia="hr-HR"/>
              </w:rPr>
              <w:t>Apply the acquired knowledge to solve problem problems related to the dynamics of cephalopod populations.</w:t>
            </w:r>
          </w:p>
        </w:tc>
      </w:tr>
      <w:tr w:rsidR="006C0CA0" w:rsidRPr="006C0CA0" w14:paraId="7D900F82" w14:textId="77777777" w:rsidTr="008F37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D700581"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2573092B" w14:textId="77777777" w:rsidTr="008F37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1AAFF2ED"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1 (3 hours). Introduction. Systematics of cephalopods.</w:t>
            </w:r>
          </w:p>
          <w:p w14:paraId="6B073BF2"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Learning outcomes: Getting acquainted with the content of the course, the lesson plan, literature and all the obligations that students need to perform as a prerequisite for successfully mastering the teaching material and obtaining the final grade from the course. During the introductory lecture, students are explained how to take the exam and evaluate. Identification and expansion of knowledge on cephalopod systematics with a brief overview of all extinct and recent groups.</w:t>
            </w:r>
          </w:p>
          <w:p w14:paraId="0F93A88E"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2 (3 hours). Economic importance and annual production of cephalopods. Fishing gear and methods of catching cephalopods.</w:t>
            </w:r>
          </w:p>
          <w:p w14:paraId="2EB609F5"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Learning outcomes: To analyze the economic importance of cephalopods in world fisheries and to get to know the groups and species that make up the largest share in the total world catches and in the catches of the Mediterranean and Adriatic, and to get acquainted with catch trends and the causes of changes in the size and distribution of exploited stocks. To get to know fishing gear and methods of fishing cephalopods in the world's seas and oceans, as well as in the Mediterranean and Adriatic.</w:t>
            </w:r>
          </w:p>
          <w:p w14:paraId="18A8C297"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3 (3 hours). Reproductive biology of cephalopods. Reproductive strategies of cephalopods.</w:t>
            </w:r>
          </w:p>
          <w:p w14:paraId="1D3DD261"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Learning outcomes: To get to know the reproductive characteristics of different groups of cephalopods, reproductive organs and sexual products, time and manner of reproduction, ways and place of laying eggs, care for offspring, characteristics of embryonic development. Define the basic reproductive strategies of cephalopods. Know the characteristics and main representatives of each of the basic types of reproductive strategies.</w:t>
            </w:r>
          </w:p>
          <w:p w14:paraId="67BC9D91"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Lecture 4 (3 hours). Population dynamics: growth, age, and mortality of cephalopods. Methods of determining age. Learning outcomes: To learn what are the basic characteristics of growth dynamics and mortality of cephalopods. Adopt which biotic and abiotic factors </w:t>
            </w:r>
            <w:r w:rsidRPr="006C0CA0">
              <w:rPr>
                <w:rFonts w:ascii="Arial" w:eastAsia="Times New Roman" w:hAnsi="Arial" w:cs="Arial"/>
                <w:b/>
                <w:noProof/>
                <w:sz w:val="20"/>
                <w:szCs w:val="20"/>
                <w:lang w:eastAsia="hr-HR"/>
              </w:rPr>
              <w:lastRenderedPageBreak/>
              <w:t>and how they affect the growth and mortality of this group of organisms. To get acquainted with the methods used today to determine the age of cephalopods, with their advantages and disadvantages. Explain the methodology of the most commonly used methods of age determination using hard structures, especially the method of determining age using statolites.</w:t>
            </w:r>
          </w:p>
          <w:p w14:paraId="49F5A4B5"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5 (3 hours). Cephalopods of the Adriatic. Deep-sea teutofauna of the Adriatic.</w:t>
            </w:r>
          </w:p>
          <w:p w14:paraId="6FBC9635"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Learning outcomes: To define the basic biological characteristics of economically important cephalopod species. To get to know the recent state of stocks of these species in the Adriatic and the impact of increasing fishing effort on the state of their populations. Be able to distinguish between individual families and genera of cephalopods that inhabit the Adriatic. To get acquainted with the current scientific research and knowledge about this group in the Adriatic. To describe recent research of deep-sea teutofauna in the Adriatic and the basic biological characteristics of the found species.</w:t>
            </w:r>
          </w:p>
          <w:p w14:paraId="30DB6305" w14:textId="77777777" w:rsidR="006C0CA0" w:rsidRPr="006C0CA0" w:rsidRDefault="006C0CA0" w:rsidP="006C0CA0">
            <w:pPr>
              <w:tabs>
                <w:tab w:val="left" w:pos="2820"/>
              </w:tabs>
              <w:rPr>
                <w:rFonts w:ascii="Arial" w:eastAsia="Times New Roman" w:hAnsi="Arial" w:cs="Arial"/>
                <w:b/>
                <w:noProof/>
                <w:sz w:val="20"/>
                <w:szCs w:val="20"/>
                <w:lang w:eastAsia="hr-HR"/>
              </w:rPr>
            </w:pPr>
          </w:p>
          <w:p w14:paraId="6B7282B7"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Seminars (3 p.m.):</w:t>
            </w:r>
          </w:p>
          <w:p w14:paraId="230DA6C3"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The topics of the seminar depend on the interests of the students. In addition to the topics proposed by the teacher, students can also choose other, interesting topics related to the content of the course Biology, Ecology and Dynamics of Cephalopod Populations. The seminars envisage the active participation of all students by answering questions at the end of the seminar, which are asked by the student who prepared the seminar and through comments and discussion that takes place at the end of each seminar, where the teacher has the role of moderator while the student who prepared the seminar should be ready to answer all questions that may arise from the discussion.</w:t>
            </w:r>
          </w:p>
          <w:p w14:paraId="5DC3391E" w14:textId="62451F4C" w:rsidR="006C0CA0" w:rsidRPr="006C0CA0" w:rsidRDefault="006C0CA0" w:rsidP="006C0CA0">
            <w:pPr>
              <w:suppressAutoHyphens/>
              <w:spacing w:after="0" w:line="240" w:lineRule="exact"/>
              <w:rPr>
                <w:rFonts w:ascii="Arial" w:hAnsi="Arial" w:cs="Arial"/>
                <w:b/>
                <w:i/>
                <w:noProof/>
                <w:color w:val="000000"/>
                <w:sz w:val="20"/>
                <w:szCs w:val="20"/>
              </w:rPr>
            </w:pPr>
            <w:r w:rsidRPr="006C0CA0">
              <w:rPr>
                <w:rFonts w:ascii="Arial" w:eastAsia="Times New Roman" w:hAnsi="Arial" w:cs="Arial"/>
                <w:b/>
                <w:noProof/>
                <w:sz w:val="20"/>
                <w:szCs w:val="20"/>
                <w:lang w:eastAsia="hr-HR"/>
              </w:rPr>
              <w:t>The general learning outcomes of the seminar are: get acquainted with the characteristics of the class Cephalopoda: their biological and ecological characteristics, population dynamics and economic importance, gain insight into the state of stocks of economically important cephalopod species, perspectives for their further exploitation and measures that have been taken or should be taken with the aim of proper and sustainable management of this group/species/population, understand the basic principles of operation of different abiotic and biotic factors that affect the state of cephalopod populations, get to know in more detail the reproductive characteristics of cephalopods, the peculiarities of individual groups within the class as well as the impact of certain reproductive strategies on the recent state of their populations, develop independence in research and collection of material for the preparation of a paper, the ability to write a paper according to the given rules, be trained for quality and thorough processing and presentation of the seminar topic,</w:t>
            </w:r>
            <w:r w:rsidR="00AD7CC3">
              <w:rPr>
                <w:rFonts w:ascii="Arial" w:eastAsia="Times New Roman" w:hAnsi="Arial" w:cs="Arial"/>
                <w:b/>
                <w:noProof/>
                <w:sz w:val="20"/>
                <w:szCs w:val="20"/>
                <w:lang w:eastAsia="hr-HR"/>
              </w:rPr>
              <w:t xml:space="preserve"> </w:t>
            </w:r>
            <w:r w:rsidRPr="006C0CA0">
              <w:rPr>
                <w:rFonts w:ascii="Arial" w:eastAsia="Times New Roman" w:hAnsi="Arial" w:cs="Arial"/>
                <w:b/>
                <w:noProof/>
                <w:sz w:val="20"/>
                <w:szCs w:val="20"/>
                <w:lang w:eastAsia="hr-HR"/>
              </w:rPr>
              <w:t>acquire the ability to discuss and objectively, critically review one's own and others' work.</w:t>
            </w:r>
          </w:p>
        </w:tc>
      </w:tr>
      <w:tr w:rsidR="006C0CA0" w:rsidRPr="006C0CA0" w14:paraId="2F9B4F2E" w14:textId="77777777" w:rsidTr="008F3708">
        <w:tblPrEx>
          <w:jc w:val="left"/>
        </w:tblPrEx>
        <w:trPr>
          <w:gridAfter w:val="1"/>
          <w:wAfter w:w="17" w:type="dxa"/>
          <w:trHeight w:val="432"/>
        </w:trPr>
        <w:tc>
          <w:tcPr>
            <w:tcW w:w="5506" w:type="dxa"/>
            <w:gridSpan w:val="8"/>
            <w:tcBorders>
              <w:top w:val="single" w:sz="4" w:space="0" w:color="000000"/>
              <w:left w:val="single" w:sz="4" w:space="0" w:color="000000"/>
              <w:bottom w:val="single" w:sz="4" w:space="0" w:color="000000"/>
            </w:tcBorders>
            <w:shd w:val="clear" w:color="auto" w:fill="CCECFF"/>
            <w:vAlign w:val="center"/>
          </w:tcPr>
          <w:p w14:paraId="49338538"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Types of teaching (put X)</w:t>
            </w:r>
          </w:p>
        </w:tc>
        <w:tc>
          <w:tcPr>
            <w:tcW w:w="1520" w:type="dxa"/>
            <w:gridSpan w:val="4"/>
            <w:tcBorders>
              <w:top w:val="single" w:sz="4" w:space="0" w:color="000000"/>
              <w:left w:val="single" w:sz="4" w:space="0" w:color="000000"/>
              <w:bottom w:val="single" w:sz="4" w:space="0" w:color="000000"/>
            </w:tcBorders>
            <w:shd w:val="clear" w:color="auto" w:fill="auto"/>
            <w:vAlign w:val="center"/>
          </w:tcPr>
          <w:p w14:paraId="588AA3F0"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015722451"/>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59C00BEC" w14:textId="232FB62D"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655673917"/>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37963F7E" w14:textId="626661BA"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72394523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1A0E87B0"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09921228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3A782648" w14:textId="0E9D609C"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88513611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616C9A" w14:textId="2C2F4F54"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36139981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6A901E9E" w14:textId="7B0DA609"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99591833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35F388F6"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12479724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5ADA1EFB"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142872321"/>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7CE3664F" w14:textId="77777777" w:rsidR="006C0CA0" w:rsidRPr="006C0CA0" w:rsidRDefault="004C557A" w:rsidP="006C0CA0">
            <w:pPr>
              <w:suppressAutoHyphens/>
              <w:spacing w:after="0" w:line="240" w:lineRule="exact"/>
              <w:rPr>
                <w:rFonts w:ascii="Arial" w:eastAsia="Times New Roman" w:hAnsi="Arial" w:cs="Arial"/>
                <w:noProof/>
                <w:sz w:val="20"/>
                <w:szCs w:val="20"/>
              </w:rPr>
            </w:pPr>
            <w:sdt>
              <w:sdtPr>
                <w:rPr>
                  <w:rFonts w:ascii="Arial" w:eastAsia="Times New Roman" w:hAnsi="Arial" w:cs="Arial"/>
                  <w:noProof/>
                  <w:sz w:val="20"/>
                  <w:szCs w:val="20"/>
                </w:rPr>
                <w:id w:val="-10180344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 xml:space="preserve">Other </w:t>
            </w:r>
          </w:p>
          <w:p w14:paraId="3AD8F0D1" w14:textId="77777777" w:rsidR="006C0CA0" w:rsidRPr="006C0CA0" w:rsidRDefault="006C0CA0" w:rsidP="006C0CA0">
            <w:pPr>
              <w:suppressAutoHyphens/>
              <w:spacing w:after="0" w:line="240" w:lineRule="exact"/>
              <w:rPr>
                <w:rFonts w:ascii="Arial" w:eastAsia="Times New Roman" w:hAnsi="Arial" w:cs="Arial"/>
                <w:b/>
                <w:noProof/>
                <w:sz w:val="20"/>
                <w:szCs w:val="20"/>
                <w:lang w:eastAsia="zh-CN"/>
              </w:rPr>
            </w:pPr>
          </w:p>
        </w:tc>
      </w:tr>
      <w:tr w:rsidR="006C0CA0" w:rsidRPr="006C0CA0" w14:paraId="5695D022" w14:textId="77777777" w:rsidTr="008F37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4395599"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610B9F97" w14:textId="77777777" w:rsidTr="008F37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C5E8470" w14:textId="77777777" w:rsidR="006C0CA0" w:rsidRPr="006C0CA0" w:rsidRDefault="006C0CA0" w:rsidP="006C0CA0">
            <w:pPr>
              <w:suppressAutoHyphens/>
              <w:snapToGrid w:val="0"/>
              <w:spacing w:after="0" w:line="240" w:lineRule="exact"/>
              <w:rPr>
                <w:rFonts w:ascii="Arial" w:eastAsia="Times New Roman" w:hAnsi="Arial" w:cs="Arial"/>
                <w:b/>
                <w:bCs/>
                <w:i/>
                <w:noProof/>
                <w:color w:val="000000"/>
                <w:sz w:val="20"/>
                <w:szCs w:val="20"/>
              </w:rPr>
            </w:pPr>
            <w:r w:rsidRPr="006C0CA0">
              <w:rPr>
                <w:rFonts w:ascii="Arial" w:eastAsia="Times New Roman" w:hAnsi="Arial" w:cs="Arial"/>
                <w:b/>
                <w:bCs/>
                <w:noProof/>
                <w:sz w:val="20"/>
                <w:szCs w:val="20"/>
                <w:lang w:eastAsia="hr-HR"/>
              </w:rPr>
              <w:t xml:space="preserve">Students are expected to regularly attend lectures and seminars and actively participate in classes (communication with the teacher, discussions, comments related to the exposed teaching material, etc.). Students should know the content presented in lectures and </w:t>
            </w:r>
            <w:r w:rsidRPr="006C0CA0">
              <w:rPr>
                <w:rFonts w:ascii="Arial" w:eastAsia="Times New Roman" w:hAnsi="Arial" w:cs="Arial"/>
                <w:b/>
                <w:bCs/>
                <w:noProof/>
                <w:sz w:val="20"/>
                <w:szCs w:val="20"/>
                <w:lang w:eastAsia="hr-HR"/>
              </w:rPr>
              <w:lastRenderedPageBreak/>
              <w:t>seminars. The main task of the seminar is to acquire knowledge about the selected teaching content related to the material covered by the course and to prepare and present them independently in front of the teacher and other colleagues. This, in addition to a deeper knowledge of the subject matter, aims to prepare students for independent, active and creative work that is expected of them after graduation. Students should pass a written exam at the end of the course.</w:t>
            </w:r>
          </w:p>
        </w:tc>
      </w:tr>
      <w:tr w:rsidR="006C0CA0" w:rsidRPr="006C0CA0" w14:paraId="271074A4" w14:textId="77777777" w:rsidTr="008F37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5F65B12"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Student Work Tracking (Add X to the appropriate tracking format)</w:t>
            </w:r>
          </w:p>
        </w:tc>
      </w:tr>
      <w:tr w:rsidR="006C0CA0" w:rsidRPr="006C0CA0" w14:paraId="0185B920" w14:textId="77777777" w:rsidTr="008F3708">
        <w:tblPrEx>
          <w:jc w:val="left"/>
        </w:tblPrEx>
        <w:trPr>
          <w:gridAfter w:val="1"/>
          <w:wAfter w:w="17" w:type="dxa"/>
          <w:trHeight w:val="111"/>
        </w:trPr>
        <w:tc>
          <w:tcPr>
            <w:tcW w:w="1712" w:type="dxa"/>
            <w:tcBorders>
              <w:top w:val="single" w:sz="4" w:space="0" w:color="000000"/>
              <w:left w:val="single" w:sz="4" w:space="0" w:color="000000"/>
              <w:bottom w:val="single" w:sz="4" w:space="0" w:color="000000"/>
            </w:tcBorders>
            <w:shd w:val="clear" w:color="auto" w:fill="auto"/>
            <w:vAlign w:val="center"/>
          </w:tcPr>
          <w:p w14:paraId="3D578CC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62C04F8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06B913A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72" w:type="dxa"/>
            <w:tcBorders>
              <w:top w:val="single" w:sz="4" w:space="0" w:color="000000"/>
              <w:left w:val="single" w:sz="4" w:space="0" w:color="000000"/>
              <w:bottom w:val="single" w:sz="4" w:space="0" w:color="000000"/>
            </w:tcBorders>
            <w:shd w:val="clear" w:color="auto" w:fill="auto"/>
            <w:vAlign w:val="center"/>
          </w:tcPr>
          <w:p w14:paraId="05343E1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403FEB2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72" w:type="dxa"/>
            <w:tcBorders>
              <w:top w:val="single" w:sz="4" w:space="0" w:color="000000"/>
              <w:left w:val="single" w:sz="4" w:space="0" w:color="000000"/>
              <w:bottom w:val="single" w:sz="4" w:space="0" w:color="000000"/>
            </w:tcBorders>
            <w:shd w:val="clear" w:color="auto" w:fill="auto"/>
            <w:vAlign w:val="center"/>
          </w:tcPr>
          <w:p w14:paraId="6F2DF4D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5117A21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33F0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17EBA340" w14:textId="77777777" w:rsidTr="008F3708">
        <w:tblPrEx>
          <w:jc w:val="left"/>
        </w:tblPrEx>
        <w:trPr>
          <w:gridAfter w:val="1"/>
          <w:wAfter w:w="17" w:type="dxa"/>
          <w:trHeight w:val="108"/>
        </w:trPr>
        <w:tc>
          <w:tcPr>
            <w:tcW w:w="1712" w:type="dxa"/>
            <w:tcBorders>
              <w:top w:val="single" w:sz="4" w:space="0" w:color="000000"/>
              <w:left w:val="single" w:sz="4" w:space="0" w:color="000000"/>
              <w:bottom w:val="single" w:sz="4" w:space="0" w:color="000000"/>
            </w:tcBorders>
            <w:shd w:val="clear" w:color="auto" w:fill="auto"/>
            <w:vAlign w:val="center"/>
          </w:tcPr>
          <w:p w14:paraId="021BC25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7DFB428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2B34CA04" w14:textId="0440C6FA"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72" w:type="dxa"/>
            <w:tcBorders>
              <w:top w:val="single" w:sz="4" w:space="0" w:color="000000"/>
              <w:left w:val="single" w:sz="4" w:space="0" w:color="000000"/>
              <w:bottom w:val="single" w:sz="4" w:space="0" w:color="000000"/>
            </w:tcBorders>
            <w:shd w:val="clear" w:color="auto" w:fill="auto"/>
            <w:vAlign w:val="center"/>
          </w:tcPr>
          <w:p w14:paraId="2336BBD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05D01BE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72" w:type="dxa"/>
            <w:tcBorders>
              <w:top w:val="single" w:sz="4" w:space="0" w:color="000000"/>
              <w:left w:val="single" w:sz="4" w:space="0" w:color="000000"/>
              <w:bottom w:val="single" w:sz="4" w:space="0" w:color="000000"/>
            </w:tcBorders>
            <w:shd w:val="clear" w:color="auto" w:fill="auto"/>
            <w:vAlign w:val="center"/>
          </w:tcPr>
          <w:p w14:paraId="1BCAC0F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4C58792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B9477" w14:textId="77777777" w:rsidR="006C0CA0" w:rsidRPr="006C0CA0" w:rsidRDefault="006C0CA0" w:rsidP="006C0CA0">
            <w:pPr>
              <w:spacing w:after="0" w:line="240" w:lineRule="exact"/>
              <w:rPr>
                <w:rFonts w:ascii="Arial" w:hAnsi="Arial" w:cs="Arial"/>
                <w:noProof/>
                <w:sz w:val="20"/>
                <w:szCs w:val="20"/>
              </w:rPr>
            </w:pPr>
          </w:p>
        </w:tc>
      </w:tr>
      <w:tr w:rsidR="006C0CA0" w:rsidRPr="006C0CA0" w14:paraId="2B7A95C0" w14:textId="77777777" w:rsidTr="008F3708">
        <w:tblPrEx>
          <w:jc w:val="left"/>
        </w:tblPrEx>
        <w:trPr>
          <w:gridAfter w:val="1"/>
          <w:wAfter w:w="17" w:type="dxa"/>
          <w:trHeight w:val="108"/>
        </w:trPr>
        <w:tc>
          <w:tcPr>
            <w:tcW w:w="1712" w:type="dxa"/>
            <w:tcBorders>
              <w:top w:val="single" w:sz="4" w:space="0" w:color="000000"/>
              <w:left w:val="single" w:sz="4" w:space="0" w:color="000000"/>
              <w:bottom w:val="single" w:sz="4" w:space="0" w:color="000000"/>
            </w:tcBorders>
            <w:shd w:val="clear" w:color="auto" w:fill="auto"/>
            <w:vAlign w:val="center"/>
          </w:tcPr>
          <w:p w14:paraId="45E2983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20F5E77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14BCD11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72" w:type="dxa"/>
            <w:tcBorders>
              <w:top w:val="single" w:sz="4" w:space="0" w:color="000000"/>
              <w:left w:val="single" w:sz="4" w:space="0" w:color="000000"/>
              <w:bottom w:val="single" w:sz="4" w:space="0" w:color="000000"/>
            </w:tcBorders>
            <w:shd w:val="clear" w:color="auto" w:fill="auto"/>
            <w:vAlign w:val="center"/>
          </w:tcPr>
          <w:p w14:paraId="2AAF111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192E704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72" w:type="dxa"/>
            <w:tcBorders>
              <w:top w:val="single" w:sz="4" w:space="0" w:color="000000"/>
              <w:left w:val="single" w:sz="4" w:space="0" w:color="000000"/>
              <w:bottom w:val="single" w:sz="4" w:space="0" w:color="000000"/>
            </w:tcBorders>
            <w:shd w:val="clear" w:color="auto" w:fill="auto"/>
            <w:vAlign w:val="center"/>
          </w:tcPr>
          <w:p w14:paraId="25950E2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624C01B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BDC99" w14:textId="77777777" w:rsidR="006C0CA0" w:rsidRPr="006C0CA0" w:rsidRDefault="006C0CA0" w:rsidP="006C0CA0">
            <w:pPr>
              <w:spacing w:after="0" w:line="240" w:lineRule="exact"/>
              <w:rPr>
                <w:rFonts w:ascii="Arial" w:hAnsi="Arial" w:cs="Arial"/>
                <w:noProof/>
                <w:sz w:val="20"/>
                <w:szCs w:val="20"/>
              </w:rPr>
            </w:pPr>
          </w:p>
        </w:tc>
      </w:tr>
      <w:tr w:rsidR="006C0CA0" w:rsidRPr="006C0CA0" w14:paraId="53032F27" w14:textId="77777777" w:rsidTr="008F3708">
        <w:tblPrEx>
          <w:jc w:val="left"/>
        </w:tblPrEx>
        <w:trPr>
          <w:gridAfter w:val="1"/>
          <w:wAfter w:w="17" w:type="dxa"/>
          <w:trHeight w:val="108"/>
        </w:trPr>
        <w:tc>
          <w:tcPr>
            <w:tcW w:w="1712" w:type="dxa"/>
            <w:tcBorders>
              <w:top w:val="single" w:sz="4" w:space="0" w:color="000000"/>
              <w:left w:val="single" w:sz="4" w:space="0" w:color="000000"/>
              <w:bottom w:val="single" w:sz="4" w:space="0" w:color="000000"/>
            </w:tcBorders>
            <w:shd w:val="clear" w:color="auto" w:fill="auto"/>
            <w:vAlign w:val="center"/>
          </w:tcPr>
          <w:p w14:paraId="18CFBB1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744A5BF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63B70C6A"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72" w:type="dxa"/>
            <w:tcBorders>
              <w:top w:val="single" w:sz="4" w:space="0" w:color="000000"/>
              <w:left w:val="single" w:sz="4" w:space="0" w:color="000000"/>
              <w:bottom w:val="single" w:sz="4" w:space="0" w:color="000000"/>
            </w:tcBorders>
            <w:shd w:val="clear" w:color="auto" w:fill="auto"/>
            <w:vAlign w:val="center"/>
          </w:tcPr>
          <w:p w14:paraId="006417C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1AEFE10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72" w:type="dxa"/>
            <w:tcBorders>
              <w:top w:val="single" w:sz="4" w:space="0" w:color="000000"/>
              <w:left w:val="single" w:sz="4" w:space="0" w:color="000000"/>
              <w:bottom w:val="single" w:sz="4" w:space="0" w:color="000000"/>
            </w:tcBorders>
            <w:shd w:val="clear" w:color="auto" w:fill="auto"/>
            <w:vAlign w:val="center"/>
          </w:tcPr>
          <w:p w14:paraId="7F9910A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2E1FCA1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92A9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534DC32B" w14:textId="77777777" w:rsidTr="008F37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C34DEA2"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1DB7C9FD" w14:textId="77777777" w:rsidTr="008F37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69452C0C"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eastAsia="Calibri" w:hAnsi="Arial" w:cs="Arial"/>
                <w:noProof/>
                <w:sz w:val="20"/>
                <w:szCs w:val="20"/>
              </w:rPr>
              <w:t>The teacher evaluates and evaluates the work of students by checking the knowledge of the course material through several different segments: written exam, activity in class, and preparation and presentation of the seminar paper. The questions in the test are mostly based on the method of choosing the correct answer and to a lesser extent on the completion of words/sentences or essay-type answers. The written exam carries up to 60% of the total grade of the course, and the method of evaluation is as follows: 90% - 100% - excellent (5), 80% - 90% - very good (4), 70% - 80% - good (3), 60% - 70% - sufficient (2), &lt;60% - insufficient (1). Activity in class is also evaluated (e.g. participation in discussions, answers to teachers' questions, attendance at consultations) and carries up to 10%, and seminar paper up to a maximum of 30% of the total grade.</w:t>
            </w:r>
          </w:p>
        </w:tc>
      </w:tr>
      <w:tr w:rsidR="006C0CA0" w:rsidRPr="006C0CA0" w14:paraId="7CDD31DB" w14:textId="77777777" w:rsidTr="008F37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ECCAB87" w14:textId="77777777" w:rsidR="006C0CA0" w:rsidRPr="006C0CA0" w:rsidRDefault="006C0CA0" w:rsidP="006C0CA0">
            <w:pPr>
              <w:tabs>
                <w:tab w:val="left" w:pos="494"/>
              </w:tabs>
              <w:suppressAutoHyphens/>
              <w:spacing w:after="0" w:line="240" w:lineRule="exact"/>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695B4B22" w14:textId="77777777" w:rsidTr="008F3708">
        <w:tblPrEx>
          <w:jc w:val="left"/>
        </w:tblPrEx>
        <w:trPr>
          <w:gridAfter w:val="1"/>
          <w:wAfter w:w="17" w:type="dxa"/>
          <w:trHeight w:val="111"/>
        </w:trPr>
        <w:tc>
          <w:tcPr>
            <w:tcW w:w="3644" w:type="dxa"/>
            <w:gridSpan w:val="4"/>
            <w:tcBorders>
              <w:top w:val="single" w:sz="4" w:space="0" w:color="000000"/>
              <w:left w:val="single" w:sz="4" w:space="0" w:color="000000"/>
              <w:bottom w:val="single" w:sz="4" w:space="0" w:color="000000"/>
            </w:tcBorders>
            <w:shd w:val="clear" w:color="auto" w:fill="auto"/>
            <w:vAlign w:val="center"/>
          </w:tcPr>
          <w:p w14:paraId="4CCE9A4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2D00F85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944396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69CC790A" w14:textId="77777777" w:rsidTr="008F3708">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tcPr>
          <w:p w14:paraId="6E5E36F5"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eastAsia="Times New Roman" w:hAnsi="Arial" w:cs="Arial"/>
                <w:noProof/>
                <w:sz w:val="20"/>
                <w:szCs w:val="20"/>
                <w:lang w:eastAsia="hr-HR"/>
              </w:rPr>
              <w:t>Boyle P.R. (1983) Cephalopod life cycles. Volume 1. Species Accounts. Academic Press London</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2F6F4C84"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BD73300"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46759B69" w14:textId="77777777" w:rsidTr="008F3708">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tcPr>
          <w:p w14:paraId="644C6001"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eastAsia="Times New Roman" w:hAnsi="Arial" w:cs="Arial"/>
                <w:noProof/>
                <w:sz w:val="20"/>
                <w:szCs w:val="20"/>
                <w:lang w:eastAsia="hr-HR"/>
              </w:rPr>
              <w:t>Boyle P.R. (1987) Cephalopod life cycles. Volume 2. Comparative Reviews. Academic Press London</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610BEB5D"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151494C"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A3E0469" w14:textId="77777777" w:rsidTr="008F3708">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tcPr>
          <w:p w14:paraId="28D7EAD4"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eastAsia="Times New Roman" w:hAnsi="Arial" w:cs="Arial"/>
                <w:noProof/>
                <w:sz w:val="20"/>
                <w:szCs w:val="20"/>
                <w:lang w:eastAsia="hr-HR"/>
              </w:rPr>
              <w:t>Caddy JF (ed) (1983) Advances in assessment of world cephalopod resources. FAO Fisheries Tech. Paper 231:1- 452</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7E589F21"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8DDA635"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12B74174" w14:textId="77777777" w:rsidTr="008F3708">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tcPr>
          <w:p w14:paraId="183C2316"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eastAsia="Times New Roman" w:hAnsi="Arial" w:cs="Arial"/>
                <w:noProof/>
                <w:sz w:val="20"/>
                <w:szCs w:val="20"/>
                <w:lang w:eastAsia="hr-HR"/>
              </w:rPr>
              <w:t>Nesis K (1987) Cephalopods of the world. T.H.F. Publications Inc. 42-46 p</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561ACEE5"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D80011B"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675FD0F5" w14:textId="77777777" w:rsidTr="008F3708">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1B56AE0C"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54AD5190" w14:textId="77777777" w:rsidTr="008F3708">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61E03599" w14:textId="77777777" w:rsidR="006C0CA0" w:rsidRPr="006C0CA0" w:rsidRDefault="006C0CA0" w:rsidP="006C0CA0">
            <w:pPr>
              <w:tabs>
                <w:tab w:val="left" w:pos="567"/>
              </w:tabs>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1. Jereb P, Ragonese S, Boletzky Sv (1991) Squid age determination using statoliths. Proceedings of the international workshop held in the Istituto di technologia della pesca e del pescato N.T.R. – I.T.P.P. Special publication N.1: 1-127</w:t>
            </w:r>
          </w:p>
          <w:p w14:paraId="71750C51" w14:textId="77777777" w:rsidR="006C0CA0" w:rsidRPr="006C0CA0" w:rsidRDefault="006C0CA0" w:rsidP="006C0CA0">
            <w:pPr>
              <w:tabs>
                <w:tab w:val="left" w:pos="567"/>
              </w:tabs>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2. Jereb P., Roper C.F.E. (2005) Cephalopods of the world. Volume 1, Chambered Nautiluses and Sepioids. FAO Species Catalogue for Fishery Purposes No. 4, Vol. 1</w:t>
            </w:r>
          </w:p>
          <w:p w14:paraId="3266622F" w14:textId="77777777" w:rsidR="006C0CA0" w:rsidRPr="006C0CA0" w:rsidRDefault="006C0CA0" w:rsidP="006C0CA0">
            <w:pPr>
              <w:tabs>
                <w:tab w:val="left" w:pos="567"/>
              </w:tabs>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3. Jereb P., Roper C.F.E. (2011) Cephalopods of the world. Volume 2, Myopsid and Oegopsid Squids. FAO Species Catalogue for Fishery Purposes No. 4, Vol. 2</w:t>
            </w:r>
          </w:p>
          <w:p w14:paraId="1CD16823" w14:textId="77777777" w:rsidR="006C0CA0" w:rsidRPr="006C0CA0" w:rsidRDefault="006C0CA0" w:rsidP="006C0CA0">
            <w:pPr>
              <w:tabs>
                <w:tab w:val="left" w:pos="567"/>
              </w:tabs>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4. Jereb P., Roper C.F.E. (2016) Cephalopods of the world. Volume 1, Octopods and Vampire Squids. FAO Species Catalogue for Fishery Purposes No. 4, Vol. 3</w:t>
            </w:r>
          </w:p>
          <w:p w14:paraId="2894CFFF" w14:textId="77777777" w:rsidR="006C0CA0" w:rsidRPr="006C0CA0" w:rsidRDefault="006C0CA0" w:rsidP="006C0CA0">
            <w:pPr>
              <w:tabs>
                <w:tab w:val="left" w:pos="2820"/>
              </w:tabs>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5. Hanlon R.T, Messenger J.B. (1996) Cephalopod Behaviour. Cambridge University Press, NY</w:t>
            </w:r>
          </w:p>
          <w:p w14:paraId="6FFC35D6" w14:textId="035772B9" w:rsidR="006C0CA0" w:rsidRPr="006C0CA0" w:rsidRDefault="006C0CA0" w:rsidP="006C0CA0">
            <w:pPr>
              <w:tabs>
                <w:tab w:val="left" w:pos="2820"/>
              </w:tabs>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lastRenderedPageBreak/>
              <w:t>6. Nesis K (1987) Cephalopods of the world. T.H.F. Publications Inc.</w:t>
            </w:r>
            <w:r w:rsidR="00AD7CC3">
              <w:rPr>
                <w:rFonts w:ascii="Arial" w:eastAsia="Times New Roman" w:hAnsi="Arial" w:cs="Arial"/>
                <w:noProof/>
                <w:sz w:val="20"/>
                <w:szCs w:val="20"/>
                <w:lang w:eastAsia="hr-HR"/>
              </w:rPr>
              <w:t xml:space="preserve"> </w:t>
            </w:r>
          </w:p>
          <w:p w14:paraId="39AA4888" w14:textId="77777777" w:rsidR="006C0CA0" w:rsidRPr="006C0CA0" w:rsidRDefault="006C0CA0" w:rsidP="006C0CA0">
            <w:pPr>
              <w:tabs>
                <w:tab w:val="left" w:pos="567"/>
              </w:tabs>
              <w:spacing w:after="0"/>
              <w:rPr>
                <w:rFonts w:ascii="Arial" w:hAnsi="Arial" w:cs="Arial"/>
                <w:i/>
                <w:noProof/>
                <w:sz w:val="20"/>
                <w:szCs w:val="20"/>
              </w:rPr>
            </w:pPr>
            <w:r w:rsidRPr="006C0CA0">
              <w:rPr>
                <w:rFonts w:ascii="Arial" w:eastAsia="Times New Roman" w:hAnsi="Arial" w:cs="Arial"/>
                <w:noProof/>
                <w:sz w:val="20"/>
                <w:szCs w:val="20"/>
                <w:lang w:eastAsia="hr-HR"/>
              </w:rPr>
              <w:t>7. Vidal E. (ed.) (2014) Advances in Marine Biology. Academic Press, London</w:t>
            </w:r>
          </w:p>
        </w:tc>
      </w:tr>
      <w:tr w:rsidR="006C0CA0" w:rsidRPr="006C0CA0" w14:paraId="72545E24" w14:textId="77777777" w:rsidTr="008F3708">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181ED815"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lastRenderedPageBreak/>
              <w:t>Ways of quality monitoring that ensure the acquisition of output knowledge, skills and competencies</w:t>
            </w:r>
          </w:p>
        </w:tc>
      </w:tr>
      <w:tr w:rsidR="006C0CA0" w:rsidRPr="006C0CA0" w14:paraId="51D658B8" w14:textId="77777777" w:rsidTr="008F370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29AC73FB" w14:textId="77777777" w:rsidR="006C0CA0" w:rsidRPr="006C0CA0" w:rsidRDefault="006C0CA0" w:rsidP="006C0C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sz w:val="20"/>
                <w:szCs w:val="20"/>
              </w:rPr>
            </w:pPr>
            <w:r w:rsidRPr="006C0CA0">
              <w:rPr>
                <w:rFonts w:ascii="Arial" w:eastAsia="Times New Roman" w:hAnsi="Arial" w:cs="Arial"/>
                <w:noProof/>
                <w:color w:val="000000"/>
                <w:sz w:val="20"/>
                <w:szCs w:val="20"/>
                <w:lang w:eastAsia="hr-HR"/>
              </w:rPr>
              <w:t xml:space="preserve">At the end of the semester, the evaluation of subjects and teachers will be carried out through an anonymous student survey. </w:t>
            </w:r>
            <w:r w:rsidRPr="006C0CA0">
              <w:rPr>
                <w:rFonts w:ascii="Arial" w:hAnsi="Arial" w:cs="Arial"/>
                <w:noProof/>
                <w:sz w:val="20"/>
                <w:szCs w:val="20"/>
              </w:rPr>
              <w:t>The work of students will be evaluated and evaluated during classes as well as at the final exam. During the lessons, the following are evaluated:</w:t>
            </w:r>
          </w:p>
          <w:p w14:paraId="57EA230C" w14:textId="77777777" w:rsidR="006C0CA0" w:rsidRPr="006C0CA0" w:rsidRDefault="006C0CA0" w:rsidP="006C0CA0">
            <w:pPr>
              <w:numPr>
                <w:ilvl w:val="0"/>
                <w:numId w:val="43"/>
              </w:numPr>
              <w:autoSpaceDE w:val="0"/>
              <w:autoSpaceDN w:val="0"/>
              <w:adjustRightInd w:val="0"/>
              <w:spacing w:after="0" w:line="240" w:lineRule="auto"/>
              <w:contextualSpacing/>
              <w:rPr>
                <w:rFonts w:ascii="Arial" w:hAnsi="Arial" w:cs="Arial"/>
                <w:noProof/>
                <w:sz w:val="20"/>
                <w:szCs w:val="20"/>
              </w:rPr>
            </w:pPr>
            <w:r w:rsidRPr="006C0CA0">
              <w:rPr>
                <w:rFonts w:ascii="Arial" w:hAnsi="Arial" w:cs="Arial"/>
                <w:noProof/>
                <w:sz w:val="20"/>
                <w:szCs w:val="20"/>
              </w:rPr>
              <w:t>Attending classes</w:t>
            </w:r>
          </w:p>
          <w:p w14:paraId="4C4F6C69" w14:textId="77777777" w:rsidR="006C0CA0" w:rsidRPr="006C0CA0" w:rsidRDefault="006C0CA0" w:rsidP="006C0CA0">
            <w:pPr>
              <w:numPr>
                <w:ilvl w:val="0"/>
                <w:numId w:val="43"/>
              </w:numPr>
              <w:autoSpaceDE w:val="0"/>
              <w:autoSpaceDN w:val="0"/>
              <w:adjustRightInd w:val="0"/>
              <w:spacing w:after="0" w:line="240" w:lineRule="auto"/>
              <w:contextualSpacing/>
              <w:rPr>
                <w:rFonts w:ascii="Arial" w:hAnsi="Arial" w:cs="Arial"/>
                <w:noProof/>
                <w:sz w:val="20"/>
                <w:szCs w:val="20"/>
              </w:rPr>
            </w:pPr>
            <w:r w:rsidRPr="006C0CA0">
              <w:rPr>
                <w:rFonts w:ascii="Arial" w:hAnsi="Arial" w:cs="Arial"/>
                <w:noProof/>
                <w:sz w:val="20"/>
                <w:szCs w:val="20"/>
              </w:rPr>
              <w:t>Teaching activity</w:t>
            </w:r>
          </w:p>
          <w:p w14:paraId="1DFEC4F3" w14:textId="77777777" w:rsidR="006C0CA0" w:rsidRPr="006C0CA0" w:rsidRDefault="006C0CA0" w:rsidP="006C0CA0">
            <w:pPr>
              <w:numPr>
                <w:ilvl w:val="0"/>
                <w:numId w:val="43"/>
              </w:numPr>
              <w:suppressAutoHyphens/>
              <w:snapToGrid w:val="0"/>
              <w:spacing w:after="0" w:line="240" w:lineRule="exact"/>
              <w:contextualSpacing/>
              <w:rPr>
                <w:rFonts w:ascii="Arial" w:eastAsia="Times New Roman" w:hAnsi="Arial" w:cs="Arial"/>
                <w:b/>
                <w:i/>
                <w:noProof/>
                <w:color w:val="000000"/>
                <w:sz w:val="20"/>
                <w:szCs w:val="20"/>
              </w:rPr>
            </w:pPr>
            <w:r w:rsidRPr="006C0CA0">
              <w:rPr>
                <w:rFonts w:ascii="Arial" w:hAnsi="Arial" w:cs="Arial"/>
                <w:noProof/>
                <w:sz w:val="20"/>
                <w:szCs w:val="20"/>
              </w:rPr>
              <w:t>Acquired knowledge</w:t>
            </w:r>
          </w:p>
        </w:tc>
      </w:tr>
    </w:tbl>
    <w:p w14:paraId="27167EC2" w14:textId="77777777" w:rsidR="006C0CA0" w:rsidRPr="006C0CA0" w:rsidRDefault="006C0CA0" w:rsidP="006C0CA0">
      <w:pPr>
        <w:rPr>
          <w:rFonts w:ascii="Arial" w:hAnsi="Arial" w:cs="Arial"/>
          <w:noProof/>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6C0CA0" w:rsidRPr="006C0CA0" w14:paraId="6423AEFB" w14:textId="77777777" w:rsidTr="006C0CA0">
        <w:trPr>
          <w:trHeight w:val="149"/>
          <w:jc w:val="center"/>
        </w:trPr>
        <w:tc>
          <w:tcPr>
            <w:tcW w:w="9080"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443FF195" w14:textId="11FAF6C2"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45B6CA1A" w14:textId="77777777" w:rsidTr="006C0CA0">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47FCB018"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3FC6B8D" w14:textId="1C684F5A" w:rsidR="006C0CA0" w:rsidRPr="006C0CA0" w:rsidRDefault="006C0CA0" w:rsidP="006C0CA0">
            <w:pPr>
              <w:spacing w:after="0" w:line="240" w:lineRule="exact"/>
              <w:rPr>
                <w:rFonts w:ascii="Arial" w:hAnsi="Arial" w:cs="Arial"/>
                <w:b/>
                <w:bCs/>
                <w:noProof/>
                <w:color w:val="000000"/>
                <w:sz w:val="20"/>
                <w:szCs w:val="20"/>
              </w:rPr>
            </w:pPr>
            <w:r w:rsidRPr="006C0CA0">
              <w:rPr>
                <w:rFonts w:ascii="Arial" w:hAnsi="Arial" w:cs="Arial"/>
                <w:b/>
                <w:bCs/>
                <w:noProof/>
                <w:color w:val="000000"/>
                <w:sz w:val="20"/>
                <w:szCs w:val="20"/>
              </w:rPr>
              <w:t xml:space="preserve">Assoc. </w:t>
            </w:r>
            <w:r w:rsidR="002C0143">
              <w:rPr>
                <w:rFonts w:ascii="Arial" w:hAnsi="Arial" w:cs="Arial"/>
                <w:b/>
                <w:bCs/>
                <w:noProof/>
                <w:color w:val="000000"/>
                <w:sz w:val="20"/>
                <w:szCs w:val="20"/>
              </w:rPr>
              <w:t>Prof.</w:t>
            </w:r>
            <w:r w:rsidR="00AD7CC3">
              <w:rPr>
                <w:rFonts w:ascii="Arial" w:hAnsi="Arial" w:cs="Arial"/>
                <w:b/>
                <w:bCs/>
                <w:noProof/>
                <w:color w:val="000000"/>
                <w:sz w:val="20"/>
                <w:szCs w:val="20"/>
              </w:rPr>
              <w:t xml:space="preserve"> </w:t>
            </w:r>
            <w:r w:rsidRPr="006C0CA0">
              <w:rPr>
                <w:rFonts w:ascii="Arial" w:hAnsi="Arial" w:cs="Arial"/>
                <w:b/>
                <w:bCs/>
                <w:noProof/>
                <w:color w:val="000000"/>
                <w:sz w:val="20"/>
                <w:szCs w:val="20"/>
              </w:rPr>
              <w:t>Maja Krželj</w:t>
            </w:r>
            <w:r w:rsidR="00A026CD" w:rsidRPr="00A026CD">
              <w:rPr>
                <w:rFonts w:ascii="Arial" w:hAnsi="Arial" w:cs="Arial"/>
                <w:b/>
                <w:bCs/>
                <w:noProof/>
                <w:color w:val="000000"/>
                <w:sz w:val="20"/>
                <w:szCs w:val="20"/>
              </w:rPr>
              <w:t>, PhD</w:t>
            </w:r>
          </w:p>
        </w:tc>
      </w:tr>
      <w:tr w:rsidR="006C0CA0" w:rsidRPr="006C0CA0" w14:paraId="49CD42B9" w14:textId="77777777" w:rsidTr="006C0CA0">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10742509"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2BD78B9" w14:textId="77777777" w:rsidR="006C0CA0" w:rsidRPr="006C0CA0" w:rsidRDefault="006C0CA0" w:rsidP="006C0CA0">
            <w:pPr>
              <w:snapToGrid w:val="0"/>
              <w:spacing w:after="0" w:line="240" w:lineRule="exact"/>
              <w:rPr>
                <w:rFonts w:ascii="Arial" w:eastAsia="Times New Roman" w:hAnsi="Arial" w:cs="Arial"/>
                <w:b/>
                <w:bCs/>
                <w:noProof/>
                <w:sz w:val="20"/>
                <w:szCs w:val="20"/>
              </w:rPr>
            </w:pPr>
            <w:r w:rsidRPr="006C0CA0">
              <w:rPr>
                <w:rFonts w:ascii="Arial" w:eastAsia="Times New Roman" w:hAnsi="Arial" w:cs="Arial"/>
                <w:b/>
                <w:bCs/>
                <w:noProof/>
                <w:sz w:val="20"/>
                <w:szCs w:val="20"/>
              </w:rPr>
              <w:t>Climate change and marine ecosystems</w:t>
            </w:r>
          </w:p>
        </w:tc>
      </w:tr>
      <w:tr w:rsidR="006C0CA0" w:rsidRPr="006C0CA0" w14:paraId="2DE772E9" w14:textId="77777777" w:rsidTr="006C0CA0">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6285942A"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991EABF" w14:textId="22CF6BDF" w:rsidR="006C0CA0" w:rsidRPr="006C0CA0" w:rsidRDefault="00FA77FD" w:rsidP="006C0CA0">
            <w:pPr>
              <w:snapToGrid w:val="0"/>
              <w:spacing w:after="0" w:line="240" w:lineRule="exact"/>
              <w:rPr>
                <w:rFonts w:ascii="Arial" w:eastAsia="Times New Roman" w:hAnsi="Arial" w:cs="Arial"/>
                <w:b/>
                <w:bCs/>
                <w:noProof/>
                <w:sz w:val="20"/>
                <w:szCs w:val="20"/>
              </w:rPr>
            </w:pPr>
            <w:r>
              <w:rPr>
                <w:rFonts w:ascii="Arial" w:eastAsia="Times New Roman" w:hAnsi="Arial" w:cs="Arial"/>
                <w:b/>
                <w:bCs/>
                <w:noProof/>
                <w:sz w:val="20"/>
                <w:szCs w:val="20"/>
              </w:rPr>
              <w:t>Marine Ecology and Protection</w:t>
            </w:r>
          </w:p>
        </w:tc>
      </w:tr>
      <w:tr w:rsidR="006C0CA0" w:rsidRPr="006C0CA0" w14:paraId="6EAF2D39" w14:textId="77777777" w:rsidTr="006C0CA0">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23302019"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84C358E"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Electoral</w:t>
            </w:r>
          </w:p>
        </w:tc>
      </w:tr>
      <w:tr w:rsidR="006C0CA0" w:rsidRPr="006C0CA0" w14:paraId="1AAFDFC4" w14:textId="77777777" w:rsidTr="006C0CA0">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5166DD17"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23C9F15"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7A8D1B01" w14:textId="77777777" w:rsidTr="006C0CA0">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682834D9"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9805015"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3.</w:t>
            </w:r>
          </w:p>
        </w:tc>
      </w:tr>
      <w:tr w:rsidR="006C0CA0" w:rsidRPr="006C0CA0" w14:paraId="5678C6A4" w14:textId="77777777" w:rsidTr="006C0CA0">
        <w:trPr>
          <w:trHeight w:val="145"/>
          <w:jc w:val="center"/>
        </w:trPr>
        <w:tc>
          <w:tcPr>
            <w:tcW w:w="2120" w:type="dxa"/>
            <w:gridSpan w:val="2"/>
            <w:vMerge w:val="restart"/>
            <w:tcBorders>
              <w:top w:val="single" w:sz="6" w:space="0" w:color="000000"/>
              <w:left w:val="single" w:sz="6" w:space="0" w:color="000000"/>
              <w:bottom w:val="single" w:sz="6" w:space="0" w:color="000000"/>
            </w:tcBorders>
            <w:shd w:val="clear" w:color="auto" w:fill="CCECFF"/>
            <w:vAlign w:val="center"/>
          </w:tcPr>
          <w:p w14:paraId="1251EC5A"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769" w:type="dxa"/>
            <w:gridSpan w:val="7"/>
            <w:tcBorders>
              <w:top w:val="single" w:sz="6" w:space="0" w:color="000000"/>
              <w:left w:val="single" w:sz="6" w:space="0" w:color="000000"/>
              <w:bottom w:val="single" w:sz="6" w:space="0" w:color="000000"/>
            </w:tcBorders>
            <w:shd w:val="clear" w:color="auto" w:fill="CCECFF"/>
            <w:vAlign w:val="center"/>
          </w:tcPr>
          <w:p w14:paraId="6BE4FD41"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19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AD4882B"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w:t>
            </w:r>
          </w:p>
        </w:tc>
      </w:tr>
      <w:tr w:rsidR="006C0CA0" w:rsidRPr="006C0CA0" w14:paraId="23AD8A5F" w14:textId="77777777" w:rsidTr="006C0CA0">
        <w:trPr>
          <w:trHeight w:val="145"/>
          <w:jc w:val="center"/>
        </w:trPr>
        <w:tc>
          <w:tcPr>
            <w:tcW w:w="2120" w:type="dxa"/>
            <w:gridSpan w:val="2"/>
            <w:vMerge/>
            <w:tcBorders>
              <w:top w:val="single" w:sz="6" w:space="0" w:color="000000"/>
              <w:left w:val="single" w:sz="6" w:space="0" w:color="000000"/>
              <w:bottom w:val="single" w:sz="6" w:space="0" w:color="000000"/>
            </w:tcBorders>
            <w:shd w:val="clear" w:color="auto" w:fill="CCECFF"/>
            <w:vAlign w:val="center"/>
          </w:tcPr>
          <w:p w14:paraId="7269666E"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69" w:type="dxa"/>
            <w:gridSpan w:val="7"/>
            <w:tcBorders>
              <w:top w:val="single" w:sz="6" w:space="0" w:color="000000"/>
              <w:left w:val="single" w:sz="6" w:space="0" w:color="000000"/>
              <w:bottom w:val="single" w:sz="6" w:space="0" w:color="000000"/>
            </w:tcBorders>
            <w:shd w:val="clear" w:color="auto" w:fill="CCECFF"/>
            <w:vAlign w:val="center"/>
          </w:tcPr>
          <w:p w14:paraId="508B7688" w14:textId="11653AE5"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19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14F20E4"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15+0+15</w:t>
            </w:r>
          </w:p>
        </w:tc>
      </w:tr>
      <w:tr w:rsidR="006C0CA0" w:rsidRPr="006C0CA0" w14:paraId="0BC6E684" w14:textId="77777777" w:rsidTr="006C0CA0">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3A2132F"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7AB140C8"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88613C4"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4CF696CE"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D0F3F26" w14:textId="77777777" w:rsidR="006C0CA0" w:rsidRPr="006C0CA0" w:rsidRDefault="006C0CA0" w:rsidP="006C0CA0">
            <w:pPr>
              <w:suppressAutoHyphens/>
              <w:snapToGrid w:val="0"/>
              <w:spacing w:after="0" w:line="240" w:lineRule="exact"/>
              <w:rPr>
                <w:rFonts w:ascii="Arial" w:eastAsia="Times New Roman" w:hAnsi="Arial" w:cs="Arial"/>
                <w:b/>
                <w:bCs/>
                <w:i/>
                <w:noProof/>
                <w:sz w:val="20"/>
                <w:szCs w:val="20"/>
              </w:rPr>
            </w:pPr>
            <w:r w:rsidRPr="006C0CA0">
              <w:rPr>
                <w:rFonts w:ascii="Arial" w:eastAsia="Times New Roman" w:hAnsi="Arial" w:cs="Arial"/>
                <w:b/>
                <w:bCs/>
                <w:noProof/>
                <w:sz w:val="20"/>
                <w:szCs w:val="20"/>
              </w:rPr>
              <w:t>The aim of the course is to introduce students to global and regional climate change and the impact of these changes on marine ecosystems.</w:t>
            </w:r>
          </w:p>
        </w:tc>
      </w:tr>
      <w:tr w:rsidR="006C0CA0" w:rsidRPr="006C0CA0" w14:paraId="5C8CD2B0"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B043C5F"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1F384464"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17BA366" w14:textId="77777777" w:rsidR="006C0CA0" w:rsidRPr="006C0CA0" w:rsidRDefault="006C0CA0" w:rsidP="006C0CA0">
            <w:pPr>
              <w:suppressAutoHyphens/>
              <w:spacing w:after="0" w:line="240" w:lineRule="exact"/>
              <w:rPr>
                <w:rFonts w:ascii="Arial" w:hAnsi="Arial" w:cs="Arial"/>
                <w:i/>
                <w:noProof/>
                <w:color w:val="000000"/>
                <w:sz w:val="20"/>
                <w:szCs w:val="20"/>
              </w:rPr>
            </w:pPr>
            <w:r w:rsidRPr="006C0CA0">
              <w:rPr>
                <w:rFonts w:ascii="Arial" w:hAnsi="Arial" w:cs="Arial"/>
                <w:i/>
                <w:noProof/>
                <w:color w:val="000000"/>
                <w:sz w:val="20"/>
                <w:szCs w:val="20"/>
              </w:rPr>
              <w:t>-</w:t>
            </w:r>
          </w:p>
        </w:tc>
      </w:tr>
      <w:tr w:rsidR="006C0CA0" w:rsidRPr="006C0CA0" w14:paraId="5D5B7C0E"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CA47CFB"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Expected learning outcomes for the course</w:t>
            </w:r>
          </w:p>
        </w:tc>
      </w:tr>
      <w:tr w:rsidR="006C0CA0" w:rsidRPr="006C0CA0" w14:paraId="3CFFEE40"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19B2FAE2" w14:textId="77777777" w:rsidR="006C0CA0" w:rsidRPr="006C0CA0" w:rsidRDefault="006C0CA0" w:rsidP="006C0CA0">
            <w:pPr>
              <w:tabs>
                <w:tab w:val="left" w:pos="2820"/>
              </w:tabs>
              <w:spacing w:after="0"/>
              <w:rPr>
                <w:rFonts w:ascii="Arial" w:eastAsia="Times New Roman" w:hAnsi="Arial" w:cs="Arial"/>
                <w:b/>
                <w:bCs/>
                <w:noProof/>
                <w:sz w:val="20"/>
                <w:szCs w:val="20"/>
              </w:rPr>
            </w:pPr>
            <w:r w:rsidRPr="006C0CA0">
              <w:rPr>
                <w:rFonts w:ascii="Arial" w:eastAsia="Times New Roman" w:hAnsi="Arial" w:cs="Arial"/>
                <w:b/>
                <w:bCs/>
                <w:noProof/>
                <w:sz w:val="20"/>
                <w:szCs w:val="20"/>
              </w:rPr>
              <w:t>Upon completion of the course, students should clearly:</w:t>
            </w:r>
          </w:p>
          <w:p w14:paraId="024F62C2" w14:textId="77777777" w:rsidR="006C0CA0" w:rsidRPr="006C0CA0" w:rsidRDefault="006C0CA0" w:rsidP="006C0CA0">
            <w:pPr>
              <w:spacing w:after="0"/>
              <w:jc w:val="both"/>
              <w:rPr>
                <w:rFonts w:ascii="Arial" w:eastAsia="Times New Roman" w:hAnsi="Arial" w:cs="Arial"/>
                <w:b/>
                <w:bCs/>
                <w:noProof/>
                <w:sz w:val="20"/>
                <w:szCs w:val="20"/>
              </w:rPr>
            </w:pPr>
            <w:r w:rsidRPr="006C0CA0">
              <w:rPr>
                <w:rFonts w:ascii="Arial" w:eastAsia="Times New Roman" w:hAnsi="Arial" w:cs="Arial"/>
                <w:b/>
                <w:bCs/>
                <w:noProof/>
                <w:sz w:val="20"/>
                <w:szCs w:val="20"/>
              </w:rPr>
              <w:t xml:space="preserve"> - Distinguishing the causes of climate change on a global and regional scale</w:t>
            </w:r>
          </w:p>
          <w:p w14:paraId="3A8C57DC" w14:textId="77777777" w:rsidR="006C0CA0" w:rsidRPr="006C0CA0" w:rsidRDefault="006C0CA0" w:rsidP="006C0CA0">
            <w:pPr>
              <w:spacing w:after="0"/>
              <w:jc w:val="both"/>
              <w:rPr>
                <w:rFonts w:ascii="Arial" w:eastAsia="Times New Roman" w:hAnsi="Arial" w:cs="Arial"/>
                <w:b/>
                <w:bCs/>
                <w:noProof/>
                <w:sz w:val="20"/>
                <w:szCs w:val="20"/>
              </w:rPr>
            </w:pPr>
            <w:r w:rsidRPr="006C0CA0">
              <w:rPr>
                <w:rFonts w:ascii="Arial" w:eastAsia="Times New Roman" w:hAnsi="Arial" w:cs="Arial"/>
                <w:b/>
                <w:bCs/>
                <w:noProof/>
                <w:sz w:val="20"/>
                <w:szCs w:val="20"/>
              </w:rPr>
              <w:t>- Analyze the impacts of climate change at the global and regional level</w:t>
            </w:r>
          </w:p>
          <w:p w14:paraId="35137348" w14:textId="77777777" w:rsidR="006C0CA0" w:rsidRPr="006C0CA0" w:rsidRDefault="006C0CA0" w:rsidP="006C0CA0">
            <w:pPr>
              <w:spacing w:after="0"/>
              <w:jc w:val="both"/>
              <w:rPr>
                <w:rFonts w:ascii="Arial" w:eastAsia="Times New Roman" w:hAnsi="Arial" w:cs="Arial"/>
                <w:b/>
                <w:bCs/>
                <w:noProof/>
                <w:sz w:val="20"/>
                <w:szCs w:val="20"/>
              </w:rPr>
            </w:pPr>
            <w:r w:rsidRPr="006C0CA0">
              <w:rPr>
                <w:rFonts w:ascii="Arial" w:eastAsia="Times New Roman" w:hAnsi="Arial" w:cs="Arial"/>
                <w:b/>
                <w:bCs/>
                <w:noProof/>
                <w:sz w:val="20"/>
                <w:szCs w:val="20"/>
              </w:rPr>
              <w:t xml:space="preserve">- link climate change with changes occurring in marine ecosystems </w:t>
            </w:r>
          </w:p>
          <w:p w14:paraId="463A7243" w14:textId="77777777" w:rsidR="006C0CA0" w:rsidRPr="006C0CA0" w:rsidRDefault="006C0CA0" w:rsidP="006C0CA0">
            <w:pPr>
              <w:spacing w:after="0"/>
              <w:jc w:val="both"/>
              <w:rPr>
                <w:rFonts w:ascii="Arial" w:eastAsia="Times New Roman" w:hAnsi="Arial" w:cs="Arial"/>
                <w:b/>
                <w:bCs/>
                <w:noProof/>
                <w:sz w:val="20"/>
                <w:szCs w:val="20"/>
              </w:rPr>
            </w:pPr>
            <w:r w:rsidRPr="006C0CA0">
              <w:rPr>
                <w:rFonts w:ascii="Arial" w:eastAsia="Times New Roman" w:hAnsi="Arial" w:cs="Arial"/>
                <w:b/>
                <w:bCs/>
                <w:noProof/>
                <w:sz w:val="20"/>
                <w:szCs w:val="20"/>
              </w:rPr>
              <w:t>- predict the impacts of climate change on the state of populations and the composition of marine communities</w:t>
            </w:r>
          </w:p>
          <w:p w14:paraId="4B3E5DC3" w14:textId="77777777" w:rsidR="006C0CA0" w:rsidRPr="006C0CA0" w:rsidRDefault="006C0CA0" w:rsidP="006C0CA0">
            <w:pPr>
              <w:spacing w:after="0"/>
              <w:jc w:val="both"/>
              <w:rPr>
                <w:rFonts w:ascii="Arial" w:eastAsia="Times New Roman" w:hAnsi="Arial" w:cs="Arial"/>
                <w:b/>
                <w:bCs/>
                <w:noProof/>
                <w:sz w:val="20"/>
                <w:szCs w:val="20"/>
              </w:rPr>
            </w:pPr>
            <w:r w:rsidRPr="006C0CA0">
              <w:rPr>
                <w:rFonts w:ascii="Arial" w:eastAsia="Times New Roman" w:hAnsi="Arial" w:cs="Arial"/>
                <w:b/>
                <w:bCs/>
                <w:noProof/>
                <w:sz w:val="20"/>
                <w:szCs w:val="20"/>
              </w:rPr>
              <w:t>- explain the potential and actual effects of climate change on marine populations</w:t>
            </w:r>
          </w:p>
          <w:p w14:paraId="329FF17C"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bCs/>
                <w:noProof/>
                <w:sz w:val="20"/>
                <w:szCs w:val="20"/>
              </w:rPr>
              <w:t>- assess problems and solutions related to the impact of climate change on marine ecosystems</w:t>
            </w:r>
          </w:p>
        </w:tc>
      </w:tr>
      <w:tr w:rsidR="006C0CA0" w:rsidRPr="006C0CA0" w14:paraId="2F15A101"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163DCAD"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0C12EC4C"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6BCE7A21" w14:textId="77777777" w:rsidR="006C0CA0" w:rsidRPr="006C0CA0" w:rsidRDefault="006C0CA0" w:rsidP="006C0CA0">
            <w:pPr>
              <w:tabs>
                <w:tab w:val="left" w:pos="2820"/>
              </w:tabs>
              <w:spacing w:after="0"/>
              <w:rPr>
                <w:rFonts w:ascii="Arial" w:eastAsia="Times New Roman" w:hAnsi="Arial" w:cs="Arial"/>
                <w:b/>
                <w:bCs/>
                <w:noProof/>
                <w:sz w:val="20"/>
                <w:szCs w:val="20"/>
              </w:rPr>
            </w:pPr>
            <w:r w:rsidRPr="006C0CA0">
              <w:rPr>
                <w:rFonts w:ascii="Arial" w:eastAsia="Times New Roman" w:hAnsi="Arial" w:cs="Arial"/>
                <w:b/>
                <w:bCs/>
                <w:noProof/>
                <w:sz w:val="20"/>
                <w:szCs w:val="20"/>
              </w:rPr>
              <w:t>Lecture 1: Introduction. The concept of the climate system, climate and the mechanisms of climate change. (2 hours)</w:t>
            </w:r>
          </w:p>
          <w:p w14:paraId="6B302ADD" w14:textId="77777777" w:rsidR="006C0CA0" w:rsidRPr="006C0CA0" w:rsidRDefault="006C0CA0" w:rsidP="006C0CA0">
            <w:pPr>
              <w:tabs>
                <w:tab w:val="left" w:pos="2820"/>
              </w:tabs>
              <w:spacing w:after="0"/>
              <w:rPr>
                <w:rFonts w:ascii="Arial" w:eastAsia="Times New Roman" w:hAnsi="Arial" w:cs="Arial"/>
                <w:b/>
                <w:bCs/>
                <w:noProof/>
                <w:sz w:val="20"/>
                <w:szCs w:val="20"/>
              </w:rPr>
            </w:pPr>
            <w:r w:rsidRPr="006C0CA0">
              <w:rPr>
                <w:rFonts w:ascii="Arial" w:eastAsia="Times New Roman" w:hAnsi="Arial" w:cs="Arial"/>
                <w:b/>
                <w:bCs/>
                <w:noProof/>
                <w:sz w:val="20"/>
                <w:szCs w:val="20"/>
              </w:rPr>
              <w:t>Lecture 2: Causes of climate change: natural and anthropogenic. The role of CO2 and other greenhouse gases in the atmosphere and oceans. (2 hours)</w:t>
            </w:r>
          </w:p>
          <w:p w14:paraId="31E94943" w14:textId="77777777" w:rsidR="006C0CA0" w:rsidRPr="006C0CA0" w:rsidRDefault="006C0CA0" w:rsidP="006C0CA0">
            <w:pPr>
              <w:tabs>
                <w:tab w:val="left" w:pos="2820"/>
              </w:tabs>
              <w:spacing w:after="0"/>
              <w:rPr>
                <w:rFonts w:ascii="Arial" w:eastAsia="Times New Roman" w:hAnsi="Arial" w:cs="Arial"/>
                <w:b/>
                <w:bCs/>
                <w:noProof/>
                <w:sz w:val="20"/>
                <w:szCs w:val="20"/>
              </w:rPr>
            </w:pPr>
            <w:r w:rsidRPr="006C0CA0">
              <w:rPr>
                <w:rFonts w:ascii="Arial" w:eastAsia="Times New Roman" w:hAnsi="Arial" w:cs="Arial"/>
                <w:b/>
                <w:bCs/>
                <w:noProof/>
                <w:sz w:val="20"/>
                <w:szCs w:val="20"/>
              </w:rPr>
              <w:t>Lecture 3: Recorded changes in the climate system on various spatial and temporal scales and their impacts on ecosystems. Trends and oscillations of the atmosphere and the sea. (2 hours)</w:t>
            </w:r>
          </w:p>
          <w:p w14:paraId="5DAC553F" w14:textId="77777777" w:rsidR="006C0CA0" w:rsidRPr="006C0CA0" w:rsidRDefault="006C0CA0" w:rsidP="006C0CA0">
            <w:pPr>
              <w:tabs>
                <w:tab w:val="left" w:pos="2820"/>
              </w:tabs>
              <w:spacing w:after="0"/>
              <w:rPr>
                <w:rFonts w:ascii="Arial" w:eastAsia="Times New Roman" w:hAnsi="Arial" w:cs="Arial"/>
                <w:b/>
                <w:bCs/>
                <w:noProof/>
                <w:sz w:val="20"/>
                <w:szCs w:val="20"/>
              </w:rPr>
            </w:pPr>
            <w:r w:rsidRPr="006C0CA0">
              <w:rPr>
                <w:rFonts w:ascii="Arial" w:eastAsia="Times New Roman" w:hAnsi="Arial" w:cs="Arial"/>
                <w:b/>
                <w:bCs/>
                <w:noProof/>
                <w:sz w:val="20"/>
                <w:szCs w:val="20"/>
              </w:rPr>
              <w:lastRenderedPageBreak/>
              <w:t>Lecture 4: Global Warming. Melting glaciers and rising sea levels. Possible trends of sea warming and impact on the ecosystem. Negative consequences on the marine ecosystem. (2 hours)</w:t>
            </w:r>
          </w:p>
          <w:p w14:paraId="374F3DC9" w14:textId="77777777" w:rsidR="006C0CA0" w:rsidRPr="006C0CA0" w:rsidRDefault="006C0CA0" w:rsidP="006C0CA0">
            <w:pPr>
              <w:tabs>
                <w:tab w:val="left" w:pos="2820"/>
              </w:tabs>
              <w:spacing w:after="0"/>
              <w:rPr>
                <w:rFonts w:ascii="Arial" w:eastAsia="Times New Roman" w:hAnsi="Arial" w:cs="Arial"/>
                <w:b/>
                <w:bCs/>
                <w:noProof/>
                <w:sz w:val="20"/>
                <w:szCs w:val="20"/>
              </w:rPr>
            </w:pPr>
            <w:r w:rsidRPr="006C0CA0">
              <w:rPr>
                <w:rFonts w:ascii="Arial" w:eastAsia="Times New Roman" w:hAnsi="Arial" w:cs="Arial"/>
                <w:b/>
                <w:bCs/>
                <w:noProof/>
                <w:sz w:val="20"/>
                <w:szCs w:val="20"/>
              </w:rPr>
              <w:t>Lecture 5: Marine organisms as indicators of changes in the ecosystem. Fluctuations in populations, migrations, changes in habitats and ranges. (3 hours)</w:t>
            </w:r>
          </w:p>
          <w:p w14:paraId="76021112" w14:textId="77777777" w:rsidR="006C0CA0" w:rsidRPr="006C0CA0" w:rsidRDefault="006C0CA0" w:rsidP="006C0CA0">
            <w:pPr>
              <w:tabs>
                <w:tab w:val="left" w:pos="2820"/>
              </w:tabs>
              <w:spacing w:after="0"/>
              <w:rPr>
                <w:rFonts w:ascii="Arial" w:eastAsia="Times New Roman" w:hAnsi="Arial" w:cs="Arial"/>
                <w:b/>
                <w:bCs/>
                <w:noProof/>
                <w:sz w:val="20"/>
                <w:szCs w:val="20"/>
              </w:rPr>
            </w:pPr>
            <w:r w:rsidRPr="006C0CA0">
              <w:rPr>
                <w:rFonts w:ascii="Arial" w:eastAsia="Times New Roman" w:hAnsi="Arial" w:cs="Arial"/>
                <w:b/>
                <w:bCs/>
                <w:noProof/>
                <w:sz w:val="20"/>
                <w:szCs w:val="20"/>
              </w:rPr>
              <w:t>Lecture 6: Climate change in the Northern Hemisphere, the Mediterranean and the Adriatic Sea. (2 hours)</w:t>
            </w:r>
          </w:p>
          <w:p w14:paraId="4855E390" w14:textId="77777777" w:rsidR="006C0CA0" w:rsidRPr="006C0CA0" w:rsidRDefault="006C0CA0" w:rsidP="006C0CA0">
            <w:pPr>
              <w:tabs>
                <w:tab w:val="left" w:pos="2820"/>
              </w:tabs>
              <w:spacing w:after="0"/>
              <w:rPr>
                <w:rFonts w:ascii="Arial" w:eastAsia="Times New Roman" w:hAnsi="Arial" w:cs="Arial"/>
                <w:b/>
                <w:bCs/>
                <w:noProof/>
                <w:sz w:val="20"/>
                <w:szCs w:val="20"/>
              </w:rPr>
            </w:pPr>
            <w:r w:rsidRPr="006C0CA0">
              <w:rPr>
                <w:rFonts w:ascii="Arial" w:eastAsia="Times New Roman" w:hAnsi="Arial" w:cs="Arial"/>
                <w:b/>
                <w:bCs/>
                <w:noProof/>
                <w:sz w:val="20"/>
                <w:szCs w:val="20"/>
              </w:rPr>
              <w:t>Lecture 7: Potential effects of climate change on marine fisheries (socio-economic element). Conferences, resolutions, strategies, plans and programs for climate change mitigation and adaptation. (2 hours)</w:t>
            </w:r>
          </w:p>
          <w:p w14:paraId="2207E740" w14:textId="77777777" w:rsidR="006C0CA0" w:rsidRPr="006C0CA0" w:rsidRDefault="006C0CA0" w:rsidP="006C0CA0">
            <w:pPr>
              <w:tabs>
                <w:tab w:val="left" w:pos="2820"/>
              </w:tabs>
              <w:spacing w:after="0"/>
              <w:rPr>
                <w:rFonts w:ascii="Arial" w:eastAsia="Times New Roman" w:hAnsi="Arial" w:cs="Arial"/>
                <w:b/>
                <w:bCs/>
                <w:noProof/>
                <w:color w:val="FF0000"/>
                <w:sz w:val="20"/>
                <w:szCs w:val="20"/>
              </w:rPr>
            </w:pPr>
          </w:p>
          <w:p w14:paraId="243F5739" w14:textId="77777777" w:rsidR="006C0CA0" w:rsidRPr="006C0CA0" w:rsidRDefault="006C0CA0" w:rsidP="006C0CA0">
            <w:pPr>
              <w:tabs>
                <w:tab w:val="left" w:pos="2820"/>
              </w:tabs>
              <w:spacing w:after="0"/>
              <w:rPr>
                <w:rFonts w:ascii="Arial" w:eastAsia="Times New Roman" w:hAnsi="Arial" w:cs="Arial"/>
                <w:b/>
                <w:bCs/>
                <w:noProof/>
                <w:sz w:val="20"/>
                <w:szCs w:val="20"/>
              </w:rPr>
            </w:pPr>
            <w:r w:rsidRPr="006C0CA0">
              <w:rPr>
                <w:rFonts w:ascii="Arial" w:eastAsia="Times New Roman" w:hAnsi="Arial" w:cs="Arial"/>
                <w:b/>
                <w:bCs/>
                <w:noProof/>
                <w:sz w:val="20"/>
                <w:szCs w:val="20"/>
              </w:rPr>
              <w:t>Seminar 1: Calculation of carbon footprint and greenhouse gas emissions; Renewable energy sources (2 hours)</w:t>
            </w:r>
          </w:p>
          <w:p w14:paraId="2D01D86F" w14:textId="77777777" w:rsidR="006C0CA0" w:rsidRPr="006C0CA0" w:rsidRDefault="006C0CA0" w:rsidP="006C0CA0">
            <w:pPr>
              <w:tabs>
                <w:tab w:val="left" w:pos="2820"/>
              </w:tabs>
              <w:spacing w:after="0"/>
              <w:rPr>
                <w:rFonts w:ascii="Arial" w:eastAsia="Times New Roman" w:hAnsi="Arial" w:cs="Arial"/>
                <w:b/>
                <w:bCs/>
                <w:noProof/>
                <w:sz w:val="20"/>
                <w:szCs w:val="20"/>
              </w:rPr>
            </w:pPr>
            <w:r w:rsidRPr="006C0CA0">
              <w:rPr>
                <w:rFonts w:ascii="Arial" w:eastAsia="Times New Roman" w:hAnsi="Arial" w:cs="Arial"/>
                <w:b/>
                <w:bCs/>
                <w:noProof/>
                <w:sz w:val="20"/>
                <w:szCs w:val="20"/>
              </w:rPr>
              <w:t>Seminar 2: Documentary Film (2 hours)</w:t>
            </w:r>
          </w:p>
          <w:p w14:paraId="3AD8F30A" w14:textId="77777777" w:rsidR="006C0CA0" w:rsidRPr="006C0CA0" w:rsidRDefault="006C0CA0" w:rsidP="006C0CA0">
            <w:pPr>
              <w:tabs>
                <w:tab w:val="left" w:pos="2820"/>
              </w:tabs>
              <w:spacing w:after="0"/>
              <w:rPr>
                <w:rFonts w:ascii="Arial" w:eastAsia="Times New Roman" w:hAnsi="Arial" w:cs="Arial"/>
                <w:b/>
                <w:bCs/>
                <w:noProof/>
                <w:sz w:val="20"/>
                <w:szCs w:val="20"/>
              </w:rPr>
            </w:pPr>
            <w:r w:rsidRPr="006C0CA0">
              <w:rPr>
                <w:rFonts w:ascii="Arial" w:eastAsia="Times New Roman" w:hAnsi="Arial" w:cs="Arial"/>
                <w:b/>
                <w:bCs/>
                <w:noProof/>
                <w:sz w:val="20"/>
                <w:szCs w:val="20"/>
              </w:rPr>
              <w:t>Seminar 3: Education, Media, Economy, Climate Finance and Sustainable Development (2 hours)</w:t>
            </w:r>
          </w:p>
          <w:p w14:paraId="2FF0A2DF" w14:textId="77777777" w:rsidR="006C0CA0" w:rsidRPr="006C0CA0" w:rsidRDefault="006C0CA0" w:rsidP="006C0CA0">
            <w:pPr>
              <w:tabs>
                <w:tab w:val="left" w:pos="2820"/>
              </w:tabs>
              <w:spacing w:after="0"/>
              <w:rPr>
                <w:rFonts w:ascii="Arial" w:eastAsia="Times New Roman" w:hAnsi="Arial" w:cs="Arial"/>
                <w:b/>
                <w:bCs/>
                <w:noProof/>
                <w:sz w:val="20"/>
                <w:szCs w:val="20"/>
              </w:rPr>
            </w:pPr>
            <w:r w:rsidRPr="006C0CA0">
              <w:rPr>
                <w:rFonts w:ascii="Arial" w:eastAsia="Times New Roman" w:hAnsi="Arial" w:cs="Arial"/>
                <w:b/>
                <w:bCs/>
                <w:noProof/>
                <w:sz w:val="20"/>
                <w:szCs w:val="20"/>
              </w:rPr>
              <w:t>Seminar 4: Climate Change Impact Assessments, Climate Change Vulnerability and Risk Assessments (2 hours)</w:t>
            </w:r>
          </w:p>
          <w:p w14:paraId="3DA50F7E" w14:textId="77777777" w:rsidR="006C0CA0" w:rsidRPr="006C0CA0" w:rsidRDefault="006C0CA0" w:rsidP="006C0CA0">
            <w:pPr>
              <w:tabs>
                <w:tab w:val="left" w:pos="2820"/>
              </w:tabs>
              <w:spacing w:after="0"/>
              <w:rPr>
                <w:rFonts w:ascii="Arial" w:eastAsia="Times New Roman" w:hAnsi="Arial" w:cs="Arial"/>
                <w:b/>
                <w:bCs/>
                <w:noProof/>
                <w:sz w:val="20"/>
                <w:szCs w:val="20"/>
              </w:rPr>
            </w:pPr>
            <w:r w:rsidRPr="006C0CA0">
              <w:rPr>
                <w:rFonts w:ascii="Arial" w:eastAsia="Times New Roman" w:hAnsi="Arial" w:cs="Arial"/>
                <w:b/>
                <w:bCs/>
                <w:noProof/>
                <w:sz w:val="20"/>
                <w:szCs w:val="20"/>
              </w:rPr>
              <w:t>Seminar 5: Discussion (2 hours)</w:t>
            </w:r>
          </w:p>
          <w:p w14:paraId="00501D62" w14:textId="77777777" w:rsidR="006C0CA0" w:rsidRPr="006C0CA0" w:rsidRDefault="006C0CA0" w:rsidP="006C0CA0">
            <w:pPr>
              <w:tabs>
                <w:tab w:val="left" w:pos="2820"/>
              </w:tabs>
              <w:spacing w:after="0"/>
              <w:rPr>
                <w:rFonts w:ascii="Arial" w:eastAsia="Times New Roman" w:hAnsi="Arial" w:cs="Arial"/>
                <w:b/>
                <w:bCs/>
                <w:noProof/>
                <w:sz w:val="20"/>
                <w:szCs w:val="20"/>
              </w:rPr>
            </w:pPr>
            <w:r w:rsidRPr="006C0CA0">
              <w:rPr>
                <w:rFonts w:ascii="Arial" w:eastAsia="Times New Roman" w:hAnsi="Arial" w:cs="Arial"/>
                <w:b/>
                <w:bCs/>
                <w:noProof/>
                <w:sz w:val="20"/>
                <w:szCs w:val="20"/>
              </w:rPr>
              <w:t>Seminar 6: PAP/RAC visit (2 hours)</w:t>
            </w:r>
          </w:p>
          <w:p w14:paraId="1C83EC74" w14:textId="77777777" w:rsidR="006C0CA0" w:rsidRPr="006C0CA0" w:rsidRDefault="006C0CA0" w:rsidP="006C0CA0">
            <w:pPr>
              <w:suppressAutoHyphens/>
              <w:spacing w:after="0" w:line="240" w:lineRule="exact"/>
              <w:rPr>
                <w:rFonts w:ascii="Arial" w:hAnsi="Arial" w:cs="Arial"/>
                <w:i/>
                <w:noProof/>
                <w:color w:val="000000"/>
                <w:sz w:val="20"/>
                <w:szCs w:val="20"/>
              </w:rPr>
            </w:pPr>
            <w:r w:rsidRPr="006C0CA0">
              <w:rPr>
                <w:rFonts w:ascii="Arial" w:eastAsia="Times New Roman" w:hAnsi="Arial" w:cs="Arial"/>
                <w:b/>
                <w:bCs/>
                <w:noProof/>
                <w:sz w:val="20"/>
                <w:szCs w:val="20"/>
              </w:rPr>
              <w:t>Seminar 7: Presentations students (3 hours)</w:t>
            </w:r>
          </w:p>
        </w:tc>
      </w:tr>
      <w:tr w:rsidR="006C0CA0" w:rsidRPr="006C0CA0" w14:paraId="02985D59" w14:textId="77777777" w:rsidTr="006C0CA0">
        <w:tblPrEx>
          <w:jc w:val="left"/>
        </w:tblPrEx>
        <w:trPr>
          <w:gridAfter w:val="1"/>
          <w:wAfter w:w="17" w:type="dxa"/>
          <w:trHeight w:val="432"/>
        </w:trPr>
        <w:tc>
          <w:tcPr>
            <w:tcW w:w="5506" w:type="dxa"/>
            <w:gridSpan w:val="8"/>
            <w:tcBorders>
              <w:top w:val="single" w:sz="4" w:space="0" w:color="000000"/>
              <w:left w:val="single" w:sz="4" w:space="0" w:color="000000"/>
              <w:bottom w:val="single" w:sz="4" w:space="0" w:color="000000"/>
            </w:tcBorders>
            <w:shd w:val="clear" w:color="auto" w:fill="CCECFF"/>
            <w:vAlign w:val="center"/>
          </w:tcPr>
          <w:p w14:paraId="4CFFCC6B"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Types of teaching (put X)</w:t>
            </w:r>
          </w:p>
        </w:tc>
        <w:tc>
          <w:tcPr>
            <w:tcW w:w="1520" w:type="dxa"/>
            <w:gridSpan w:val="4"/>
            <w:tcBorders>
              <w:top w:val="single" w:sz="4" w:space="0" w:color="000000"/>
              <w:left w:val="single" w:sz="4" w:space="0" w:color="000000"/>
              <w:bottom w:val="single" w:sz="4" w:space="0" w:color="000000"/>
            </w:tcBorders>
            <w:shd w:val="clear" w:color="auto" w:fill="auto"/>
            <w:vAlign w:val="center"/>
          </w:tcPr>
          <w:p w14:paraId="0C51F02D"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896198466"/>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3E77B6E1" w14:textId="7AB897AF"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99663590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11AFA8FD" w14:textId="5EE2FD75"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595219707"/>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1AF29DD2"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71592031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689D45B2" w14:textId="1CE95838"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37899908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87B7A5" w14:textId="08C52DF8"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05179311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159D2A0F" w14:textId="13166FD9"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72911645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49633154"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120527887"/>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7D683FF9"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84536597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236B3935" w14:textId="77777777" w:rsidR="006C0CA0" w:rsidRPr="006C0CA0" w:rsidRDefault="004C557A" w:rsidP="006C0CA0">
            <w:pPr>
              <w:suppressAutoHyphens/>
              <w:spacing w:after="0" w:line="240" w:lineRule="exact"/>
              <w:rPr>
                <w:rFonts w:ascii="Arial" w:eastAsia="Times New Roman" w:hAnsi="Arial" w:cs="Arial"/>
                <w:noProof/>
                <w:sz w:val="20"/>
                <w:szCs w:val="20"/>
              </w:rPr>
            </w:pPr>
            <w:sdt>
              <w:sdtPr>
                <w:rPr>
                  <w:rFonts w:ascii="Arial" w:eastAsia="Times New Roman" w:hAnsi="Arial" w:cs="Arial"/>
                  <w:noProof/>
                  <w:sz w:val="20"/>
                  <w:szCs w:val="20"/>
                </w:rPr>
                <w:id w:val="198989562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 xml:space="preserve">Other </w:t>
            </w:r>
          </w:p>
          <w:p w14:paraId="637E6292" w14:textId="77777777" w:rsidR="006C0CA0" w:rsidRPr="006C0CA0" w:rsidRDefault="006C0CA0" w:rsidP="006C0CA0">
            <w:pPr>
              <w:suppressAutoHyphens/>
              <w:spacing w:after="0" w:line="240" w:lineRule="exact"/>
              <w:rPr>
                <w:rFonts w:ascii="Arial" w:eastAsia="Times New Roman" w:hAnsi="Arial" w:cs="Arial"/>
                <w:b/>
                <w:noProof/>
                <w:sz w:val="20"/>
                <w:szCs w:val="20"/>
                <w:lang w:eastAsia="zh-CN"/>
              </w:rPr>
            </w:pPr>
          </w:p>
        </w:tc>
      </w:tr>
      <w:tr w:rsidR="006C0CA0" w:rsidRPr="006C0CA0" w14:paraId="3C0D0C2F"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A41DECC"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1DE9AA63"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B9929E9" w14:textId="77777777" w:rsidR="006C0CA0" w:rsidRPr="006C0CA0" w:rsidRDefault="006C0CA0" w:rsidP="006C0CA0">
            <w:pPr>
              <w:suppressAutoHyphens/>
              <w:snapToGrid w:val="0"/>
              <w:spacing w:after="0" w:line="240" w:lineRule="exact"/>
              <w:jc w:val="both"/>
              <w:rPr>
                <w:rFonts w:ascii="Arial" w:eastAsia="Times New Roman" w:hAnsi="Arial" w:cs="Arial"/>
                <w:b/>
                <w:bCs/>
                <w:i/>
                <w:noProof/>
                <w:color w:val="000000"/>
                <w:sz w:val="20"/>
                <w:szCs w:val="20"/>
              </w:rPr>
            </w:pPr>
            <w:r w:rsidRPr="006C0CA0">
              <w:rPr>
                <w:rFonts w:ascii="Arial" w:eastAsia="Times New Roman" w:hAnsi="Arial" w:cs="Arial"/>
                <w:b/>
                <w:bCs/>
                <w:noProof/>
                <w:sz w:val="20"/>
                <w:szCs w:val="20"/>
              </w:rPr>
              <w:t>Course classes are organized in the form of lectures and seminars (PowerPoint presentations, educational films). Students are obliged to attend all forms of teaching (lectures and seminars), actively and constructively participate in classes, behave in accordance with ethical and scientific principles in higher education, independently perform individual and group tasks and pass the exam (see the section Assessment and Evaluation of Students' Work During Classes and at the Final Exam). Attendance at all forms of classes will be recorded every hour.</w:t>
            </w:r>
          </w:p>
        </w:tc>
      </w:tr>
      <w:tr w:rsidR="006C0CA0" w:rsidRPr="006C0CA0" w14:paraId="5F3C21EB"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83A4A2B"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3AA41BE5" w14:textId="77777777" w:rsidTr="006C0CA0">
        <w:tblPrEx>
          <w:jc w:val="left"/>
        </w:tblPrEx>
        <w:trPr>
          <w:gridAfter w:val="1"/>
          <w:wAfter w:w="17" w:type="dxa"/>
          <w:trHeight w:val="111"/>
        </w:trPr>
        <w:tc>
          <w:tcPr>
            <w:tcW w:w="1712" w:type="dxa"/>
            <w:tcBorders>
              <w:top w:val="single" w:sz="4" w:space="0" w:color="000000"/>
              <w:left w:val="single" w:sz="4" w:space="0" w:color="000000"/>
              <w:bottom w:val="single" w:sz="4" w:space="0" w:color="000000"/>
            </w:tcBorders>
            <w:shd w:val="clear" w:color="auto" w:fill="auto"/>
            <w:vAlign w:val="center"/>
          </w:tcPr>
          <w:p w14:paraId="20EE2D7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6C52A95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3A380FA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72" w:type="dxa"/>
            <w:tcBorders>
              <w:top w:val="single" w:sz="4" w:space="0" w:color="000000"/>
              <w:left w:val="single" w:sz="4" w:space="0" w:color="000000"/>
              <w:bottom w:val="single" w:sz="4" w:space="0" w:color="000000"/>
            </w:tcBorders>
            <w:shd w:val="clear" w:color="auto" w:fill="auto"/>
            <w:vAlign w:val="center"/>
          </w:tcPr>
          <w:p w14:paraId="13BE575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082A336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72" w:type="dxa"/>
            <w:tcBorders>
              <w:top w:val="single" w:sz="4" w:space="0" w:color="000000"/>
              <w:left w:val="single" w:sz="4" w:space="0" w:color="000000"/>
              <w:bottom w:val="single" w:sz="4" w:space="0" w:color="000000"/>
            </w:tcBorders>
            <w:shd w:val="clear" w:color="auto" w:fill="auto"/>
            <w:vAlign w:val="center"/>
          </w:tcPr>
          <w:p w14:paraId="560294C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3C11EC5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45D8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52B2D10F" w14:textId="77777777" w:rsidTr="006C0CA0">
        <w:tblPrEx>
          <w:jc w:val="left"/>
        </w:tblPrEx>
        <w:trPr>
          <w:gridAfter w:val="1"/>
          <w:wAfter w:w="17" w:type="dxa"/>
          <w:trHeight w:val="108"/>
        </w:trPr>
        <w:tc>
          <w:tcPr>
            <w:tcW w:w="1712" w:type="dxa"/>
            <w:tcBorders>
              <w:top w:val="single" w:sz="4" w:space="0" w:color="000000"/>
              <w:left w:val="single" w:sz="4" w:space="0" w:color="000000"/>
              <w:bottom w:val="single" w:sz="4" w:space="0" w:color="000000"/>
            </w:tcBorders>
            <w:shd w:val="clear" w:color="auto" w:fill="auto"/>
            <w:vAlign w:val="center"/>
          </w:tcPr>
          <w:p w14:paraId="44CEE79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5097B66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673D040D" w14:textId="53C77410"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72" w:type="dxa"/>
            <w:tcBorders>
              <w:top w:val="single" w:sz="4" w:space="0" w:color="000000"/>
              <w:left w:val="single" w:sz="4" w:space="0" w:color="000000"/>
              <w:bottom w:val="single" w:sz="4" w:space="0" w:color="000000"/>
            </w:tcBorders>
            <w:shd w:val="clear" w:color="auto" w:fill="auto"/>
            <w:vAlign w:val="center"/>
          </w:tcPr>
          <w:p w14:paraId="2AD14BE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3A58B27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72" w:type="dxa"/>
            <w:tcBorders>
              <w:top w:val="single" w:sz="4" w:space="0" w:color="000000"/>
              <w:left w:val="single" w:sz="4" w:space="0" w:color="000000"/>
              <w:bottom w:val="single" w:sz="4" w:space="0" w:color="000000"/>
            </w:tcBorders>
            <w:shd w:val="clear" w:color="auto" w:fill="auto"/>
            <w:vAlign w:val="center"/>
          </w:tcPr>
          <w:p w14:paraId="77C3036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0F674D0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FD0F" w14:textId="77777777" w:rsidR="006C0CA0" w:rsidRPr="006C0CA0" w:rsidRDefault="006C0CA0" w:rsidP="006C0CA0">
            <w:pPr>
              <w:spacing w:after="0" w:line="240" w:lineRule="exact"/>
              <w:rPr>
                <w:rFonts w:ascii="Arial" w:hAnsi="Arial" w:cs="Arial"/>
                <w:noProof/>
                <w:sz w:val="20"/>
                <w:szCs w:val="20"/>
              </w:rPr>
            </w:pPr>
          </w:p>
        </w:tc>
      </w:tr>
      <w:tr w:rsidR="006C0CA0" w:rsidRPr="006C0CA0" w14:paraId="1C7B7E56" w14:textId="77777777" w:rsidTr="006C0CA0">
        <w:tblPrEx>
          <w:jc w:val="left"/>
        </w:tblPrEx>
        <w:trPr>
          <w:gridAfter w:val="1"/>
          <w:wAfter w:w="17" w:type="dxa"/>
          <w:trHeight w:val="108"/>
        </w:trPr>
        <w:tc>
          <w:tcPr>
            <w:tcW w:w="1712" w:type="dxa"/>
            <w:tcBorders>
              <w:top w:val="single" w:sz="4" w:space="0" w:color="000000"/>
              <w:left w:val="single" w:sz="4" w:space="0" w:color="000000"/>
              <w:bottom w:val="single" w:sz="4" w:space="0" w:color="000000"/>
            </w:tcBorders>
            <w:shd w:val="clear" w:color="auto" w:fill="auto"/>
            <w:vAlign w:val="center"/>
          </w:tcPr>
          <w:p w14:paraId="310B178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119238D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319A41D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72" w:type="dxa"/>
            <w:tcBorders>
              <w:top w:val="single" w:sz="4" w:space="0" w:color="000000"/>
              <w:left w:val="single" w:sz="4" w:space="0" w:color="000000"/>
              <w:bottom w:val="single" w:sz="4" w:space="0" w:color="000000"/>
            </w:tcBorders>
            <w:shd w:val="clear" w:color="auto" w:fill="auto"/>
            <w:vAlign w:val="center"/>
          </w:tcPr>
          <w:p w14:paraId="05DC39B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6C9DB5F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72" w:type="dxa"/>
            <w:tcBorders>
              <w:top w:val="single" w:sz="4" w:space="0" w:color="000000"/>
              <w:left w:val="single" w:sz="4" w:space="0" w:color="000000"/>
              <w:bottom w:val="single" w:sz="4" w:space="0" w:color="000000"/>
            </w:tcBorders>
            <w:shd w:val="clear" w:color="auto" w:fill="auto"/>
            <w:vAlign w:val="center"/>
          </w:tcPr>
          <w:p w14:paraId="795B3BF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3C1968F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DE3DE" w14:textId="77777777" w:rsidR="006C0CA0" w:rsidRPr="006C0CA0" w:rsidRDefault="006C0CA0" w:rsidP="006C0CA0">
            <w:pPr>
              <w:spacing w:after="0" w:line="240" w:lineRule="exact"/>
              <w:rPr>
                <w:rFonts w:ascii="Arial" w:hAnsi="Arial" w:cs="Arial"/>
                <w:noProof/>
                <w:sz w:val="20"/>
                <w:szCs w:val="20"/>
              </w:rPr>
            </w:pPr>
          </w:p>
        </w:tc>
      </w:tr>
      <w:tr w:rsidR="006C0CA0" w:rsidRPr="006C0CA0" w14:paraId="0E09BBF6" w14:textId="77777777" w:rsidTr="006C0CA0">
        <w:tblPrEx>
          <w:jc w:val="left"/>
        </w:tblPrEx>
        <w:trPr>
          <w:gridAfter w:val="1"/>
          <w:wAfter w:w="17" w:type="dxa"/>
          <w:trHeight w:val="108"/>
        </w:trPr>
        <w:tc>
          <w:tcPr>
            <w:tcW w:w="1712" w:type="dxa"/>
            <w:tcBorders>
              <w:top w:val="single" w:sz="4" w:space="0" w:color="000000"/>
              <w:left w:val="single" w:sz="4" w:space="0" w:color="000000"/>
              <w:bottom w:val="single" w:sz="4" w:space="0" w:color="000000"/>
            </w:tcBorders>
            <w:shd w:val="clear" w:color="auto" w:fill="auto"/>
            <w:vAlign w:val="center"/>
          </w:tcPr>
          <w:p w14:paraId="48AA760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4E7F64C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084B0064"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72" w:type="dxa"/>
            <w:tcBorders>
              <w:top w:val="single" w:sz="4" w:space="0" w:color="000000"/>
              <w:left w:val="single" w:sz="4" w:space="0" w:color="000000"/>
              <w:bottom w:val="single" w:sz="4" w:space="0" w:color="000000"/>
            </w:tcBorders>
            <w:shd w:val="clear" w:color="auto" w:fill="auto"/>
            <w:vAlign w:val="center"/>
          </w:tcPr>
          <w:p w14:paraId="405AAFB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721463A2"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72" w:type="dxa"/>
            <w:tcBorders>
              <w:top w:val="single" w:sz="4" w:space="0" w:color="000000"/>
              <w:left w:val="single" w:sz="4" w:space="0" w:color="000000"/>
              <w:bottom w:val="single" w:sz="4" w:space="0" w:color="000000"/>
            </w:tcBorders>
            <w:shd w:val="clear" w:color="auto" w:fill="auto"/>
            <w:vAlign w:val="center"/>
          </w:tcPr>
          <w:p w14:paraId="133F41B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7CC94A6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8E08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141E522A"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67C92F4"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0CD651B8"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6A42DF96" w14:textId="77777777" w:rsidR="006C0CA0" w:rsidRPr="006C0CA0" w:rsidRDefault="006C0CA0" w:rsidP="006C0CA0">
            <w:pPr>
              <w:tabs>
                <w:tab w:val="left" w:pos="360"/>
                <w:tab w:val="left" w:pos="540"/>
              </w:tabs>
              <w:spacing w:after="0"/>
              <w:rPr>
                <w:rFonts w:ascii="Arial" w:eastAsia="Times New Roman" w:hAnsi="Arial" w:cs="Arial"/>
                <w:noProof/>
                <w:sz w:val="20"/>
                <w:szCs w:val="20"/>
              </w:rPr>
            </w:pPr>
            <w:r w:rsidRPr="006C0CA0">
              <w:rPr>
                <w:rFonts w:ascii="Arial" w:eastAsia="Times New Roman" w:hAnsi="Arial" w:cs="Arial"/>
                <w:noProof/>
                <w:sz w:val="20"/>
                <w:szCs w:val="20"/>
              </w:rPr>
              <w:t>Success will be evaluated on the basis of class activities and a written exam. The exam consists of the material studied in class. Evaluation and final evaluation:</w:t>
            </w:r>
          </w:p>
          <w:p w14:paraId="22885E87" w14:textId="77777777" w:rsidR="006C0CA0" w:rsidRPr="006C0CA0" w:rsidRDefault="006C0CA0" w:rsidP="006C0CA0">
            <w:pPr>
              <w:tabs>
                <w:tab w:val="left" w:pos="360"/>
                <w:tab w:val="left" w:pos="540"/>
              </w:tabs>
              <w:spacing w:after="0"/>
              <w:rPr>
                <w:rFonts w:ascii="Arial" w:eastAsia="Times New Roman" w:hAnsi="Arial" w:cs="Arial"/>
                <w:noProof/>
                <w:sz w:val="20"/>
                <w:szCs w:val="20"/>
              </w:rPr>
            </w:pPr>
            <w:r w:rsidRPr="006C0CA0">
              <w:rPr>
                <w:rFonts w:ascii="Arial" w:eastAsia="Times New Roman" w:hAnsi="Arial" w:cs="Arial"/>
                <w:noProof/>
                <w:sz w:val="20"/>
                <w:szCs w:val="20"/>
              </w:rPr>
              <w:t>91% - 100%: grade 5 (excellent);</w:t>
            </w:r>
          </w:p>
          <w:p w14:paraId="649F1D22" w14:textId="77777777" w:rsidR="006C0CA0" w:rsidRPr="006C0CA0" w:rsidRDefault="006C0CA0" w:rsidP="006C0CA0">
            <w:pPr>
              <w:tabs>
                <w:tab w:val="left" w:pos="360"/>
                <w:tab w:val="left" w:pos="540"/>
              </w:tabs>
              <w:spacing w:after="0"/>
              <w:rPr>
                <w:rFonts w:ascii="Arial" w:eastAsia="Times New Roman" w:hAnsi="Arial" w:cs="Arial"/>
                <w:noProof/>
                <w:sz w:val="20"/>
                <w:szCs w:val="20"/>
              </w:rPr>
            </w:pPr>
            <w:r w:rsidRPr="006C0CA0">
              <w:rPr>
                <w:rFonts w:ascii="Arial" w:eastAsia="Times New Roman" w:hAnsi="Arial" w:cs="Arial"/>
                <w:noProof/>
                <w:sz w:val="20"/>
                <w:szCs w:val="20"/>
              </w:rPr>
              <w:t xml:space="preserve">81% - 90%: grade 4 (very good); </w:t>
            </w:r>
          </w:p>
          <w:p w14:paraId="472D951E" w14:textId="77777777" w:rsidR="006C0CA0" w:rsidRPr="006C0CA0" w:rsidRDefault="006C0CA0" w:rsidP="006C0CA0">
            <w:pPr>
              <w:tabs>
                <w:tab w:val="left" w:pos="360"/>
                <w:tab w:val="left" w:pos="540"/>
              </w:tabs>
              <w:spacing w:after="0"/>
              <w:rPr>
                <w:rFonts w:ascii="Arial" w:eastAsia="Times New Roman" w:hAnsi="Arial" w:cs="Arial"/>
                <w:noProof/>
                <w:sz w:val="20"/>
                <w:szCs w:val="20"/>
              </w:rPr>
            </w:pPr>
            <w:r w:rsidRPr="006C0CA0">
              <w:rPr>
                <w:rFonts w:ascii="Arial" w:eastAsia="Times New Roman" w:hAnsi="Arial" w:cs="Arial"/>
                <w:noProof/>
                <w:sz w:val="20"/>
                <w:szCs w:val="20"/>
              </w:rPr>
              <w:lastRenderedPageBreak/>
              <w:t>71% - 80%: grade 3 (good);</w:t>
            </w:r>
          </w:p>
          <w:p w14:paraId="3ABE6BBA" w14:textId="77777777" w:rsidR="006C0CA0" w:rsidRPr="006C0CA0" w:rsidRDefault="006C0CA0" w:rsidP="006C0CA0">
            <w:pPr>
              <w:tabs>
                <w:tab w:val="left" w:pos="360"/>
                <w:tab w:val="left" w:pos="540"/>
              </w:tabs>
              <w:spacing w:after="0"/>
              <w:rPr>
                <w:rFonts w:ascii="Arial" w:eastAsia="Times New Roman" w:hAnsi="Arial" w:cs="Arial"/>
                <w:noProof/>
                <w:sz w:val="20"/>
                <w:szCs w:val="20"/>
              </w:rPr>
            </w:pPr>
            <w:r w:rsidRPr="006C0CA0">
              <w:rPr>
                <w:rFonts w:ascii="Arial" w:eastAsia="Times New Roman" w:hAnsi="Arial" w:cs="Arial"/>
                <w:noProof/>
                <w:sz w:val="20"/>
                <w:szCs w:val="20"/>
              </w:rPr>
              <w:t>60% - 70%: grade 2 (sufficient);</w:t>
            </w:r>
          </w:p>
          <w:p w14:paraId="36379184"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eastAsia="Times New Roman" w:hAnsi="Arial" w:cs="Arial"/>
                <w:noProof/>
                <w:sz w:val="20"/>
                <w:szCs w:val="20"/>
              </w:rPr>
              <w:t xml:space="preserve"> &lt; 60%: grade 1 (insufficient).</w:t>
            </w:r>
          </w:p>
        </w:tc>
      </w:tr>
      <w:tr w:rsidR="006C0CA0" w:rsidRPr="006C0CA0" w14:paraId="2F736AFF"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509AE61" w14:textId="77777777" w:rsidR="006C0CA0" w:rsidRPr="006C0CA0" w:rsidRDefault="006C0CA0" w:rsidP="006C0CA0">
            <w:pPr>
              <w:tabs>
                <w:tab w:val="left" w:pos="494"/>
              </w:tabs>
              <w:suppressAutoHyphens/>
              <w:spacing w:after="0" w:line="240" w:lineRule="exact"/>
              <w:rPr>
                <w:rFonts w:ascii="Arial" w:hAnsi="Arial" w:cs="Arial"/>
                <w:noProof/>
                <w:sz w:val="20"/>
                <w:szCs w:val="20"/>
              </w:rPr>
            </w:pPr>
            <w:r w:rsidRPr="006C0CA0">
              <w:rPr>
                <w:rFonts w:ascii="Arial" w:eastAsia="Arial" w:hAnsi="Arial" w:cs="Arial"/>
                <w:i/>
                <w:noProof/>
                <w:color w:val="000000"/>
                <w:sz w:val="20"/>
                <w:szCs w:val="20"/>
              </w:rPr>
              <w:lastRenderedPageBreak/>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006BAFD7" w14:textId="77777777" w:rsidTr="006C0CA0">
        <w:tblPrEx>
          <w:jc w:val="left"/>
        </w:tblPrEx>
        <w:trPr>
          <w:gridAfter w:val="1"/>
          <w:wAfter w:w="17" w:type="dxa"/>
          <w:trHeight w:val="111"/>
        </w:trPr>
        <w:tc>
          <w:tcPr>
            <w:tcW w:w="3644" w:type="dxa"/>
            <w:gridSpan w:val="4"/>
            <w:tcBorders>
              <w:top w:val="single" w:sz="4" w:space="0" w:color="000000"/>
              <w:left w:val="single" w:sz="4" w:space="0" w:color="000000"/>
              <w:bottom w:val="single" w:sz="4" w:space="0" w:color="000000"/>
            </w:tcBorders>
            <w:shd w:val="clear" w:color="auto" w:fill="auto"/>
            <w:vAlign w:val="center"/>
          </w:tcPr>
          <w:p w14:paraId="79DC957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1E5F1ED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22E2C7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7E332E5C" w14:textId="77777777" w:rsidTr="006C0CA0">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vAlign w:val="center"/>
          </w:tcPr>
          <w:p w14:paraId="3E4574D7" w14:textId="77777777" w:rsidR="006C0CA0" w:rsidRPr="006C0CA0" w:rsidRDefault="006C0CA0" w:rsidP="006C0CA0">
            <w:pPr>
              <w:snapToGrid w:val="0"/>
              <w:spacing w:after="0" w:line="240" w:lineRule="exact"/>
              <w:rPr>
                <w:rFonts w:ascii="Arial" w:hAnsi="Arial" w:cs="Arial"/>
                <w:i/>
                <w:iCs/>
                <w:noProof/>
                <w:color w:val="000000"/>
                <w:sz w:val="20"/>
                <w:szCs w:val="20"/>
              </w:rPr>
            </w:pPr>
            <w:r w:rsidRPr="006C0CA0">
              <w:rPr>
                <w:rFonts w:ascii="Arial" w:eastAsia="Times New Roman" w:hAnsi="Arial" w:cs="Arial"/>
                <w:i/>
                <w:iCs/>
                <w:noProof/>
                <w:sz w:val="20"/>
                <w:szCs w:val="20"/>
              </w:rPr>
              <w:t>Marine Ecosystems and Global Change (2010) M Barange, J. G. Field, R.P. Harris, E.E. Hofmann, R.I. Perry, F.E. Werner. Oxford University Press, 440 p.</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09A03C9E"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342368A"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12E88B18" w14:textId="77777777" w:rsidTr="006C0CA0">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vAlign w:val="center"/>
          </w:tcPr>
          <w:p w14:paraId="0C8684A6" w14:textId="77777777" w:rsidR="006C0CA0" w:rsidRPr="006C0CA0" w:rsidRDefault="006C0CA0" w:rsidP="006C0CA0">
            <w:pPr>
              <w:snapToGrid w:val="0"/>
              <w:spacing w:after="0" w:line="240" w:lineRule="exact"/>
              <w:rPr>
                <w:rFonts w:ascii="Arial" w:hAnsi="Arial" w:cs="Arial"/>
                <w:i/>
                <w:iCs/>
                <w:noProof/>
                <w:color w:val="000000"/>
                <w:sz w:val="20"/>
                <w:szCs w:val="20"/>
              </w:rPr>
            </w:pPr>
            <w:r w:rsidRPr="006C0CA0">
              <w:rPr>
                <w:rFonts w:ascii="Arial" w:eastAsia="Times New Roman" w:hAnsi="Arial" w:cs="Arial"/>
                <w:i/>
                <w:iCs/>
                <w:noProof/>
                <w:sz w:val="20"/>
                <w:szCs w:val="20"/>
              </w:rPr>
              <w:t>Aquatic Ecosystems in a Changing Climate (2018) DP Hader, K Gao. CRC Press, 318 p.</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1F9B8649"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C7B57EB"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6DA5F03D" w14:textId="77777777" w:rsidTr="006C0CA0">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vAlign w:val="center"/>
          </w:tcPr>
          <w:p w14:paraId="7E2CDE73" w14:textId="77777777" w:rsidR="006C0CA0" w:rsidRPr="006C0CA0" w:rsidRDefault="006C0CA0" w:rsidP="006C0CA0">
            <w:pPr>
              <w:tabs>
                <w:tab w:val="left" w:pos="2820"/>
              </w:tabs>
              <w:spacing w:after="0"/>
              <w:contextualSpacing/>
              <w:rPr>
                <w:rFonts w:ascii="Arial" w:eastAsia="Times New Roman" w:hAnsi="Arial" w:cs="Arial"/>
                <w:i/>
                <w:iCs/>
                <w:noProof/>
                <w:color w:val="000000"/>
                <w:sz w:val="20"/>
                <w:szCs w:val="20"/>
              </w:rPr>
            </w:pPr>
            <w:r w:rsidRPr="006C0CA0">
              <w:rPr>
                <w:rFonts w:ascii="Arial" w:eastAsia="Times New Roman" w:hAnsi="Arial" w:cs="Arial"/>
                <w:i/>
                <w:iCs/>
                <w:noProof/>
                <w:color w:val="000000"/>
                <w:sz w:val="20"/>
                <w:szCs w:val="20"/>
              </w:rPr>
              <w:t xml:space="preserve">Climate Change Impacts on Marine Ecosystems (2012) </w:t>
            </w:r>
          </w:p>
          <w:p w14:paraId="1A5ECD9A" w14:textId="77777777" w:rsidR="006C0CA0" w:rsidRPr="006C0CA0" w:rsidRDefault="006C0CA0" w:rsidP="006C0CA0">
            <w:pPr>
              <w:snapToGrid w:val="0"/>
              <w:spacing w:after="0" w:line="240" w:lineRule="exact"/>
              <w:rPr>
                <w:rFonts w:ascii="Arial" w:hAnsi="Arial" w:cs="Arial"/>
                <w:i/>
                <w:iCs/>
                <w:noProof/>
                <w:color w:val="000000"/>
                <w:sz w:val="20"/>
                <w:szCs w:val="20"/>
              </w:rPr>
            </w:pPr>
            <w:r w:rsidRPr="006C0CA0">
              <w:rPr>
                <w:rFonts w:ascii="Arial" w:eastAsia="Times New Roman" w:hAnsi="Arial" w:cs="Arial"/>
                <w:i/>
                <w:iCs/>
                <w:noProof/>
                <w:color w:val="000000"/>
                <w:sz w:val="20"/>
                <w:szCs w:val="20"/>
              </w:rPr>
              <w:t>SC Doney, M Ruckelshaus, JE Duffy, JP Barry, F Chan, CA English, HM Galindo, JM Grebmeier, AB Hollowed, N Knowlton, J Polovina, NN Rabalais, WJ Sydeman, LD Talley. Annual Review of Marine Science 4819:11-37.</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42024F1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DA1A78E"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27F4EB29" w14:textId="77777777" w:rsidTr="006C0CA0">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vAlign w:val="center"/>
          </w:tcPr>
          <w:p w14:paraId="11FE4588" w14:textId="77777777" w:rsidR="006C0CA0" w:rsidRPr="006C0CA0" w:rsidRDefault="006C0CA0" w:rsidP="006C0CA0">
            <w:pPr>
              <w:snapToGrid w:val="0"/>
              <w:spacing w:after="0" w:line="240" w:lineRule="exact"/>
              <w:rPr>
                <w:rFonts w:ascii="Arial" w:hAnsi="Arial" w:cs="Arial"/>
                <w:i/>
                <w:iCs/>
                <w:noProof/>
                <w:color w:val="000000"/>
                <w:sz w:val="20"/>
                <w:szCs w:val="20"/>
              </w:rPr>
            </w:pPr>
            <w:r w:rsidRPr="006C0CA0">
              <w:rPr>
                <w:rFonts w:ascii="Arial" w:eastAsia="Times New Roman" w:hAnsi="Arial" w:cs="Arial"/>
                <w:i/>
                <w:iCs/>
                <w:noProof/>
                <w:color w:val="000000"/>
                <w:sz w:val="20"/>
                <w:szCs w:val="20"/>
              </w:rPr>
              <w:t>Impacts of Climate Change on Marine Organisms and Ecosystems (2009) A. S. Brierley, M. J. Kingsford. Current Biology 19 (14): R602-R614.</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62BE1F23"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2BD6C6A"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04DAD49" w14:textId="77777777" w:rsidTr="006C0CA0">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vAlign w:val="center"/>
          </w:tcPr>
          <w:p w14:paraId="79EE56C3" w14:textId="77777777" w:rsidR="006C0CA0" w:rsidRPr="006C0CA0" w:rsidRDefault="006C0CA0" w:rsidP="006C0CA0">
            <w:pPr>
              <w:snapToGrid w:val="0"/>
              <w:spacing w:after="0" w:line="240" w:lineRule="exact"/>
              <w:rPr>
                <w:rFonts w:ascii="Arial" w:hAnsi="Arial" w:cs="Arial"/>
                <w:i/>
                <w:iCs/>
                <w:noProof/>
                <w:color w:val="000000"/>
                <w:sz w:val="20"/>
                <w:szCs w:val="20"/>
              </w:rPr>
            </w:pPr>
            <w:r w:rsidRPr="006C0CA0">
              <w:rPr>
                <w:rFonts w:ascii="Arial" w:eastAsia="Times New Roman" w:hAnsi="Arial" w:cs="Arial"/>
                <w:i/>
                <w:iCs/>
                <w:noProof/>
                <w:color w:val="000000"/>
                <w:sz w:val="20"/>
                <w:szCs w:val="20"/>
              </w:rPr>
              <w:t>Managing Ocean Environments in a Changing Climate - Sustainability and Economic Perspectives (2013) KJ Noone, UR Sumaila, RJ Diaz. Elsevier. 376 p.</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478372FF"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8DF79BB"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671F52F5" w14:textId="77777777" w:rsidTr="006C0CA0">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tcPr>
          <w:p w14:paraId="4EFDA5C1" w14:textId="77777777" w:rsidR="006C0CA0" w:rsidRPr="006C0CA0" w:rsidRDefault="006C0CA0" w:rsidP="006C0CA0">
            <w:pPr>
              <w:snapToGrid w:val="0"/>
              <w:spacing w:after="0" w:line="240" w:lineRule="exact"/>
              <w:rPr>
                <w:rFonts w:ascii="Arial" w:hAnsi="Arial" w:cs="Arial"/>
                <w:i/>
                <w:iCs/>
                <w:noProof/>
                <w:color w:val="000000"/>
                <w:sz w:val="20"/>
                <w:szCs w:val="20"/>
              </w:rPr>
            </w:pPr>
            <w:r w:rsidRPr="006C0CA0">
              <w:rPr>
                <w:rFonts w:ascii="Arial" w:eastAsia="Times New Roman" w:hAnsi="Arial" w:cs="Arial"/>
                <w:i/>
                <w:iCs/>
                <w:noProof/>
                <w:sz w:val="20"/>
                <w:szCs w:val="20"/>
              </w:rPr>
              <w:t>Climate Change and Costal Ecosystems: Long-Term Effects of Climate and Nutrient Loading on Trophic Organization (2014) RJ Livingston. CRC Press, 572 p.</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73CCCDF4"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305F89D"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6CBE6CDC" w14:textId="77777777" w:rsidTr="006C0CA0">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vAlign w:val="center"/>
          </w:tcPr>
          <w:p w14:paraId="37BE7C7D" w14:textId="77777777" w:rsidR="006C0CA0" w:rsidRPr="006C0CA0" w:rsidRDefault="006C0CA0" w:rsidP="006C0CA0">
            <w:pPr>
              <w:snapToGrid w:val="0"/>
              <w:spacing w:after="0" w:line="240" w:lineRule="exact"/>
              <w:rPr>
                <w:rFonts w:ascii="Arial" w:hAnsi="Arial" w:cs="Arial"/>
                <w:i/>
                <w:iCs/>
                <w:noProof/>
                <w:color w:val="000000"/>
                <w:sz w:val="20"/>
                <w:szCs w:val="20"/>
              </w:rPr>
            </w:pPr>
            <w:r w:rsidRPr="006C0CA0">
              <w:rPr>
                <w:rFonts w:ascii="Arial" w:eastAsia="Times New Roman" w:hAnsi="Arial" w:cs="Arial"/>
                <w:i/>
                <w:iCs/>
                <w:noProof/>
                <w:color w:val="000000"/>
                <w:sz w:val="20"/>
                <w:szCs w:val="20"/>
              </w:rPr>
              <w:t>G.B. Bounsan. Ecological Climatology. Cambridge University Press, 2002.</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21BA8813"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C031161"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5149399" w14:textId="77777777" w:rsidTr="006C0CA0">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vAlign w:val="center"/>
          </w:tcPr>
          <w:p w14:paraId="60631DB8" w14:textId="77777777" w:rsidR="006C0CA0" w:rsidRPr="006C0CA0" w:rsidRDefault="006C0CA0" w:rsidP="006C0CA0">
            <w:pPr>
              <w:snapToGrid w:val="0"/>
              <w:spacing w:after="0" w:line="240" w:lineRule="exact"/>
              <w:rPr>
                <w:rFonts w:ascii="Arial" w:hAnsi="Arial" w:cs="Arial"/>
                <w:i/>
                <w:iCs/>
                <w:noProof/>
                <w:color w:val="000000"/>
                <w:sz w:val="20"/>
                <w:szCs w:val="20"/>
              </w:rPr>
            </w:pPr>
            <w:r w:rsidRPr="006C0CA0">
              <w:rPr>
                <w:rFonts w:ascii="Arial" w:eastAsia="Times New Roman" w:hAnsi="Arial" w:cs="Arial"/>
                <w:i/>
                <w:iCs/>
                <w:noProof/>
                <w:color w:val="000000"/>
                <w:sz w:val="20"/>
                <w:szCs w:val="20"/>
              </w:rPr>
              <w:t>H.H. Lamb. Climate: present, past and future, METHUEN, London, 1981.</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557807F7"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8D66CB0"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6726AC4C" w14:textId="77777777" w:rsidTr="006C0CA0">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tcPr>
          <w:p w14:paraId="116F3192" w14:textId="77777777" w:rsidR="006C0CA0" w:rsidRPr="006C0CA0" w:rsidRDefault="006C0CA0" w:rsidP="006C0CA0">
            <w:pPr>
              <w:snapToGrid w:val="0"/>
              <w:spacing w:after="0" w:line="240" w:lineRule="exact"/>
              <w:jc w:val="center"/>
              <w:rPr>
                <w:rFonts w:ascii="Arial" w:hAnsi="Arial" w:cs="Arial"/>
                <w:noProof/>
                <w:color w:val="000000"/>
                <w:sz w:val="20"/>
                <w:szCs w:val="20"/>
              </w:rPr>
            </w:pP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71CD7179"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1871B13"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6FD982D1" w14:textId="77777777" w:rsidTr="006C0CA0">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51ACDE50"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39F5C400" w14:textId="77777777" w:rsidTr="006C0CA0">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067C9160" w14:textId="77777777" w:rsidR="006C0CA0" w:rsidRPr="006C0CA0" w:rsidRDefault="006C0CA0" w:rsidP="006C0CA0">
            <w:pPr>
              <w:rPr>
                <w:rFonts w:ascii="Arial" w:eastAsia="Times New Roman" w:hAnsi="Arial" w:cs="Arial"/>
                <w:noProof/>
                <w:sz w:val="20"/>
                <w:szCs w:val="20"/>
              </w:rPr>
            </w:pPr>
            <w:r w:rsidRPr="006C0CA0">
              <w:rPr>
                <w:rFonts w:ascii="Arial" w:eastAsia="Times New Roman" w:hAnsi="Arial" w:cs="Arial"/>
                <w:noProof/>
                <w:sz w:val="20"/>
                <w:szCs w:val="20"/>
              </w:rPr>
              <w:t>National Climate Change Report. www.mzopu.hr</w:t>
            </w:r>
          </w:p>
          <w:p w14:paraId="73E1D6AE" w14:textId="77777777" w:rsidR="006C0CA0" w:rsidRPr="006C0CA0" w:rsidRDefault="006C0CA0" w:rsidP="006C0CA0">
            <w:pPr>
              <w:tabs>
                <w:tab w:val="left" w:pos="567"/>
              </w:tabs>
              <w:rPr>
                <w:rFonts w:ascii="Arial" w:hAnsi="Arial" w:cs="Arial"/>
                <w:i/>
                <w:noProof/>
                <w:sz w:val="20"/>
                <w:szCs w:val="20"/>
              </w:rPr>
            </w:pPr>
          </w:p>
        </w:tc>
      </w:tr>
      <w:tr w:rsidR="006C0CA0" w:rsidRPr="006C0CA0" w14:paraId="084B30AD" w14:textId="77777777" w:rsidTr="006C0CA0">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46D1855"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29C427DE"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7970E60" w14:textId="77777777" w:rsidR="006C0CA0" w:rsidRPr="006C0CA0" w:rsidRDefault="006C0CA0" w:rsidP="006C0CA0">
            <w:pPr>
              <w:tabs>
                <w:tab w:val="left" w:pos="2820"/>
              </w:tabs>
              <w:spacing w:after="0"/>
              <w:rPr>
                <w:rFonts w:ascii="Arial" w:eastAsia="Times New Roman" w:hAnsi="Arial" w:cs="Arial"/>
                <w:noProof/>
                <w:sz w:val="20"/>
                <w:szCs w:val="20"/>
              </w:rPr>
            </w:pPr>
            <w:r w:rsidRPr="006C0CA0">
              <w:rPr>
                <w:rFonts w:ascii="Arial" w:eastAsia="Times New Roman" w:hAnsi="Arial" w:cs="Arial"/>
                <w:noProof/>
                <w:sz w:val="20"/>
                <w:szCs w:val="20"/>
              </w:rPr>
              <w:t>The work of students will be evaluated and evaluated during classes as well as at the final exam. During the lessons, the following are evaluated:</w:t>
            </w:r>
          </w:p>
          <w:p w14:paraId="090F5531" w14:textId="77777777" w:rsidR="006C0CA0" w:rsidRPr="006C0CA0" w:rsidRDefault="006C0CA0" w:rsidP="006C0CA0">
            <w:pPr>
              <w:tabs>
                <w:tab w:val="left" w:pos="2820"/>
              </w:tabs>
              <w:spacing w:after="0"/>
              <w:rPr>
                <w:rFonts w:ascii="Arial" w:eastAsia="Times New Roman" w:hAnsi="Arial" w:cs="Arial"/>
                <w:noProof/>
                <w:sz w:val="20"/>
                <w:szCs w:val="20"/>
              </w:rPr>
            </w:pPr>
            <w:r w:rsidRPr="006C0CA0">
              <w:rPr>
                <w:rFonts w:ascii="Arial" w:eastAsia="Times New Roman" w:hAnsi="Arial" w:cs="Arial"/>
                <w:noProof/>
                <w:sz w:val="20"/>
                <w:szCs w:val="20"/>
              </w:rPr>
              <w:t>(A) Attending classes</w:t>
            </w:r>
          </w:p>
          <w:p w14:paraId="2C43E3E3" w14:textId="77777777" w:rsidR="006C0CA0" w:rsidRPr="006C0CA0" w:rsidRDefault="006C0CA0" w:rsidP="006C0CA0">
            <w:pPr>
              <w:tabs>
                <w:tab w:val="left" w:pos="2820"/>
              </w:tabs>
              <w:spacing w:after="0"/>
              <w:rPr>
                <w:rFonts w:ascii="Arial" w:eastAsia="Times New Roman" w:hAnsi="Arial" w:cs="Arial"/>
                <w:noProof/>
                <w:sz w:val="20"/>
                <w:szCs w:val="20"/>
              </w:rPr>
            </w:pPr>
            <w:r w:rsidRPr="006C0CA0">
              <w:rPr>
                <w:rFonts w:ascii="Arial" w:eastAsia="Times New Roman" w:hAnsi="Arial" w:cs="Arial"/>
                <w:noProof/>
                <w:sz w:val="20"/>
                <w:szCs w:val="20"/>
              </w:rPr>
              <w:t>b) teaching activity and seminar work</w:t>
            </w:r>
          </w:p>
          <w:p w14:paraId="438A3FF3"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noProof/>
                <w:sz w:val="20"/>
                <w:szCs w:val="20"/>
              </w:rPr>
              <w:t>(A) Acquired knowledge</w:t>
            </w:r>
          </w:p>
        </w:tc>
      </w:tr>
    </w:tbl>
    <w:p w14:paraId="2C469137" w14:textId="77777777" w:rsidR="006C0CA0" w:rsidRPr="006C0CA0" w:rsidRDefault="006C0CA0" w:rsidP="006C0CA0">
      <w:pPr>
        <w:rPr>
          <w:rFonts w:ascii="Arial" w:hAnsi="Arial" w:cs="Arial"/>
          <w:noProof/>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6C0CA0" w:rsidRPr="006C0CA0" w14:paraId="1D10D0D8" w14:textId="77777777" w:rsidTr="008F370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A3DB9E2" w14:textId="1CBDD3E2"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lastRenderedPageBreak/>
              <w:t>GENERAL INFORMATION</w:t>
            </w:r>
          </w:p>
        </w:tc>
      </w:tr>
      <w:tr w:rsidR="006C0CA0" w:rsidRPr="006C0CA0" w14:paraId="6277A845"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928BBB9"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AB6661A" w14:textId="2A9B04B5" w:rsidR="006C0CA0" w:rsidRPr="006C0CA0" w:rsidRDefault="006C0CA0" w:rsidP="006C0CA0">
            <w:pPr>
              <w:spacing w:after="0" w:line="240" w:lineRule="exact"/>
              <w:rPr>
                <w:rFonts w:ascii="Arial" w:hAnsi="Arial" w:cs="Arial"/>
                <w:b/>
                <w:bCs/>
                <w:noProof/>
                <w:color w:val="000000"/>
                <w:sz w:val="20"/>
                <w:szCs w:val="20"/>
              </w:rPr>
            </w:pPr>
            <w:r w:rsidRPr="006C0CA0">
              <w:rPr>
                <w:rFonts w:ascii="Arial" w:hAnsi="Arial" w:cs="Arial"/>
                <w:b/>
                <w:bCs/>
                <w:noProof/>
                <w:color w:val="000000"/>
                <w:sz w:val="20"/>
                <w:szCs w:val="20"/>
              </w:rPr>
              <w:t>Assoc. Prof.</w:t>
            </w:r>
            <w:r w:rsidR="00AD7CC3">
              <w:rPr>
                <w:rFonts w:ascii="Arial" w:hAnsi="Arial" w:cs="Arial"/>
                <w:b/>
                <w:bCs/>
                <w:noProof/>
                <w:color w:val="000000"/>
                <w:sz w:val="20"/>
                <w:szCs w:val="20"/>
              </w:rPr>
              <w:t xml:space="preserve"> </w:t>
            </w:r>
            <w:r w:rsidRPr="006C0CA0">
              <w:rPr>
                <w:rFonts w:ascii="Arial" w:hAnsi="Arial" w:cs="Arial"/>
                <w:b/>
                <w:bCs/>
                <w:noProof/>
                <w:color w:val="000000"/>
                <w:sz w:val="20"/>
                <w:szCs w:val="20"/>
              </w:rPr>
              <w:t>Vedrana Nerlović</w:t>
            </w:r>
            <w:r w:rsidR="00A026CD" w:rsidRPr="00A026CD">
              <w:rPr>
                <w:rFonts w:ascii="Arial" w:hAnsi="Arial" w:cs="Arial"/>
                <w:b/>
                <w:bCs/>
                <w:noProof/>
                <w:color w:val="000000"/>
                <w:sz w:val="20"/>
                <w:szCs w:val="20"/>
              </w:rPr>
              <w:t>, PhD</w:t>
            </w:r>
          </w:p>
        </w:tc>
      </w:tr>
      <w:tr w:rsidR="006C0CA0" w:rsidRPr="006C0CA0" w14:paraId="1CCD81DD"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37F3B15"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30A4A33" w14:textId="2A3CFEE0" w:rsidR="006C0CA0" w:rsidRPr="006C0CA0" w:rsidRDefault="006C0CA0" w:rsidP="006C0CA0">
            <w:pPr>
              <w:snapToGrid w:val="0"/>
              <w:spacing w:after="0" w:line="240" w:lineRule="exact"/>
              <w:rPr>
                <w:rFonts w:ascii="Arial" w:eastAsia="Times New Roman" w:hAnsi="Arial" w:cs="Arial"/>
                <w:b/>
                <w:bCs/>
                <w:noProof/>
                <w:sz w:val="20"/>
                <w:szCs w:val="20"/>
              </w:rPr>
            </w:pPr>
            <w:r w:rsidRPr="006C0CA0">
              <w:rPr>
                <w:rFonts w:ascii="Arial" w:eastAsia="Times New Roman" w:hAnsi="Arial" w:cs="Arial"/>
                <w:b/>
                <w:bCs/>
                <w:noProof/>
                <w:sz w:val="20"/>
                <w:szCs w:val="20"/>
              </w:rPr>
              <w:t xml:space="preserve">Integrated Coastal </w:t>
            </w:r>
            <w:r w:rsidR="00D85903">
              <w:rPr>
                <w:rFonts w:ascii="Arial" w:eastAsia="Times New Roman" w:hAnsi="Arial" w:cs="Arial"/>
                <w:b/>
                <w:bCs/>
                <w:noProof/>
                <w:sz w:val="20"/>
                <w:szCs w:val="20"/>
              </w:rPr>
              <w:t>Area</w:t>
            </w:r>
            <w:r w:rsidRPr="006C0CA0">
              <w:rPr>
                <w:rFonts w:ascii="Arial" w:eastAsia="Times New Roman" w:hAnsi="Arial" w:cs="Arial"/>
                <w:b/>
                <w:bCs/>
                <w:noProof/>
                <w:sz w:val="20"/>
                <w:szCs w:val="20"/>
              </w:rPr>
              <w:t xml:space="preserve"> Management</w:t>
            </w:r>
          </w:p>
        </w:tc>
      </w:tr>
      <w:tr w:rsidR="006C0CA0" w:rsidRPr="006C0CA0" w14:paraId="71339812"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2FBAE04"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C4F81CE" w14:textId="21FD15C1" w:rsidR="006C0CA0" w:rsidRPr="006C0CA0" w:rsidRDefault="00FA77FD" w:rsidP="006C0CA0">
            <w:pPr>
              <w:snapToGrid w:val="0"/>
              <w:spacing w:after="0" w:line="240" w:lineRule="exact"/>
              <w:rPr>
                <w:rFonts w:ascii="Arial" w:eastAsia="Times New Roman" w:hAnsi="Arial" w:cs="Arial"/>
                <w:b/>
                <w:bCs/>
                <w:noProof/>
                <w:sz w:val="20"/>
                <w:szCs w:val="20"/>
              </w:rPr>
            </w:pPr>
            <w:r>
              <w:rPr>
                <w:rFonts w:ascii="Arial" w:eastAsia="Times New Roman" w:hAnsi="Arial" w:cs="Arial"/>
                <w:b/>
                <w:bCs/>
                <w:noProof/>
                <w:sz w:val="20"/>
                <w:szCs w:val="20"/>
              </w:rPr>
              <w:t>Marine Ecology and Protection</w:t>
            </w:r>
          </w:p>
        </w:tc>
      </w:tr>
      <w:tr w:rsidR="006C0CA0" w:rsidRPr="006C0CA0" w14:paraId="3C451636"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35DDB61"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2B6075C"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Compulsory</w:t>
            </w:r>
          </w:p>
        </w:tc>
      </w:tr>
      <w:tr w:rsidR="006C0CA0" w:rsidRPr="006C0CA0" w14:paraId="3233E9D2"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4171DB87"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7FF8F94"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5BF50B35"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C9DFAF4"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3B11811"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3.</w:t>
            </w:r>
          </w:p>
        </w:tc>
      </w:tr>
      <w:tr w:rsidR="006C0CA0" w:rsidRPr="006C0CA0" w14:paraId="75524258" w14:textId="77777777" w:rsidTr="008F370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62BBD195"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5A643F75"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2E34EC8"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4.</w:t>
            </w:r>
          </w:p>
        </w:tc>
      </w:tr>
      <w:tr w:rsidR="006C0CA0" w:rsidRPr="006C0CA0" w14:paraId="0B1DFF73" w14:textId="77777777" w:rsidTr="008F370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6FC81530"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69E1CFF1" w14:textId="5AA62845"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6F333FC"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30+0+15</w:t>
            </w:r>
          </w:p>
        </w:tc>
      </w:tr>
      <w:tr w:rsidR="006C0CA0" w:rsidRPr="006C0CA0" w14:paraId="089F4983" w14:textId="77777777" w:rsidTr="008F370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8DD9B66"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16B5179C"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1D3D591"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03CDF9C5"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3C577FC8" w14:textId="77777777" w:rsidR="006C0CA0" w:rsidRPr="006C0CA0" w:rsidRDefault="006C0CA0" w:rsidP="006C0CA0">
            <w:pPr>
              <w:suppressAutoHyphens/>
              <w:snapToGrid w:val="0"/>
              <w:spacing w:after="0" w:line="240" w:lineRule="exact"/>
              <w:jc w:val="both"/>
              <w:rPr>
                <w:rFonts w:ascii="Arial" w:eastAsia="Times New Roman" w:hAnsi="Arial" w:cs="Arial"/>
                <w:b/>
                <w:bCs/>
                <w:i/>
                <w:noProof/>
                <w:sz w:val="20"/>
                <w:szCs w:val="20"/>
              </w:rPr>
            </w:pPr>
            <w:r w:rsidRPr="006C0CA0">
              <w:rPr>
                <w:rFonts w:ascii="Arial" w:eastAsia="Times New Roman" w:hAnsi="Arial" w:cs="Arial"/>
                <w:b/>
                <w:bCs/>
                <w:noProof/>
                <w:sz w:val="20"/>
                <w:szCs w:val="20"/>
                <w:lang w:eastAsia="hr-HR"/>
              </w:rPr>
              <w:t>The main objectives of the course are to get acquainted with the modern approach to planning and management of coastal zones with the aim of sustainable use and protection of resources. Special attention is paid to such planning and management of the coastal area and its potentials that strives for synergistic compatibility and reduction of conflicts between different users.</w:t>
            </w:r>
          </w:p>
        </w:tc>
      </w:tr>
      <w:tr w:rsidR="006C0CA0" w:rsidRPr="006C0CA0" w14:paraId="1337A45C"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FF3B371"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6A6FC869"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58A91AA3" w14:textId="77777777" w:rsidR="006C0CA0" w:rsidRPr="006C0CA0" w:rsidRDefault="006C0CA0" w:rsidP="006C0CA0">
            <w:pPr>
              <w:suppressAutoHyphens/>
              <w:spacing w:after="0" w:line="240" w:lineRule="exact"/>
              <w:rPr>
                <w:rFonts w:ascii="Arial" w:hAnsi="Arial" w:cs="Arial"/>
                <w:b/>
                <w:bCs/>
                <w:i/>
                <w:noProof/>
                <w:color w:val="000000"/>
                <w:sz w:val="20"/>
                <w:szCs w:val="20"/>
              </w:rPr>
            </w:pPr>
            <w:r w:rsidRPr="006C0CA0">
              <w:rPr>
                <w:rFonts w:ascii="Arial" w:eastAsia="Times New Roman" w:hAnsi="Arial" w:cs="Arial"/>
                <w:b/>
                <w:bCs/>
                <w:noProof/>
                <w:sz w:val="20"/>
                <w:szCs w:val="20"/>
                <w:lang w:eastAsia="hr-HR"/>
              </w:rPr>
              <w:t>Acquired basic knowledge in physics, chemistry and biology of the sea.</w:t>
            </w:r>
          </w:p>
        </w:tc>
      </w:tr>
      <w:tr w:rsidR="006C0CA0" w:rsidRPr="006C0CA0" w14:paraId="0900FA75"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D68653F"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Expected learning outcomes for the course</w:t>
            </w:r>
          </w:p>
        </w:tc>
      </w:tr>
      <w:tr w:rsidR="006C0CA0" w:rsidRPr="006C0CA0" w14:paraId="408B7BC6"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05950272" w14:textId="77777777" w:rsidR="006C0CA0" w:rsidRPr="006C0CA0" w:rsidRDefault="006C0CA0" w:rsidP="006C0CA0">
            <w:pPr>
              <w:suppressAutoHyphens/>
              <w:snapToGrid w:val="0"/>
              <w:spacing w:after="0" w:line="240" w:lineRule="exact"/>
              <w:rPr>
                <w:rFonts w:ascii="Arial" w:eastAsia="Times New Roman" w:hAnsi="Arial" w:cs="Arial"/>
                <w:b/>
                <w:bCs/>
                <w:i/>
                <w:noProof/>
                <w:sz w:val="20"/>
                <w:szCs w:val="20"/>
              </w:rPr>
            </w:pPr>
            <w:r w:rsidRPr="006C0CA0">
              <w:rPr>
                <w:rFonts w:ascii="Arial" w:eastAsia="Times New Roman" w:hAnsi="Arial" w:cs="Arial"/>
                <w:b/>
                <w:bCs/>
                <w:noProof/>
                <w:sz w:val="20"/>
                <w:szCs w:val="20"/>
                <w:lang w:eastAsia="hr-HR"/>
              </w:rPr>
              <w:t>Know how to manage activities in the ecosystem. Apply EBM in the fisheries sector. Analyze the criteria for zoning fish and shellfish farms. Carry out the zoning procedure. Know how to segment the coastal strip into separate units according to zones and locations.</w:t>
            </w:r>
          </w:p>
        </w:tc>
      </w:tr>
      <w:tr w:rsidR="006C0CA0" w:rsidRPr="006C0CA0" w14:paraId="32FB5A47"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21822C9"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4A1E7B77"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FC326CA"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1. Introduction – definition and objectives.</w:t>
            </w:r>
          </w:p>
          <w:p w14:paraId="2CB3FAC9"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Moving away from conventional sectoral planning. Introduction to terms and concepts in IUOZ.</w:t>
            </w:r>
          </w:p>
          <w:p w14:paraId="0FA8BDF9"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2. The basics of landscaping.</w:t>
            </w:r>
          </w:p>
          <w:p w14:paraId="578CC1D6"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Physical planning documents. Objectives and principles of spatial plans. Methods of work. Content of spatial plans. Specifics of plans of municipalities and cities. Detailed plan of landscaping.</w:t>
            </w:r>
          </w:p>
          <w:p w14:paraId="4DF51A6A"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3.Basic characteristics of the coastal area.</w:t>
            </w:r>
          </w:p>
          <w:p w14:paraId="4F032F05"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Population pressure and economic growth as vectors of change in coastal space. Characteristics of the island area. Activities and pressures of different users.</w:t>
            </w:r>
          </w:p>
          <w:p w14:paraId="482FBCD7"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4. Historical concept of IUOZ.</w:t>
            </w:r>
          </w:p>
          <w:p w14:paraId="6A6C5EC4"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Major events in the World, Europe and the Mediterranean. Regulations and initiatives that preceded the IUOZ. UN Conference on the Environment (Stockholm 1972) and UN Conference on Environment and Development (Rio 1992) Principles on Environment, Development and Social Issues.</w:t>
            </w:r>
          </w:p>
          <w:p w14:paraId="5A7C7D29"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5th UN Regional Programme for the Mediterranean.</w:t>
            </w:r>
          </w:p>
          <w:p w14:paraId="74DA86AD"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Barcelona Conference, MAP I and MAP II. Infrastructural and logistical support for the protection and development of the Mediterranean through an action plan. Protocols, principles and obligations.</w:t>
            </w:r>
          </w:p>
          <w:p w14:paraId="7E6D938E"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6. Sustainable development and protection.</w:t>
            </w:r>
          </w:p>
          <w:p w14:paraId="4CC2A067"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lastRenderedPageBreak/>
              <w:t>Definition, starting point, goals and principles of sustainable development. Ecosystem Based Management (Ecosystem Based Management). Application of EBM in the fisheries sector.</w:t>
            </w:r>
          </w:p>
          <w:p w14:paraId="619065F5"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7. Typical activities in the implementation of IUOZ.</w:t>
            </w:r>
          </w:p>
          <w:p w14:paraId="7BA46056"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Space planning. Promotion of economic development. Conservation and protection of natural resources. Resolution of conflict. Protection of public safety.</w:t>
            </w:r>
          </w:p>
          <w:p w14:paraId="6C10B881"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8th IUOZ activities and procedures.</w:t>
            </w:r>
          </w:p>
          <w:p w14:paraId="5883110B"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Segmentation of the coastal zone into separate units (areas) according to zones and locations. Drafting and content of a conceptual document. Substrates and their analysis (GIS). Cross-sectoral analysis. Strategy development. Translating the strategy into sectoral plans.</w:t>
            </w:r>
          </w:p>
          <w:p w14:paraId="3731A74B"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9. Financing of IUOZ.</w:t>
            </w:r>
          </w:p>
          <w:p w14:paraId="06EBA8FD"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Financial needs for the costs of administrative structures and protection measures envisaged. Potential financial sources and available funds: (a) UN system bodies and institutions; (b) other sources.</w:t>
            </w:r>
          </w:p>
          <w:p w14:paraId="19BEA2FE"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10. Instruments for the application of IUOZ.</w:t>
            </w:r>
          </w:p>
          <w:p w14:paraId="417F9CC6"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Regulatory and economic instruments. Financial, technical and administrative needs for the implementation of the IUOZ. Critical points in the application of IUOZ.</w:t>
            </w:r>
          </w:p>
          <w:p w14:paraId="57AE421A"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11. International instruments for the management and protection of marine space and its living and non-living resources.</w:t>
            </w:r>
          </w:p>
          <w:p w14:paraId="532AC80B"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UN bodies, commissions, associations for the protection of nature and natural resources. Binding and 'voluntary' instruments and international agreements.</w:t>
            </w:r>
          </w:p>
          <w:p w14:paraId="2B493DB7"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12. Application of IUOZ in the Mediterranean.</w:t>
            </w:r>
          </w:p>
          <w:p w14:paraId="33D168A7"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Protocol. Specificity of the coastal and marine space of the Mediterranean. Activities, pressures and conflicts. Consequences for future development and environmental protection.</w:t>
            </w:r>
          </w:p>
          <w:p w14:paraId="03A899FA"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Lectures 13. Integrated management for the aquaculture sector.</w:t>
            </w:r>
          </w:p>
          <w:p w14:paraId="7627ADFC"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Foundations and the necessary assumptions. Data analysis. Criteria for zoning fish and shellfish farms. Implementation of the zoning procedure: the example of IUOZ in Zadar County.</w:t>
            </w:r>
          </w:p>
          <w:p w14:paraId="6B4A9627"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14. Environmental Impact Assessment.</w:t>
            </w:r>
          </w:p>
          <w:p w14:paraId="276F4EE1"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EIA for the project task. Strategic Assessment (SEA) on plans and programmes. OPTIONALLY! – If students enroll in an elective course on the topic of EIA, then a lecture will be held on the topic of 'Integrated Management of Marine Spaces'.</w:t>
            </w:r>
          </w:p>
          <w:p w14:paraId="7431D930"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15. Integrated Management of Coastal Zones – Achievements and Lessons.</w:t>
            </w:r>
          </w:p>
          <w:p w14:paraId="37660345"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IUOP concept, approach and functioning. Useful lessons and delicate experiences in the application of IUOZ. IUOZ postulates as a template for future coastal planning and management programs.</w:t>
            </w:r>
          </w:p>
          <w:p w14:paraId="5F983938"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p>
          <w:p w14:paraId="6DD7FA4C" w14:textId="77777777" w:rsidR="006C0CA0" w:rsidRPr="006C0CA0" w:rsidRDefault="006C0CA0" w:rsidP="006C0CA0">
            <w:pPr>
              <w:tabs>
                <w:tab w:val="left" w:pos="2820"/>
              </w:tabs>
              <w:spacing w:after="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SEMINARS</w:t>
            </w:r>
          </w:p>
          <w:p w14:paraId="11AA3777" w14:textId="77777777" w:rsidR="006C0CA0" w:rsidRPr="006C0CA0" w:rsidRDefault="006C0CA0" w:rsidP="006C0CA0">
            <w:pPr>
              <w:suppressAutoHyphens/>
              <w:spacing w:after="0" w:line="240" w:lineRule="exact"/>
              <w:rPr>
                <w:rFonts w:ascii="Arial" w:hAnsi="Arial" w:cs="Arial"/>
                <w:i/>
                <w:noProof/>
                <w:color w:val="000000"/>
                <w:sz w:val="20"/>
                <w:szCs w:val="20"/>
              </w:rPr>
            </w:pPr>
            <w:r w:rsidRPr="006C0CA0">
              <w:rPr>
                <w:rFonts w:ascii="Arial" w:eastAsia="Times New Roman" w:hAnsi="Arial" w:cs="Arial"/>
                <w:b/>
                <w:noProof/>
                <w:sz w:val="20"/>
                <w:szCs w:val="20"/>
                <w:lang w:eastAsia="hr-HR"/>
              </w:rPr>
              <w:t>During the semester, each student is required to create a seminar on a given topic and present it in front of the students. Students are encouraged to discuss.</w:t>
            </w:r>
          </w:p>
        </w:tc>
      </w:tr>
      <w:tr w:rsidR="006C0CA0" w:rsidRPr="006C0CA0" w14:paraId="151D4E9B" w14:textId="77777777" w:rsidTr="008F370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0E7356A8"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Types of teaching (put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79D01703"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946680140"/>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3F0FBFD5" w14:textId="073C0232"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232071932"/>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5A3F1E07" w14:textId="7B9FD55B"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58876995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426FCF9B"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99815207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567C37B6" w14:textId="3639A845"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57829756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72291D" w14:textId="615DBB72"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60727055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14A0423C" w14:textId="0F8BD202"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46756319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6319C5A5"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19684947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6EC04094"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08256553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607A4E59" w14:textId="77777777" w:rsidR="006C0CA0" w:rsidRPr="006C0CA0" w:rsidRDefault="004C557A" w:rsidP="006C0CA0">
            <w:pPr>
              <w:suppressAutoHyphens/>
              <w:spacing w:after="0" w:line="240" w:lineRule="exact"/>
              <w:rPr>
                <w:rFonts w:ascii="Arial" w:eastAsia="Times New Roman" w:hAnsi="Arial" w:cs="Arial"/>
                <w:noProof/>
                <w:sz w:val="20"/>
                <w:szCs w:val="20"/>
              </w:rPr>
            </w:pPr>
            <w:sdt>
              <w:sdtPr>
                <w:rPr>
                  <w:rFonts w:ascii="Arial" w:eastAsia="Times New Roman" w:hAnsi="Arial" w:cs="Arial"/>
                  <w:noProof/>
                  <w:sz w:val="20"/>
                  <w:szCs w:val="20"/>
                </w:rPr>
                <w:id w:val="-1102410657"/>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 xml:space="preserve">Other </w:t>
            </w:r>
          </w:p>
          <w:p w14:paraId="4F1C8B6A" w14:textId="77777777" w:rsidR="006C0CA0" w:rsidRPr="006C0CA0" w:rsidRDefault="006C0CA0" w:rsidP="006C0CA0">
            <w:pPr>
              <w:suppressAutoHyphens/>
              <w:spacing w:after="0" w:line="240" w:lineRule="exact"/>
              <w:rPr>
                <w:rFonts w:ascii="Arial" w:eastAsia="Times New Roman" w:hAnsi="Arial" w:cs="Arial"/>
                <w:b/>
                <w:noProof/>
                <w:sz w:val="20"/>
                <w:szCs w:val="20"/>
                <w:lang w:eastAsia="zh-CN"/>
              </w:rPr>
            </w:pPr>
          </w:p>
        </w:tc>
      </w:tr>
      <w:tr w:rsidR="006C0CA0" w:rsidRPr="006C0CA0" w14:paraId="37B028A7"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05D55C5"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372AC731"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C147072" w14:textId="77777777" w:rsidR="006C0CA0" w:rsidRPr="006C0CA0" w:rsidRDefault="006C0CA0" w:rsidP="006C0CA0">
            <w:pPr>
              <w:suppressAutoHyphens/>
              <w:snapToGrid w:val="0"/>
              <w:spacing w:after="0" w:line="240" w:lineRule="exact"/>
              <w:rPr>
                <w:rFonts w:ascii="Arial" w:eastAsia="Times New Roman" w:hAnsi="Arial" w:cs="Arial"/>
                <w:b/>
                <w:bCs/>
                <w:i/>
                <w:noProof/>
                <w:color w:val="000000"/>
                <w:sz w:val="20"/>
                <w:szCs w:val="20"/>
              </w:rPr>
            </w:pPr>
            <w:r w:rsidRPr="006C0CA0">
              <w:rPr>
                <w:rFonts w:ascii="Arial" w:eastAsia="Times New Roman" w:hAnsi="Arial" w:cs="Arial"/>
                <w:b/>
                <w:bCs/>
                <w:noProof/>
                <w:sz w:val="20"/>
                <w:szCs w:val="20"/>
                <w:lang w:eastAsia="hr-HR"/>
              </w:rPr>
              <w:lastRenderedPageBreak/>
              <w:t>Regular attendance at lectures and exercises.</w:t>
            </w:r>
          </w:p>
        </w:tc>
      </w:tr>
      <w:tr w:rsidR="006C0CA0" w:rsidRPr="006C0CA0" w14:paraId="4CF80BA2"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F286D5A"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622DF0E0" w14:textId="77777777" w:rsidTr="008F370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62E31C1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DB9A12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1569411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01F3185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65F9037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1D07BC5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4CD2001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B71E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0BFA1AC7" w14:textId="77777777" w:rsidTr="008F370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177EBD8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7439E36B" w14:textId="77777777" w:rsidR="006C0CA0" w:rsidRPr="006C0CA0" w:rsidRDefault="006C0CA0" w:rsidP="006C0CA0">
            <w:pPr>
              <w:spacing w:after="0" w:line="240" w:lineRule="exact"/>
              <w:rPr>
                <w:rFonts w:ascii="Arial" w:hAnsi="Arial" w:cs="Arial"/>
                <w:noProof/>
                <w:sz w:val="20"/>
                <w:szCs w:val="20"/>
              </w:rPr>
            </w:pP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6BD677FB" w14:textId="47842CA0"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1DC5B89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4548568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032D07D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7192617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16847" w14:textId="77777777" w:rsidR="006C0CA0" w:rsidRPr="006C0CA0" w:rsidRDefault="006C0CA0" w:rsidP="006C0CA0">
            <w:pPr>
              <w:spacing w:after="0" w:line="240" w:lineRule="exact"/>
              <w:rPr>
                <w:rFonts w:ascii="Arial" w:hAnsi="Arial" w:cs="Arial"/>
                <w:noProof/>
                <w:sz w:val="20"/>
                <w:szCs w:val="20"/>
              </w:rPr>
            </w:pPr>
          </w:p>
        </w:tc>
      </w:tr>
      <w:tr w:rsidR="006C0CA0" w:rsidRPr="006C0CA0" w14:paraId="3FE58F03" w14:textId="77777777" w:rsidTr="008F370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14E1F38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B47399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3679F3C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7F8A1EE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70CFE57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72A41CD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1CF4418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17EAD" w14:textId="77777777" w:rsidR="006C0CA0" w:rsidRPr="006C0CA0" w:rsidRDefault="006C0CA0" w:rsidP="006C0CA0">
            <w:pPr>
              <w:spacing w:after="0" w:line="240" w:lineRule="exact"/>
              <w:rPr>
                <w:rFonts w:ascii="Arial" w:hAnsi="Arial" w:cs="Arial"/>
                <w:noProof/>
                <w:sz w:val="20"/>
                <w:szCs w:val="20"/>
              </w:rPr>
            </w:pPr>
          </w:p>
        </w:tc>
      </w:tr>
      <w:tr w:rsidR="006C0CA0" w:rsidRPr="006C0CA0" w14:paraId="43EA495A" w14:textId="77777777" w:rsidTr="008F370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64AC299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BC4C5A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06E03154"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hAnsi="Arial" w:cs="Arial"/>
                <w:noProof/>
                <w:color w:val="000000"/>
                <w:sz w:val="20"/>
                <w:szCs w:val="20"/>
              </w:rPr>
              <w:t>Colloquium</w:t>
            </w:r>
          </w:p>
        </w:tc>
        <w:tc>
          <w:tcPr>
            <w:tcW w:w="585" w:type="dxa"/>
            <w:tcBorders>
              <w:top w:val="single" w:sz="4" w:space="0" w:color="000000"/>
              <w:left w:val="single" w:sz="4" w:space="0" w:color="000000"/>
              <w:bottom w:val="single" w:sz="4" w:space="0" w:color="000000"/>
            </w:tcBorders>
            <w:shd w:val="clear" w:color="auto" w:fill="auto"/>
            <w:vAlign w:val="center"/>
          </w:tcPr>
          <w:p w14:paraId="61D10ED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C328E0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2A800A3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0D14F877"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C92D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1D85B17F"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E0CD64B"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1EFD9F16"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2CF71C18"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eastAsia="Times New Roman" w:hAnsi="Arial" w:cs="Arial"/>
                <w:noProof/>
                <w:sz w:val="20"/>
                <w:szCs w:val="20"/>
                <w:lang w:eastAsia="hr-HR"/>
              </w:rPr>
              <w:t>The oral exam is preceded by a successfully created and presented seminar paper that is binding for all students. The interest shown by active participation in the discussions and the success of the tasks are evaluated.</w:t>
            </w:r>
          </w:p>
        </w:tc>
      </w:tr>
      <w:tr w:rsidR="006C0CA0" w:rsidRPr="006C0CA0" w14:paraId="04A38364"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2CCC4B8" w14:textId="77777777" w:rsidR="006C0CA0" w:rsidRPr="006C0CA0" w:rsidRDefault="006C0CA0" w:rsidP="006C0CA0">
            <w:pPr>
              <w:tabs>
                <w:tab w:val="left" w:pos="494"/>
              </w:tabs>
              <w:suppressAutoHyphens/>
              <w:spacing w:after="0" w:line="240" w:lineRule="exact"/>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25F08079" w14:textId="77777777" w:rsidTr="008F370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0FF43DD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7F4450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108B40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7260F731"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167D7C06" w14:textId="77777777" w:rsidR="006C0CA0" w:rsidRPr="006C0CA0" w:rsidRDefault="006C0CA0" w:rsidP="006C0CA0">
            <w:pPr>
              <w:snapToGrid w:val="0"/>
              <w:spacing w:after="0" w:line="240" w:lineRule="exact"/>
              <w:rPr>
                <w:rFonts w:ascii="Arial" w:hAnsi="Arial" w:cs="Arial"/>
                <w:i/>
                <w:iCs/>
                <w:noProof/>
                <w:color w:val="000000"/>
                <w:sz w:val="20"/>
                <w:szCs w:val="20"/>
              </w:rPr>
            </w:pPr>
            <w:r w:rsidRPr="006C0CA0">
              <w:rPr>
                <w:rFonts w:ascii="Arial" w:eastAsia="Times New Roman" w:hAnsi="Arial" w:cs="Arial"/>
                <w:i/>
                <w:iCs/>
                <w:noProof/>
                <w:sz w:val="20"/>
                <w:szCs w:val="20"/>
                <w:lang w:eastAsia="hr-HR"/>
              </w:rPr>
              <w:t>Cicin-Sain, B. and Knecht, R.W. 1998. Integrated Coastal and Ocean Management:Concepts and Practices. Washington, DC: Islan Press, 517 pp.</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670BB264"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6C799B8"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3B2B23B1"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0CF7FA5B" w14:textId="77777777" w:rsidR="006C0CA0" w:rsidRPr="006C0CA0" w:rsidRDefault="006C0CA0" w:rsidP="006C0CA0">
            <w:pPr>
              <w:snapToGrid w:val="0"/>
              <w:spacing w:after="0" w:line="240" w:lineRule="exact"/>
              <w:rPr>
                <w:rFonts w:ascii="Arial" w:hAnsi="Arial" w:cs="Arial"/>
                <w:i/>
                <w:iCs/>
                <w:noProof/>
                <w:color w:val="000000"/>
                <w:sz w:val="20"/>
                <w:szCs w:val="20"/>
              </w:rPr>
            </w:pPr>
            <w:r w:rsidRPr="006C0CA0">
              <w:rPr>
                <w:rFonts w:ascii="Arial" w:eastAsia="Times New Roman" w:hAnsi="Arial" w:cs="Arial"/>
                <w:i/>
                <w:iCs/>
                <w:noProof/>
                <w:sz w:val="20"/>
                <w:szCs w:val="20"/>
                <w:lang w:eastAsia="hr-HR"/>
              </w:rPr>
              <w:t>Katavic, I., Herstad, T-J., Kryvi, H., White, P., Franičević, V., and Skakelja, N. 2005. Guidelines to marine aquaculture planning, integration and monitoring in Croatia, Project: "Coastal Zone Management Plan for Croatia, Zagreb, 2005, 78 pp.</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04C29BC"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4E9DF60"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20AB5B90"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01051186"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3A7DFB73"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E244658"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0083D95"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68E462A0"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CA880A0"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75B2E34"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1EE5F13C" w14:textId="77777777" w:rsidTr="008F370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672F5BE9"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6700983D" w14:textId="77777777" w:rsidTr="008F370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76643A60" w14:textId="77777777" w:rsidR="006C0CA0" w:rsidRPr="006C0CA0" w:rsidRDefault="006C0CA0" w:rsidP="006C0CA0">
            <w:pPr>
              <w:tabs>
                <w:tab w:val="left" w:pos="567"/>
              </w:tabs>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1. Chua, T. E. , 2006. The Dynamics of Integrated Coastal Management. Practical Applications in the Sustainable Coastal Development in East Asia, GEF/UNDP/IMO Regional Programme on PEMSEA, 486pp.</w:t>
            </w:r>
          </w:p>
          <w:p w14:paraId="7E205BD3" w14:textId="77777777" w:rsidR="006C0CA0" w:rsidRPr="006C0CA0" w:rsidRDefault="006C0CA0" w:rsidP="006C0CA0">
            <w:pPr>
              <w:tabs>
                <w:tab w:val="left" w:pos="567"/>
              </w:tabs>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2. FAO, 1998. Integrated coastl area management and agriculture, forestry and fisheries. FAO Guidelines, Rome, 1998</w:t>
            </w:r>
          </w:p>
          <w:p w14:paraId="3A6F9DAC" w14:textId="77777777" w:rsidR="006C0CA0" w:rsidRPr="006C0CA0" w:rsidRDefault="006C0CA0" w:rsidP="006C0CA0">
            <w:pPr>
              <w:tabs>
                <w:tab w:val="left" w:pos="567"/>
              </w:tabs>
              <w:spacing w:after="0"/>
              <w:rPr>
                <w:rFonts w:ascii="Arial" w:hAnsi="Arial" w:cs="Arial"/>
                <w:i/>
                <w:noProof/>
                <w:sz w:val="20"/>
                <w:szCs w:val="20"/>
              </w:rPr>
            </w:pPr>
            <w:r w:rsidRPr="006C0CA0">
              <w:rPr>
                <w:rFonts w:ascii="Arial" w:eastAsia="Times New Roman" w:hAnsi="Arial" w:cs="Arial"/>
                <w:noProof/>
                <w:sz w:val="20"/>
                <w:szCs w:val="20"/>
                <w:lang w:eastAsia="hr-HR"/>
              </w:rPr>
              <w:t>3. Katavic, I. et al. 1996. Integrated Coastal Area Management – with special references on aquaculture, PAP, 1996, 32pp.</w:t>
            </w:r>
          </w:p>
        </w:tc>
      </w:tr>
      <w:tr w:rsidR="006C0CA0" w:rsidRPr="006C0CA0" w14:paraId="6F9276F8" w14:textId="77777777" w:rsidTr="008F370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1CDD4450"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1BC8ABC0"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0EAF3FD" w14:textId="77777777" w:rsidR="006C0CA0" w:rsidRPr="006C0CA0" w:rsidRDefault="006C0CA0" w:rsidP="006C0CA0">
            <w:pPr>
              <w:autoSpaceDE w:val="0"/>
              <w:autoSpaceDN w:val="0"/>
              <w:adjustRightInd w:val="0"/>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The work of students will be evaluated and evaluated during classes as well as at the final exam. During the lessons, the following are evaluated:</w:t>
            </w:r>
          </w:p>
          <w:p w14:paraId="309F2054" w14:textId="77777777" w:rsidR="006C0CA0" w:rsidRPr="006C0CA0" w:rsidRDefault="006C0CA0" w:rsidP="006C0CA0">
            <w:pPr>
              <w:numPr>
                <w:ilvl w:val="0"/>
                <w:numId w:val="44"/>
              </w:numPr>
              <w:autoSpaceDE w:val="0"/>
              <w:autoSpaceDN w:val="0"/>
              <w:adjustRightInd w:val="0"/>
              <w:spacing w:after="0"/>
              <w:contextualSpacing/>
              <w:rPr>
                <w:rFonts w:ascii="Arial" w:eastAsia="Calibri" w:hAnsi="Arial" w:cs="Arial"/>
                <w:noProof/>
                <w:sz w:val="20"/>
                <w:szCs w:val="20"/>
              </w:rPr>
            </w:pPr>
            <w:r w:rsidRPr="006C0CA0">
              <w:rPr>
                <w:rFonts w:ascii="Arial" w:eastAsia="Calibri" w:hAnsi="Arial" w:cs="Arial"/>
                <w:noProof/>
                <w:sz w:val="20"/>
                <w:szCs w:val="20"/>
              </w:rPr>
              <w:t>Attending classes</w:t>
            </w:r>
          </w:p>
          <w:p w14:paraId="63A8142D" w14:textId="77777777" w:rsidR="006C0CA0" w:rsidRPr="006C0CA0" w:rsidRDefault="006C0CA0" w:rsidP="006C0CA0">
            <w:pPr>
              <w:numPr>
                <w:ilvl w:val="0"/>
                <w:numId w:val="44"/>
              </w:numPr>
              <w:autoSpaceDE w:val="0"/>
              <w:autoSpaceDN w:val="0"/>
              <w:adjustRightInd w:val="0"/>
              <w:spacing w:after="0"/>
              <w:contextualSpacing/>
              <w:rPr>
                <w:rFonts w:ascii="Arial" w:eastAsia="Calibri" w:hAnsi="Arial" w:cs="Arial"/>
                <w:noProof/>
                <w:sz w:val="20"/>
                <w:szCs w:val="20"/>
              </w:rPr>
            </w:pPr>
            <w:r w:rsidRPr="006C0CA0">
              <w:rPr>
                <w:rFonts w:ascii="Arial" w:eastAsia="Calibri" w:hAnsi="Arial" w:cs="Arial"/>
                <w:noProof/>
                <w:sz w:val="20"/>
                <w:szCs w:val="20"/>
              </w:rPr>
              <w:t>Teaching activity</w:t>
            </w:r>
          </w:p>
          <w:p w14:paraId="421ADE23" w14:textId="77777777" w:rsidR="006C0CA0" w:rsidRPr="006C0CA0" w:rsidRDefault="006C0CA0" w:rsidP="006C0CA0">
            <w:pPr>
              <w:numPr>
                <w:ilvl w:val="0"/>
                <w:numId w:val="44"/>
              </w:numPr>
              <w:suppressAutoHyphens/>
              <w:snapToGrid w:val="0"/>
              <w:spacing w:after="0" w:line="240" w:lineRule="exact"/>
              <w:contextualSpacing/>
              <w:rPr>
                <w:rFonts w:ascii="Arial" w:eastAsia="Times New Roman" w:hAnsi="Arial" w:cs="Arial"/>
                <w:b/>
                <w:i/>
                <w:noProof/>
                <w:color w:val="000000"/>
                <w:sz w:val="20"/>
                <w:szCs w:val="20"/>
              </w:rPr>
            </w:pPr>
            <w:r w:rsidRPr="006C0CA0">
              <w:rPr>
                <w:rFonts w:ascii="Arial" w:eastAsia="Calibri" w:hAnsi="Arial" w:cs="Arial"/>
                <w:noProof/>
                <w:sz w:val="20"/>
                <w:szCs w:val="20"/>
              </w:rPr>
              <w:t>Acquired knowledge</w:t>
            </w:r>
          </w:p>
        </w:tc>
      </w:tr>
    </w:tbl>
    <w:p w14:paraId="312F41A1" w14:textId="77777777" w:rsidR="006C0CA0" w:rsidRPr="006C0CA0" w:rsidRDefault="006C0CA0" w:rsidP="006C0CA0">
      <w:pPr>
        <w:rPr>
          <w:rFonts w:ascii="Arial" w:hAnsi="Arial" w:cs="Arial"/>
          <w:noProof/>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6C0CA0" w:rsidRPr="006C0CA0" w14:paraId="74F1E0BA" w14:textId="77777777" w:rsidTr="008F370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7CF598BF" w14:textId="0A22B7E3"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5570EC1F"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E473DD2"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E1BA40B" w14:textId="77777777" w:rsidR="006C0CA0" w:rsidRPr="006C0CA0" w:rsidRDefault="006C0CA0" w:rsidP="006C0CA0">
            <w:pPr>
              <w:spacing w:after="0" w:line="240" w:lineRule="exact"/>
              <w:rPr>
                <w:rFonts w:ascii="Arial" w:hAnsi="Arial" w:cs="Arial"/>
                <w:b/>
                <w:bCs/>
                <w:noProof/>
                <w:color w:val="000000"/>
                <w:sz w:val="20"/>
                <w:szCs w:val="20"/>
              </w:rPr>
            </w:pPr>
            <w:r w:rsidRPr="006C0CA0">
              <w:rPr>
                <w:rFonts w:ascii="Arial" w:hAnsi="Arial" w:cs="Arial"/>
                <w:b/>
                <w:bCs/>
                <w:noProof/>
                <w:color w:val="000000"/>
                <w:sz w:val="20"/>
                <w:szCs w:val="20"/>
              </w:rPr>
              <w:t>Assoc. Prof. Olja Vidjak, Ph.D.</w:t>
            </w:r>
          </w:p>
        </w:tc>
      </w:tr>
      <w:tr w:rsidR="006C0CA0" w:rsidRPr="006C0CA0" w14:paraId="6645C350"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81F4EF4"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424E3D9" w14:textId="77777777" w:rsidR="006C0CA0" w:rsidRPr="006C0CA0" w:rsidRDefault="006C0CA0" w:rsidP="006C0CA0">
            <w:pPr>
              <w:snapToGrid w:val="0"/>
              <w:spacing w:after="0" w:line="240" w:lineRule="exact"/>
              <w:rPr>
                <w:rFonts w:ascii="Arial" w:eastAsia="Times New Roman" w:hAnsi="Arial" w:cs="Arial"/>
                <w:b/>
                <w:bCs/>
                <w:noProof/>
                <w:sz w:val="20"/>
                <w:szCs w:val="20"/>
              </w:rPr>
            </w:pPr>
            <w:r w:rsidRPr="006C0CA0">
              <w:rPr>
                <w:rFonts w:ascii="Arial" w:eastAsia="Times New Roman" w:hAnsi="Arial" w:cs="Arial"/>
                <w:b/>
                <w:bCs/>
                <w:noProof/>
                <w:sz w:val="20"/>
                <w:szCs w:val="20"/>
              </w:rPr>
              <w:t>Ecology of estuaries</w:t>
            </w:r>
          </w:p>
        </w:tc>
      </w:tr>
      <w:tr w:rsidR="006C0CA0" w:rsidRPr="006C0CA0" w14:paraId="69340648"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D62B8D8"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lastRenderedPageBreak/>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F59F5B5" w14:textId="5AD629BB" w:rsidR="006C0CA0" w:rsidRPr="006C0CA0" w:rsidRDefault="00FA77FD" w:rsidP="006C0CA0">
            <w:pPr>
              <w:snapToGrid w:val="0"/>
              <w:spacing w:after="0" w:line="240" w:lineRule="exact"/>
              <w:rPr>
                <w:rFonts w:ascii="Arial" w:eastAsia="Times New Roman" w:hAnsi="Arial" w:cs="Arial"/>
                <w:b/>
                <w:bCs/>
                <w:noProof/>
                <w:sz w:val="20"/>
                <w:szCs w:val="20"/>
              </w:rPr>
            </w:pPr>
            <w:r>
              <w:rPr>
                <w:rFonts w:ascii="Arial" w:eastAsia="Times New Roman" w:hAnsi="Arial" w:cs="Arial"/>
                <w:b/>
                <w:bCs/>
                <w:noProof/>
                <w:sz w:val="20"/>
                <w:szCs w:val="20"/>
              </w:rPr>
              <w:t>Marine Ecology and Protection</w:t>
            </w:r>
          </w:p>
        </w:tc>
      </w:tr>
      <w:tr w:rsidR="006C0CA0" w:rsidRPr="006C0CA0" w14:paraId="1C072A18"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BE1D6CB"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1F9ED07"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Electoral</w:t>
            </w:r>
          </w:p>
        </w:tc>
      </w:tr>
      <w:tr w:rsidR="006C0CA0" w:rsidRPr="006C0CA0" w14:paraId="35CBC5FC"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9E69AA2"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EC7105D"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20CC1DA8"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577144F"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4530AA5"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1760CA2A" w14:textId="77777777" w:rsidTr="008F370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519A74F8"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2D863E1D"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209A738"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w:t>
            </w:r>
          </w:p>
        </w:tc>
      </w:tr>
      <w:tr w:rsidR="006C0CA0" w:rsidRPr="006C0CA0" w14:paraId="218B2C2D" w14:textId="77777777" w:rsidTr="008F370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77387749"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4C45170B" w14:textId="26EE3ED1"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191CDA7"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30+0+0</w:t>
            </w:r>
          </w:p>
        </w:tc>
      </w:tr>
      <w:tr w:rsidR="006C0CA0" w:rsidRPr="006C0CA0" w14:paraId="42E88E18" w14:textId="77777777" w:rsidTr="008F370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32A9023"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0B3EB598"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EA00077"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63AE083C"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FC92C1B" w14:textId="77777777" w:rsidR="006C0CA0" w:rsidRPr="006C0CA0" w:rsidRDefault="006C0CA0" w:rsidP="006C0CA0">
            <w:pPr>
              <w:suppressAutoHyphens/>
              <w:snapToGrid w:val="0"/>
              <w:spacing w:after="0" w:line="240" w:lineRule="exact"/>
              <w:rPr>
                <w:rFonts w:ascii="Arial" w:eastAsia="Times New Roman" w:hAnsi="Arial" w:cs="Arial"/>
                <w:b/>
                <w:bCs/>
                <w:i/>
                <w:noProof/>
                <w:sz w:val="20"/>
                <w:szCs w:val="20"/>
              </w:rPr>
            </w:pPr>
            <w:r w:rsidRPr="006C0CA0">
              <w:rPr>
                <w:rFonts w:eastAsia="Times New Roman" w:cs="Arial"/>
                <w:b/>
                <w:bCs/>
                <w:noProof/>
                <w:sz w:val="20"/>
                <w:szCs w:val="20"/>
                <w:lang w:eastAsia="hr-HR"/>
              </w:rPr>
              <w:t>Through this course, students are introduced to the features and peculiarities of estuarine ecosystems that are among the most productive environments on Earth, and support unique communities of plants and animals specially adapted for life at the edge of the sea. The basic characteristics of estuaries are high productivity as a result of nutrient inflow, shallow depths and vegetation, the existence of many favorable habitats, and centers of biodiversity since many species depend on estuaries as places for living, feeding and reproduction. The role of estuaries as a "nursery" of the sea is particularly emphasized, as many commercially important fish species depend on river estuaries for their development.</w:t>
            </w:r>
          </w:p>
        </w:tc>
      </w:tr>
      <w:tr w:rsidR="006C0CA0" w:rsidRPr="006C0CA0" w14:paraId="69790BA4"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67ECC87"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6AFD34A8"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3C0800C" w14:textId="77777777" w:rsidR="006C0CA0" w:rsidRPr="006C0CA0" w:rsidRDefault="006C0CA0" w:rsidP="006C0CA0">
            <w:pPr>
              <w:suppressAutoHyphens/>
              <w:spacing w:after="0" w:line="240" w:lineRule="exact"/>
              <w:rPr>
                <w:rFonts w:ascii="Arial" w:hAnsi="Arial" w:cs="Arial"/>
                <w:i/>
                <w:noProof/>
                <w:color w:val="000000"/>
                <w:sz w:val="20"/>
                <w:szCs w:val="20"/>
              </w:rPr>
            </w:pPr>
            <w:r w:rsidRPr="006C0CA0">
              <w:rPr>
                <w:rFonts w:ascii="Arial" w:hAnsi="Arial" w:cs="Arial"/>
                <w:i/>
                <w:noProof/>
                <w:color w:val="000000"/>
                <w:sz w:val="20"/>
                <w:szCs w:val="20"/>
              </w:rPr>
              <w:t>-</w:t>
            </w:r>
          </w:p>
        </w:tc>
      </w:tr>
      <w:tr w:rsidR="006C0CA0" w:rsidRPr="006C0CA0" w14:paraId="5DEE06E3"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EDA0B3E"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Expected learning outcomes for the course</w:t>
            </w:r>
          </w:p>
        </w:tc>
      </w:tr>
      <w:tr w:rsidR="006C0CA0" w:rsidRPr="006C0CA0" w14:paraId="68C7CB70"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0F8B299B" w14:textId="77777777" w:rsidR="006C0CA0" w:rsidRPr="006C0CA0" w:rsidRDefault="006C0CA0" w:rsidP="006C0CA0">
            <w:pPr>
              <w:suppressAutoHyphens/>
              <w:snapToGrid w:val="0"/>
              <w:spacing w:after="0" w:line="240" w:lineRule="exact"/>
              <w:rPr>
                <w:rFonts w:ascii="Arial" w:eastAsia="Times New Roman" w:hAnsi="Arial" w:cs="Arial"/>
                <w:b/>
                <w:bCs/>
                <w:i/>
                <w:noProof/>
                <w:sz w:val="20"/>
                <w:szCs w:val="20"/>
              </w:rPr>
            </w:pPr>
            <w:r w:rsidRPr="006C0CA0">
              <w:rPr>
                <w:rFonts w:eastAsia="Times New Roman" w:cs="Arial"/>
                <w:b/>
                <w:bCs/>
                <w:noProof/>
                <w:sz w:val="20"/>
                <w:szCs w:val="20"/>
                <w:lang w:eastAsia="hr-HR"/>
              </w:rPr>
              <w:t>Explain and understand the natural and commercial values of estuaries. Explain anthropogenic influences on the dynamics of estuarine phytoplankton. Describe the dynamics of benthic populations taking into account the reproduction and abundance of adult stages, as well as bottom-up (resources) and top-down (predation) control. Describe and understand anthropogenic influences on estuarine benthos. Explain the megatrends of this century such as global climate change and the reduction and scarcity of energy resources. Understand and explain the concepts of environmental engineering and environmental economics.</w:t>
            </w:r>
          </w:p>
        </w:tc>
      </w:tr>
      <w:tr w:rsidR="006C0CA0" w:rsidRPr="006C0CA0" w14:paraId="1B59E868"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3D4875D" w14:textId="77777777" w:rsidR="006C0CA0" w:rsidRPr="006C0CA0" w:rsidRDefault="006C0CA0" w:rsidP="006C0CA0">
            <w:pPr>
              <w:suppressAutoHyphens/>
              <w:spacing w:after="0" w:line="240" w:lineRule="exact"/>
              <w:rPr>
                <w:rFonts w:ascii="Arial" w:hAnsi="Arial" w:cs="Arial"/>
                <w:b/>
                <w:bCs/>
                <w:noProof/>
                <w:sz w:val="20"/>
                <w:szCs w:val="20"/>
              </w:rPr>
            </w:pPr>
            <w:r w:rsidRPr="006C0CA0">
              <w:rPr>
                <w:rFonts w:ascii="Arial" w:hAnsi="Arial" w:cs="Arial"/>
                <w:b/>
                <w:bCs/>
                <w:i/>
                <w:noProof/>
                <w:color w:val="000000"/>
                <w:sz w:val="20"/>
                <w:szCs w:val="20"/>
              </w:rPr>
              <w:t>Course content</w:t>
            </w:r>
          </w:p>
        </w:tc>
      </w:tr>
      <w:tr w:rsidR="006C0CA0" w:rsidRPr="006C0CA0" w14:paraId="1E40C9F2"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335ADA7" w14:textId="77777777" w:rsidR="006C0CA0" w:rsidRPr="006C0CA0" w:rsidRDefault="006C0CA0" w:rsidP="006C0CA0">
            <w:pPr>
              <w:tabs>
                <w:tab w:val="left" w:pos="2820"/>
              </w:tabs>
              <w:rPr>
                <w:rFonts w:eastAsia="Times New Roman" w:cs="Arial"/>
                <w:b/>
                <w:bCs/>
                <w:noProof/>
                <w:sz w:val="20"/>
                <w:szCs w:val="20"/>
                <w:lang w:eastAsia="hr-HR"/>
              </w:rPr>
            </w:pPr>
            <w:r w:rsidRPr="006C0CA0">
              <w:rPr>
                <w:rFonts w:eastAsia="Times New Roman" w:cs="Arial"/>
                <w:b/>
                <w:bCs/>
                <w:noProof/>
                <w:sz w:val="20"/>
                <w:szCs w:val="20"/>
                <w:lang w:eastAsia="hr-HR"/>
              </w:rPr>
              <w:t>Lecture 1 (90 min). Definition, importance and protection of estuaries. Classification of estuaries by geomorphological features. Classification of estuaries based on water circulation. Physicochemical characteristics of the estuary (salinity, tides, substrate, temperature and suspended matter).</w:t>
            </w:r>
          </w:p>
          <w:p w14:paraId="1D53D1A3" w14:textId="77777777" w:rsidR="006C0CA0" w:rsidRPr="006C0CA0" w:rsidRDefault="006C0CA0" w:rsidP="006C0CA0">
            <w:pPr>
              <w:tabs>
                <w:tab w:val="left" w:pos="2820"/>
              </w:tabs>
              <w:rPr>
                <w:rFonts w:eastAsia="Times New Roman" w:cs="Arial"/>
                <w:b/>
                <w:bCs/>
                <w:noProof/>
                <w:sz w:val="20"/>
                <w:szCs w:val="20"/>
                <w:lang w:eastAsia="hr-HR"/>
              </w:rPr>
            </w:pPr>
            <w:r w:rsidRPr="006C0CA0">
              <w:rPr>
                <w:rFonts w:eastAsia="Times New Roman" w:cs="Arial"/>
                <w:b/>
                <w:bCs/>
                <w:noProof/>
                <w:sz w:val="20"/>
                <w:szCs w:val="20"/>
                <w:lang w:eastAsia="hr-HR"/>
              </w:rPr>
              <w:t>Learning outcomes: Define and understand the concept of estuary. Explain and understand the natural and commercial values of estuaries. Enumerate and describe estuaries based on their origin and geomorphological features, and give examples for each type. Enumerate and describe estuaries based on water circulation, and give examples for each type. Understand and explain the impact of salinity, tides, substrates, temperature and suspended matter on estuarine organisms.</w:t>
            </w:r>
          </w:p>
          <w:p w14:paraId="339E1842" w14:textId="77777777" w:rsidR="006C0CA0" w:rsidRPr="006C0CA0" w:rsidRDefault="006C0CA0" w:rsidP="006C0CA0">
            <w:pPr>
              <w:tabs>
                <w:tab w:val="left" w:pos="2820"/>
              </w:tabs>
              <w:rPr>
                <w:rFonts w:eastAsia="Times New Roman" w:cs="Arial"/>
                <w:b/>
                <w:bCs/>
                <w:noProof/>
                <w:sz w:val="20"/>
                <w:szCs w:val="20"/>
                <w:lang w:eastAsia="hr-HR"/>
              </w:rPr>
            </w:pPr>
            <w:r w:rsidRPr="006C0CA0">
              <w:rPr>
                <w:rFonts w:eastAsia="Times New Roman" w:cs="Arial"/>
                <w:b/>
                <w:bCs/>
                <w:noProof/>
                <w:sz w:val="20"/>
                <w:szCs w:val="20"/>
                <w:lang w:eastAsia="hr-HR"/>
              </w:rPr>
              <w:t>Lecture 2 (135 min). Biological features of estuaries - primary producers, microbial ecology and consumers in the estuary.</w:t>
            </w:r>
          </w:p>
          <w:p w14:paraId="53155EBD" w14:textId="77777777" w:rsidR="006C0CA0" w:rsidRPr="006C0CA0" w:rsidRDefault="006C0CA0" w:rsidP="006C0CA0">
            <w:pPr>
              <w:tabs>
                <w:tab w:val="left" w:pos="2820"/>
              </w:tabs>
              <w:rPr>
                <w:rFonts w:eastAsia="Times New Roman" w:cs="Arial"/>
                <w:b/>
                <w:bCs/>
                <w:noProof/>
                <w:sz w:val="20"/>
                <w:szCs w:val="20"/>
                <w:lang w:eastAsia="hr-HR"/>
              </w:rPr>
            </w:pPr>
            <w:r w:rsidRPr="006C0CA0">
              <w:rPr>
                <w:rFonts w:eastAsia="Times New Roman" w:cs="Arial"/>
                <w:b/>
                <w:bCs/>
                <w:noProof/>
                <w:sz w:val="20"/>
                <w:szCs w:val="20"/>
                <w:lang w:eastAsia="hr-HR"/>
              </w:rPr>
              <w:t>Learning outcomes: Enumerate and understand the role of primary producers in estuaries.</w:t>
            </w:r>
          </w:p>
          <w:p w14:paraId="75E04C6D" w14:textId="77777777" w:rsidR="006C0CA0" w:rsidRPr="006C0CA0" w:rsidRDefault="006C0CA0" w:rsidP="006C0CA0">
            <w:pPr>
              <w:tabs>
                <w:tab w:val="left" w:pos="2820"/>
              </w:tabs>
              <w:rPr>
                <w:rFonts w:eastAsia="Times New Roman" w:cs="Arial"/>
                <w:b/>
                <w:bCs/>
                <w:noProof/>
                <w:sz w:val="20"/>
                <w:szCs w:val="20"/>
                <w:lang w:eastAsia="hr-HR"/>
              </w:rPr>
            </w:pPr>
            <w:r w:rsidRPr="006C0CA0">
              <w:rPr>
                <w:rFonts w:eastAsia="Times New Roman" w:cs="Arial"/>
                <w:b/>
                <w:bCs/>
                <w:noProof/>
                <w:sz w:val="20"/>
                <w:szCs w:val="20"/>
                <w:lang w:eastAsia="hr-HR"/>
              </w:rPr>
              <w:t>I. Phytoplankton - list the factors of control of phytoplankton production and community composition. Explain anthropogenic influences on the dynamics of estuarine phytoplankton.</w:t>
            </w:r>
          </w:p>
          <w:p w14:paraId="38E0F4A6" w14:textId="77777777" w:rsidR="006C0CA0" w:rsidRPr="006C0CA0" w:rsidRDefault="006C0CA0" w:rsidP="006C0CA0">
            <w:pPr>
              <w:tabs>
                <w:tab w:val="left" w:pos="2820"/>
              </w:tabs>
              <w:rPr>
                <w:rFonts w:eastAsia="Times New Roman" w:cs="Arial"/>
                <w:b/>
                <w:bCs/>
                <w:noProof/>
                <w:sz w:val="20"/>
                <w:szCs w:val="20"/>
                <w:lang w:eastAsia="hr-HR"/>
              </w:rPr>
            </w:pPr>
            <w:r w:rsidRPr="006C0CA0">
              <w:rPr>
                <w:rFonts w:eastAsia="Times New Roman" w:cs="Arial"/>
                <w:b/>
                <w:bCs/>
                <w:noProof/>
                <w:sz w:val="20"/>
                <w:szCs w:val="20"/>
                <w:lang w:eastAsia="hr-HR"/>
              </w:rPr>
              <w:t xml:space="preserve">II. Seagrasses and underwater vascular plants - understand and explain the role of seagrasses and underwater vascular plants in estuaries. To list the challenges and advantages of underwater habitat for seagrass and underwater vascular plants, and the factors that regulate the standing crop, production and </w:t>
            </w:r>
            <w:r w:rsidRPr="006C0CA0">
              <w:rPr>
                <w:rFonts w:eastAsia="Times New Roman" w:cs="Arial"/>
                <w:b/>
                <w:bCs/>
                <w:noProof/>
                <w:sz w:val="20"/>
                <w:szCs w:val="20"/>
                <w:lang w:eastAsia="hr-HR"/>
              </w:rPr>
              <w:lastRenderedPageBreak/>
              <w:t>composition of this community. Enumerate and explain anthropogenic influences on the dynamics of this community.</w:t>
            </w:r>
          </w:p>
          <w:p w14:paraId="2916524F" w14:textId="77777777" w:rsidR="006C0CA0" w:rsidRPr="006C0CA0" w:rsidRDefault="006C0CA0" w:rsidP="006C0CA0">
            <w:pPr>
              <w:tabs>
                <w:tab w:val="left" w:pos="2820"/>
              </w:tabs>
              <w:rPr>
                <w:rFonts w:eastAsia="Times New Roman" w:cs="Arial"/>
                <w:b/>
                <w:bCs/>
                <w:noProof/>
                <w:sz w:val="20"/>
                <w:szCs w:val="20"/>
                <w:lang w:eastAsia="hr-HR"/>
              </w:rPr>
            </w:pPr>
            <w:r w:rsidRPr="006C0CA0">
              <w:rPr>
                <w:rFonts w:eastAsia="Times New Roman" w:cs="Arial"/>
                <w:b/>
                <w:bCs/>
                <w:noProof/>
                <w:sz w:val="20"/>
                <w:szCs w:val="20"/>
                <w:lang w:eastAsia="hr-HR"/>
              </w:rPr>
              <w:t>III. Benthic algae – define the role of macro- and microphytobenthos in estuarine production. understand and explain the role of habitats (sediments) in the structure of the benthic algae community. enumerate the factors that regulate the production and structure of this community. Enumerate and explain anthropogenic influences on the dynamics of this community.</w:t>
            </w:r>
          </w:p>
          <w:p w14:paraId="5860578C" w14:textId="77777777" w:rsidR="006C0CA0" w:rsidRPr="006C0CA0" w:rsidRDefault="006C0CA0" w:rsidP="006C0CA0">
            <w:pPr>
              <w:tabs>
                <w:tab w:val="left" w:pos="2820"/>
              </w:tabs>
              <w:rPr>
                <w:rFonts w:eastAsia="Times New Roman" w:cs="Arial"/>
                <w:b/>
                <w:bCs/>
                <w:noProof/>
                <w:sz w:val="20"/>
                <w:szCs w:val="20"/>
                <w:lang w:eastAsia="hr-HR"/>
              </w:rPr>
            </w:pPr>
            <w:r w:rsidRPr="006C0CA0">
              <w:rPr>
                <w:rFonts w:eastAsia="Times New Roman" w:cs="Arial"/>
                <w:b/>
                <w:bCs/>
                <w:noProof/>
                <w:sz w:val="20"/>
                <w:szCs w:val="20"/>
                <w:lang w:eastAsia="hr-HR"/>
              </w:rPr>
              <w:t>To enumerate microbial components, and to understand the role of microbes in the control, function, and structure of ecosystems through nutrient cycling, breakdown of org. substances and the conversion of detritus into digestible compounds for higher consumers. Understand and explain the specifics of the estuary microbial food web in relation to that of the open ocean.</w:t>
            </w:r>
          </w:p>
          <w:p w14:paraId="030B6E34" w14:textId="77777777" w:rsidR="006C0CA0" w:rsidRPr="006C0CA0" w:rsidRDefault="006C0CA0" w:rsidP="006C0CA0">
            <w:pPr>
              <w:tabs>
                <w:tab w:val="left" w:pos="2820"/>
              </w:tabs>
              <w:rPr>
                <w:rFonts w:eastAsia="Times New Roman" w:cs="Arial"/>
                <w:b/>
                <w:bCs/>
                <w:noProof/>
                <w:sz w:val="20"/>
                <w:szCs w:val="20"/>
                <w:lang w:eastAsia="hr-HR"/>
              </w:rPr>
            </w:pPr>
            <w:r w:rsidRPr="006C0CA0">
              <w:rPr>
                <w:rFonts w:eastAsia="Times New Roman" w:cs="Arial"/>
                <w:b/>
                <w:bCs/>
                <w:noProof/>
                <w:sz w:val="20"/>
                <w:szCs w:val="20"/>
                <w:lang w:eastAsia="hr-HR"/>
              </w:rPr>
              <w:t>Enumerate and understand the role of various consumer groups in estuaries.</w:t>
            </w:r>
          </w:p>
          <w:p w14:paraId="688F7A49" w14:textId="77777777" w:rsidR="006C0CA0" w:rsidRPr="006C0CA0" w:rsidRDefault="006C0CA0" w:rsidP="006C0CA0">
            <w:pPr>
              <w:tabs>
                <w:tab w:val="left" w:pos="2820"/>
              </w:tabs>
              <w:rPr>
                <w:rFonts w:eastAsia="Times New Roman" w:cs="Arial"/>
                <w:b/>
                <w:bCs/>
                <w:noProof/>
                <w:sz w:val="20"/>
                <w:szCs w:val="20"/>
                <w:lang w:eastAsia="hr-HR"/>
              </w:rPr>
            </w:pPr>
            <w:r w:rsidRPr="006C0CA0">
              <w:rPr>
                <w:rFonts w:eastAsia="Times New Roman" w:cs="Arial"/>
                <w:b/>
                <w:bCs/>
                <w:noProof/>
                <w:sz w:val="20"/>
                <w:szCs w:val="20"/>
                <w:lang w:eastAsia="hr-HR"/>
              </w:rPr>
              <w:t>I. Zooplankton – understand and explain the physiological challenges of estuarine life for holo- and merozooplankton. Explain the trophic interactions of zooplankton and other organisms in the estuary. To enumerate anthropogenic impacts on the zooplankton community in the estuary.</w:t>
            </w:r>
          </w:p>
          <w:p w14:paraId="6353219B" w14:textId="77777777" w:rsidR="006C0CA0" w:rsidRPr="006C0CA0" w:rsidRDefault="006C0CA0" w:rsidP="006C0CA0">
            <w:pPr>
              <w:tabs>
                <w:tab w:val="left" w:pos="2820"/>
              </w:tabs>
              <w:rPr>
                <w:rFonts w:eastAsia="Times New Roman" w:cs="Arial"/>
                <w:b/>
                <w:bCs/>
                <w:noProof/>
                <w:sz w:val="20"/>
                <w:szCs w:val="20"/>
                <w:lang w:eastAsia="hr-HR"/>
              </w:rPr>
            </w:pPr>
            <w:r w:rsidRPr="006C0CA0">
              <w:rPr>
                <w:rFonts w:eastAsia="Times New Roman" w:cs="Arial"/>
                <w:b/>
                <w:bCs/>
                <w:noProof/>
                <w:sz w:val="20"/>
                <w:szCs w:val="20"/>
                <w:lang w:eastAsia="hr-HR"/>
              </w:rPr>
              <w:t>II. Benthos – List and explain the functional groups of benthos. Enumerate the factors that regulate benthic populations in estuaries, as well as secondary production, biomass and abundance of benthos. Describe trophic interactions and the ecological role of benthos. Explain the roles of substrates and habitats on the development of benthic communities. Describe the dynamics of benthic populations taking into account the reproduction and abundance of adult stages, as well as bottom-up (resources) and top-down (predation) control. Describe and understand anthropogenic influences on estuarine benthos.</w:t>
            </w:r>
          </w:p>
          <w:p w14:paraId="073D150C" w14:textId="77777777" w:rsidR="006C0CA0" w:rsidRPr="006C0CA0" w:rsidRDefault="006C0CA0" w:rsidP="006C0CA0">
            <w:pPr>
              <w:tabs>
                <w:tab w:val="left" w:pos="2820"/>
              </w:tabs>
              <w:rPr>
                <w:rFonts w:eastAsia="Times New Roman" w:cs="Arial"/>
                <w:b/>
                <w:bCs/>
                <w:noProof/>
                <w:sz w:val="20"/>
                <w:szCs w:val="20"/>
                <w:lang w:eastAsia="hr-HR"/>
              </w:rPr>
            </w:pPr>
            <w:r w:rsidRPr="006C0CA0">
              <w:rPr>
                <w:rFonts w:eastAsia="Times New Roman" w:cs="Arial"/>
                <w:b/>
                <w:bCs/>
                <w:noProof/>
                <w:sz w:val="20"/>
                <w:szCs w:val="20"/>
                <w:lang w:eastAsia="hr-HR"/>
              </w:rPr>
              <w:t>III. Nekton – Describe the specific adaptations of nektonic organisms necessary for life in estuaries. Describe and understand feeding adaptations and the nektonic food web. Enumerate available habitats, representative taxa and life strategies of nektons in estuaries. Enumerate the factors that affect the growth, mortality and structure of the estuarine nekton community. Describe fishing in estuaries.</w:t>
            </w:r>
          </w:p>
          <w:p w14:paraId="4D5D29C0" w14:textId="77777777" w:rsidR="006C0CA0" w:rsidRPr="006C0CA0" w:rsidRDefault="006C0CA0" w:rsidP="006C0CA0">
            <w:pPr>
              <w:tabs>
                <w:tab w:val="left" w:pos="2820"/>
              </w:tabs>
              <w:rPr>
                <w:rFonts w:eastAsia="Times New Roman" w:cs="Arial"/>
                <w:b/>
                <w:bCs/>
                <w:noProof/>
                <w:sz w:val="20"/>
                <w:szCs w:val="20"/>
                <w:lang w:eastAsia="hr-HR"/>
              </w:rPr>
            </w:pPr>
            <w:r w:rsidRPr="006C0CA0">
              <w:rPr>
                <w:rFonts w:eastAsia="Times New Roman" w:cs="Arial"/>
                <w:b/>
                <w:bCs/>
                <w:noProof/>
                <w:sz w:val="20"/>
                <w:szCs w:val="20"/>
                <w:lang w:eastAsia="hr-HR"/>
              </w:rPr>
              <w:t>IV. Other living life in estuaries: Birds, amphibians, reptiles and mammals - Understand the differences in biodiversity and functional diversity of higher vertebrates in estuaries Explain and substantiate with examples the occurrence of endemism in estuaries. Describe the ecological role of these animal groups in estuaries. Explain the consequences of anthropogenic influences on these communities.</w:t>
            </w:r>
          </w:p>
          <w:p w14:paraId="0A179407" w14:textId="77777777" w:rsidR="006C0CA0" w:rsidRPr="006C0CA0" w:rsidRDefault="006C0CA0" w:rsidP="006C0CA0">
            <w:pPr>
              <w:tabs>
                <w:tab w:val="left" w:pos="2820"/>
              </w:tabs>
              <w:rPr>
                <w:rFonts w:eastAsia="Times New Roman" w:cs="Arial"/>
                <w:b/>
                <w:bCs/>
                <w:noProof/>
                <w:sz w:val="20"/>
                <w:szCs w:val="20"/>
                <w:lang w:eastAsia="hr-HR"/>
              </w:rPr>
            </w:pPr>
            <w:r w:rsidRPr="006C0CA0">
              <w:rPr>
                <w:rFonts w:eastAsia="Times New Roman" w:cs="Arial"/>
                <w:b/>
                <w:bCs/>
                <w:noProof/>
                <w:sz w:val="20"/>
                <w:szCs w:val="20"/>
                <w:lang w:eastAsia="hr-HR"/>
              </w:rPr>
              <w:t>Lecture 3 (45 min). Specific habitats in estuaries – Saline and brackish wetlands, mangroves and wet coastal areas.</w:t>
            </w:r>
          </w:p>
          <w:p w14:paraId="45968BE3" w14:textId="77777777" w:rsidR="006C0CA0" w:rsidRPr="006C0CA0" w:rsidRDefault="006C0CA0" w:rsidP="006C0CA0">
            <w:pPr>
              <w:tabs>
                <w:tab w:val="left" w:pos="2820"/>
              </w:tabs>
              <w:rPr>
                <w:rFonts w:eastAsia="Times New Roman" w:cs="Arial"/>
                <w:b/>
                <w:bCs/>
                <w:noProof/>
                <w:sz w:val="20"/>
                <w:szCs w:val="20"/>
                <w:lang w:eastAsia="hr-HR"/>
              </w:rPr>
            </w:pPr>
            <w:r w:rsidRPr="006C0CA0">
              <w:rPr>
                <w:rFonts w:eastAsia="Times New Roman" w:cs="Arial"/>
                <w:b/>
                <w:bCs/>
                <w:noProof/>
                <w:sz w:val="20"/>
                <w:szCs w:val="20"/>
                <w:lang w:eastAsia="hr-HR"/>
              </w:rPr>
              <w:t>Learning outcomes: Understand and describe the structure and dynamics of coastal wetland ecosystems:. Enumerate factors affecting production (light, tidal range, flooding and precipitation, salinity, local factors. Describe the anthropogenic impact and management of coastal wetlands. Understand and describe the structure and dynamics of the mangrove swamp ecosystem. Describe the anthropogenic impact and management of such ecosystems. Explain conservation and protection measures.</w:t>
            </w:r>
          </w:p>
          <w:p w14:paraId="3B8157E9" w14:textId="77777777" w:rsidR="006C0CA0" w:rsidRPr="006C0CA0" w:rsidRDefault="006C0CA0" w:rsidP="006C0CA0">
            <w:pPr>
              <w:tabs>
                <w:tab w:val="left" w:pos="2820"/>
              </w:tabs>
              <w:rPr>
                <w:rFonts w:eastAsia="Times New Roman" w:cs="Arial"/>
                <w:b/>
                <w:bCs/>
                <w:noProof/>
                <w:sz w:val="20"/>
                <w:szCs w:val="20"/>
                <w:lang w:eastAsia="hr-HR"/>
              </w:rPr>
            </w:pPr>
            <w:r w:rsidRPr="006C0CA0">
              <w:rPr>
                <w:rFonts w:eastAsia="Times New Roman" w:cs="Arial"/>
                <w:b/>
                <w:bCs/>
                <w:noProof/>
                <w:sz w:val="20"/>
                <w:szCs w:val="20"/>
                <w:lang w:eastAsia="hr-HR"/>
              </w:rPr>
              <w:t xml:space="preserve">Lecture 4 (135 min). Features of estuaries along the eastern coast of the Adriatic - general characteristics of karst rivers. Estuary of the Zrmanja River – geomorphological and hydrological features, physico-chemical properties, biological communities. Seasonal changes and anthropogenic influences. Krka estuary – geomorphological and hydrographic features, physico-chemical features, biological communities. Anthropogenic influences. Estuary of the Cetina River – geomorphological and hydrological features, physico-chemical properties, biological communities. Anthropogenic influences. Neretva Delta - </w:t>
            </w:r>
            <w:r w:rsidRPr="006C0CA0">
              <w:rPr>
                <w:rFonts w:eastAsia="Times New Roman" w:cs="Arial"/>
                <w:b/>
                <w:bCs/>
                <w:noProof/>
                <w:sz w:val="20"/>
                <w:szCs w:val="20"/>
                <w:lang w:eastAsia="hr-HR"/>
              </w:rPr>
              <w:lastRenderedPageBreak/>
              <w:t>geomorphological and hydrographic features, physico-chemical features, biological communities. Anthropogenic influences. Ombla estuary – geomorphological and hydrological characteristics. Anthropogenic influences.</w:t>
            </w:r>
          </w:p>
          <w:p w14:paraId="6C165451" w14:textId="77777777" w:rsidR="006C0CA0" w:rsidRPr="006C0CA0" w:rsidRDefault="006C0CA0" w:rsidP="006C0CA0">
            <w:pPr>
              <w:tabs>
                <w:tab w:val="left" w:pos="2820"/>
              </w:tabs>
              <w:rPr>
                <w:rFonts w:eastAsia="Times New Roman" w:cs="Arial"/>
                <w:b/>
                <w:bCs/>
                <w:noProof/>
                <w:sz w:val="20"/>
                <w:szCs w:val="20"/>
                <w:lang w:eastAsia="hr-HR"/>
              </w:rPr>
            </w:pPr>
            <w:r w:rsidRPr="006C0CA0">
              <w:rPr>
                <w:rFonts w:eastAsia="Times New Roman" w:cs="Arial"/>
                <w:b/>
                <w:bCs/>
                <w:noProof/>
                <w:sz w:val="20"/>
                <w:szCs w:val="20"/>
                <w:lang w:eastAsia="hr-HR"/>
              </w:rPr>
              <w:t>Learning outcomes: Enumerate and describe the general characteristics of karst rivers (waterfalls, travertine, springs, abysses and lake springs, estuaries and deltas). Adopt, connect and explain the geological physico-chemical and biological characteristics of selected estuaries and deltas of the rivers Zrmanja, Krka, Neretva, Cetina and Ombla, compare their specific natural features, as well as anthropogenic pressure and current problems in the management of their resources.</w:t>
            </w:r>
          </w:p>
          <w:p w14:paraId="2FAD9CFD" w14:textId="77777777" w:rsidR="006C0CA0" w:rsidRPr="006C0CA0" w:rsidRDefault="006C0CA0" w:rsidP="006C0CA0">
            <w:pPr>
              <w:tabs>
                <w:tab w:val="left" w:pos="2820"/>
              </w:tabs>
              <w:rPr>
                <w:rFonts w:eastAsia="Times New Roman" w:cs="Arial"/>
                <w:b/>
                <w:bCs/>
                <w:noProof/>
                <w:sz w:val="20"/>
                <w:szCs w:val="20"/>
                <w:lang w:eastAsia="hr-HR"/>
              </w:rPr>
            </w:pPr>
            <w:r w:rsidRPr="006C0CA0">
              <w:rPr>
                <w:rFonts w:eastAsia="Times New Roman" w:cs="Arial"/>
                <w:b/>
                <w:bCs/>
                <w:noProof/>
                <w:sz w:val="20"/>
                <w:szCs w:val="20"/>
                <w:lang w:eastAsia="hr-HR"/>
              </w:rPr>
              <w:t>This part of the class is also related to video content – parts of documentary films that deal with selected estuaries of Croatian rivers.</w:t>
            </w:r>
          </w:p>
          <w:p w14:paraId="326C6F9A" w14:textId="77777777" w:rsidR="006C0CA0" w:rsidRPr="006C0CA0" w:rsidRDefault="006C0CA0" w:rsidP="006C0CA0">
            <w:pPr>
              <w:tabs>
                <w:tab w:val="left" w:pos="2820"/>
              </w:tabs>
              <w:rPr>
                <w:rFonts w:eastAsia="Times New Roman" w:cs="Arial"/>
                <w:b/>
                <w:bCs/>
                <w:noProof/>
                <w:sz w:val="20"/>
                <w:szCs w:val="20"/>
                <w:lang w:eastAsia="hr-HR"/>
              </w:rPr>
            </w:pPr>
            <w:r w:rsidRPr="006C0CA0">
              <w:rPr>
                <w:rFonts w:eastAsia="Times New Roman" w:cs="Arial"/>
                <w:b/>
                <w:bCs/>
                <w:noProof/>
                <w:sz w:val="20"/>
                <w:szCs w:val="20"/>
                <w:lang w:eastAsia="hr-HR"/>
              </w:rPr>
              <w:t>Lecture 5 (135 min). Synthesis of anthropogenic influences and management of coastal and estuarine ecosystems. Learning outcomes: Understand and explain the cumulative and/or synergistic impact of anthropogenic factors on estuarine systems. Explain the phenomena of eutrophication and thermal pollution, and the impact of physical environmental changes, toxins and exploitation and introduction of new species on estuarine ecosystems. Understand and adopt the basics of the concept of Integrated Coastal Zone Management (ICZM). Explain the megatrends of this century such as global climate change and the reduction and scarcity of energy resources. Understand and explain the concepts of environmental engineering and environmental economics. Explain the link between a sustainable environment and socio-economic development.</w:t>
            </w:r>
          </w:p>
          <w:p w14:paraId="05022AAF" w14:textId="77777777" w:rsidR="006C0CA0" w:rsidRPr="006C0CA0" w:rsidRDefault="006C0CA0" w:rsidP="006C0CA0">
            <w:pPr>
              <w:tabs>
                <w:tab w:val="left" w:pos="2820"/>
              </w:tabs>
              <w:rPr>
                <w:rFonts w:eastAsia="Times New Roman" w:cs="Arial"/>
                <w:b/>
                <w:bCs/>
                <w:noProof/>
                <w:sz w:val="20"/>
                <w:szCs w:val="20"/>
                <w:lang w:eastAsia="hr-HR"/>
              </w:rPr>
            </w:pPr>
            <w:r w:rsidRPr="006C0CA0">
              <w:rPr>
                <w:rFonts w:eastAsia="Times New Roman" w:cs="Arial"/>
                <w:b/>
                <w:bCs/>
                <w:noProof/>
                <w:sz w:val="20"/>
                <w:szCs w:val="20"/>
                <w:lang w:eastAsia="hr-HR"/>
              </w:rPr>
              <w:t>Lecture 6 (135 min). Global Climate Change and Estuaries.</w:t>
            </w:r>
          </w:p>
          <w:p w14:paraId="3F2C36D8" w14:textId="77777777" w:rsidR="006C0CA0" w:rsidRPr="006C0CA0" w:rsidRDefault="006C0CA0" w:rsidP="006C0CA0">
            <w:pPr>
              <w:suppressAutoHyphens/>
              <w:spacing w:after="0" w:line="240" w:lineRule="exact"/>
              <w:rPr>
                <w:rFonts w:ascii="Arial" w:hAnsi="Arial" w:cs="Arial"/>
                <w:b/>
                <w:bCs/>
                <w:i/>
                <w:noProof/>
                <w:color w:val="000000"/>
                <w:sz w:val="20"/>
                <w:szCs w:val="20"/>
              </w:rPr>
            </w:pPr>
            <w:r w:rsidRPr="006C0CA0">
              <w:rPr>
                <w:rFonts w:eastAsia="Times New Roman" w:cs="Arial"/>
                <w:b/>
                <w:bCs/>
                <w:noProof/>
                <w:sz w:val="20"/>
                <w:szCs w:val="20"/>
                <w:lang w:eastAsia="hr-HR"/>
              </w:rPr>
              <w:t>Learning outcomes: Define and understand the consequences of global climate change such as sea level rise (SLR) and global emperature rise, as well as changes in the intensity and frequency of storms on changes in freshwater inflow, sediment transport and nutrient delivery to estuarine ecosystems.</w:t>
            </w:r>
          </w:p>
        </w:tc>
      </w:tr>
      <w:tr w:rsidR="006C0CA0" w:rsidRPr="006C0CA0" w14:paraId="16211774" w14:textId="77777777" w:rsidTr="008F370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36901BB6"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Types of teaching (put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5183E3F1"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44680252"/>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4BCC71B0" w14:textId="28BCE6F4"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76172696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7D323E4E" w14:textId="5899FB3C"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247491077"/>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0B8D4095"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07905723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44F34C8D" w14:textId="5EE3BB25"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71330271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CC8E72" w14:textId="0AED997C"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93922075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7681815B" w14:textId="6DCE96A9"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58533929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614C6702"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93415652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4B18A7BE"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05638247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0BE81312" w14:textId="77777777" w:rsidR="006C0CA0" w:rsidRPr="006C0CA0" w:rsidRDefault="004C557A" w:rsidP="006C0CA0">
            <w:pPr>
              <w:suppressAutoHyphens/>
              <w:spacing w:after="0" w:line="240" w:lineRule="exact"/>
              <w:rPr>
                <w:rFonts w:ascii="Arial" w:eastAsia="Times New Roman" w:hAnsi="Arial" w:cs="Arial"/>
                <w:noProof/>
                <w:sz w:val="20"/>
                <w:szCs w:val="20"/>
              </w:rPr>
            </w:pPr>
            <w:sdt>
              <w:sdtPr>
                <w:rPr>
                  <w:rFonts w:ascii="Arial" w:eastAsia="Times New Roman" w:hAnsi="Arial" w:cs="Arial"/>
                  <w:noProof/>
                  <w:sz w:val="20"/>
                  <w:szCs w:val="20"/>
                </w:rPr>
                <w:id w:val="200284179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 xml:space="preserve">Other </w:t>
            </w:r>
          </w:p>
          <w:p w14:paraId="6130545B" w14:textId="77777777" w:rsidR="006C0CA0" w:rsidRPr="006C0CA0" w:rsidRDefault="006C0CA0" w:rsidP="006C0CA0">
            <w:pPr>
              <w:suppressAutoHyphens/>
              <w:spacing w:after="0" w:line="240" w:lineRule="exact"/>
              <w:rPr>
                <w:rFonts w:ascii="Arial" w:eastAsia="Times New Roman" w:hAnsi="Arial" w:cs="Arial"/>
                <w:b/>
                <w:noProof/>
                <w:sz w:val="20"/>
                <w:szCs w:val="20"/>
                <w:lang w:eastAsia="zh-CN"/>
              </w:rPr>
            </w:pPr>
          </w:p>
        </w:tc>
      </w:tr>
      <w:tr w:rsidR="006C0CA0" w:rsidRPr="006C0CA0" w14:paraId="65CC908C"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E8D824E"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637FCE8A"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3D23D1F" w14:textId="77777777" w:rsidR="006C0CA0" w:rsidRPr="006C0CA0" w:rsidRDefault="006C0CA0" w:rsidP="006C0CA0">
            <w:pPr>
              <w:suppressAutoHyphens/>
              <w:snapToGrid w:val="0"/>
              <w:spacing w:after="0" w:line="240" w:lineRule="exact"/>
              <w:rPr>
                <w:rFonts w:ascii="Arial" w:eastAsia="Times New Roman" w:hAnsi="Arial" w:cs="Arial"/>
                <w:b/>
                <w:bCs/>
                <w:i/>
                <w:noProof/>
                <w:color w:val="000000"/>
                <w:sz w:val="20"/>
                <w:szCs w:val="20"/>
              </w:rPr>
            </w:pPr>
            <w:r w:rsidRPr="006C0CA0">
              <w:rPr>
                <w:rFonts w:eastAsia="Times New Roman" w:cs="Arial"/>
                <w:b/>
                <w:bCs/>
                <w:noProof/>
                <w:sz w:val="20"/>
                <w:szCs w:val="20"/>
                <w:lang w:eastAsia="hr-HR"/>
              </w:rPr>
              <w:t>Students are required to attend classes.</w:t>
            </w:r>
          </w:p>
        </w:tc>
      </w:tr>
      <w:tr w:rsidR="006C0CA0" w:rsidRPr="006C0CA0" w14:paraId="1CAAED33"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9235CC6"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7111EC1B" w14:textId="77777777" w:rsidTr="008F370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645A8C2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00BE963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2A95C01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4DF6A20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09B28E9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2215274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208F876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A93B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762DFC1B" w14:textId="77777777" w:rsidTr="008F370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579BC81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0E57CCA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5952381E" w14:textId="63A1EF7E"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423FCBD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47CA58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5CE696B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152FC0B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02F93" w14:textId="77777777" w:rsidR="006C0CA0" w:rsidRPr="006C0CA0" w:rsidRDefault="006C0CA0" w:rsidP="006C0CA0">
            <w:pPr>
              <w:spacing w:after="0" w:line="240" w:lineRule="exact"/>
              <w:rPr>
                <w:rFonts w:ascii="Arial" w:hAnsi="Arial" w:cs="Arial"/>
                <w:noProof/>
                <w:sz w:val="20"/>
                <w:szCs w:val="20"/>
              </w:rPr>
            </w:pPr>
          </w:p>
        </w:tc>
      </w:tr>
      <w:tr w:rsidR="006C0CA0" w:rsidRPr="006C0CA0" w14:paraId="153A5BAF" w14:textId="77777777" w:rsidTr="008F370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5D2D929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85E862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1D4D35F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361C66F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7AA65BC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5B1BE9E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58E8886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59036" w14:textId="77777777" w:rsidR="006C0CA0" w:rsidRPr="006C0CA0" w:rsidRDefault="006C0CA0" w:rsidP="006C0CA0">
            <w:pPr>
              <w:spacing w:after="0" w:line="240" w:lineRule="exact"/>
              <w:rPr>
                <w:rFonts w:ascii="Arial" w:hAnsi="Arial" w:cs="Arial"/>
                <w:noProof/>
                <w:sz w:val="20"/>
                <w:szCs w:val="20"/>
              </w:rPr>
            </w:pPr>
          </w:p>
        </w:tc>
      </w:tr>
      <w:tr w:rsidR="006C0CA0" w:rsidRPr="006C0CA0" w14:paraId="37CB0336" w14:textId="77777777" w:rsidTr="008F370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7ADC09F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6677F85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237EFBBF"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598C959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0152CAF3"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604075A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23EDD23F"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78CA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77C65D13"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246F8E0"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3012F9DF"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0FED887C" w14:textId="77777777" w:rsidR="006C0CA0" w:rsidRPr="006C0CA0" w:rsidRDefault="006C0CA0" w:rsidP="006C0CA0">
            <w:pPr>
              <w:tabs>
                <w:tab w:val="left" w:pos="360"/>
                <w:tab w:val="left" w:pos="540"/>
              </w:tabs>
              <w:rPr>
                <w:rFonts w:eastAsia="Times New Roman" w:cs="Arial"/>
                <w:noProof/>
                <w:sz w:val="20"/>
                <w:szCs w:val="20"/>
                <w:lang w:eastAsia="hr-HR"/>
              </w:rPr>
            </w:pPr>
            <w:r w:rsidRPr="006C0CA0">
              <w:rPr>
                <w:rFonts w:eastAsia="Times New Roman" w:cs="Arial"/>
                <w:noProof/>
                <w:sz w:val="20"/>
                <w:szCs w:val="20"/>
                <w:lang w:eastAsia="hr-HR"/>
              </w:rPr>
              <w:lastRenderedPageBreak/>
              <w:t>The final assessment of success in the course is the sum of points collected by active participation in classes, which includes regular attendance, participation in discussions, active questioning (10), colloquium-consultations related to the seminar paper (20), presentation of the seminar paper (50), and the final oral exam (20).</w:t>
            </w:r>
          </w:p>
          <w:p w14:paraId="2699BAB7" w14:textId="77777777" w:rsidR="006C0CA0" w:rsidRPr="006C0CA0" w:rsidRDefault="006C0CA0" w:rsidP="006C0CA0">
            <w:pPr>
              <w:tabs>
                <w:tab w:val="left" w:pos="360"/>
                <w:tab w:val="left" w:pos="540"/>
              </w:tabs>
              <w:rPr>
                <w:rFonts w:eastAsia="Times New Roman" w:cs="Arial"/>
                <w:noProof/>
                <w:sz w:val="20"/>
                <w:szCs w:val="20"/>
                <w:lang w:eastAsia="hr-HR"/>
              </w:rPr>
            </w:pPr>
            <w:r w:rsidRPr="006C0CA0">
              <w:rPr>
                <w:rFonts w:eastAsia="Times New Roman" w:cs="Arial"/>
                <w:noProof/>
                <w:sz w:val="20"/>
                <w:szCs w:val="20"/>
                <w:lang w:eastAsia="hr-HR"/>
              </w:rPr>
              <w:t>The final rating scale is: 91-100 (excellent – 5), 81-90 (very good – 4), 71-80 (good – 3), 61-70 (sufficient – 2), and less than 60 points – score insufficient. In the event that a student wants a higher grade than the one that belongs to him in accordance with the points collected during the semester, he or she can proceed with the preparation of an additional seminar paper in agreement with the teacher, which consists of the preparation of a written seminar in the form of a review scientific paper on a given topic. In this way, the student can collect a maximum of 10 additional points. Students who have not passed the pass threshold must retake that part of the exam in agreement with the teacher.</w:t>
            </w:r>
          </w:p>
          <w:p w14:paraId="729CC4C3" w14:textId="77777777" w:rsidR="006C0CA0" w:rsidRPr="006C0CA0" w:rsidRDefault="006C0CA0" w:rsidP="006C0CA0">
            <w:pPr>
              <w:tabs>
                <w:tab w:val="left" w:pos="360"/>
                <w:tab w:val="left" w:pos="540"/>
              </w:tabs>
              <w:rPr>
                <w:rFonts w:eastAsia="Times New Roman" w:cs="Arial"/>
                <w:noProof/>
                <w:sz w:val="20"/>
                <w:szCs w:val="20"/>
                <w:lang w:eastAsia="hr-HR"/>
              </w:rPr>
            </w:pPr>
            <w:r w:rsidRPr="006C0CA0">
              <w:rPr>
                <w:rFonts w:eastAsia="Times New Roman" w:cs="Arial"/>
                <w:noProof/>
                <w:sz w:val="20"/>
                <w:szCs w:val="20"/>
                <w:lang w:eastAsia="hr-HR"/>
              </w:rPr>
              <w:t>The seminar paper consists of an analysis of several scientific papers in the given field. The topics of the seminar papers are offered by the teachers, but students are also encouraged to choose the topic of the seminar paper according to their own interests, provided that it is related to the current knowledge and research from some aspect of estuary ecology. As part of the colloquium-consultation, a short written summary of the seminar is submitted, which contains the indications necessary for the preparation of the final oral seminar. The oral presentation of the seminar paper is a systematic presentation of the current knowledge and conducted research from some of the aspects of estuary ecology, which is held in front of the teacher and fellow students, and the demonstrated knowledge and ability to present problems, understanding and reasoning, and answers to the questions posed are evaluated. Asking questions and active discussion by other students is encouraged, as well as the role of the student-presenter as a moderator of the discussion.</w:t>
            </w:r>
          </w:p>
          <w:p w14:paraId="03355538"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eastAsia="Times New Roman" w:cs="Arial"/>
                <w:noProof/>
                <w:sz w:val="20"/>
                <w:szCs w:val="20"/>
                <w:lang w:eastAsia="hr-HR"/>
              </w:rPr>
              <w:t>The final oral exam tests the student's acquired general knowledge of estuary ecology that they have acquired in lectures from this course. The oral exam consists of 5 questions, each of which carries a maximum of 4 points.</w:t>
            </w:r>
          </w:p>
        </w:tc>
      </w:tr>
      <w:tr w:rsidR="006C0CA0" w:rsidRPr="006C0CA0" w14:paraId="5CF4D53A"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308A027" w14:textId="77777777" w:rsidR="006C0CA0" w:rsidRPr="006C0CA0" w:rsidRDefault="006C0CA0" w:rsidP="006C0CA0">
            <w:pPr>
              <w:tabs>
                <w:tab w:val="left" w:pos="494"/>
              </w:tabs>
              <w:suppressAutoHyphens/>
              <w:spacing w:after="0" w:line="240" w:lineRule="exact"/>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12F6BD33" w14:textId="77777777" w:rsidTr="008F370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37A502D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506AB3B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87E5E5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4D8120FD"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1EC515D6"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eastAsia="Times New Roman" w:cs="Arial"/>
                <w:noProof/>
                <w:sz w:val="20"/>
                <w:szCs w:val="20"/>
                <w:lang w:eastAsia="hr-HR"/>
              </w:rPr>
              <w:t>Day, JR. J. W., Crump, B.C., Kemp, M.W., and Yáñez-Arancibia A. (Eds.). Estuarine ecology. 2nd edition. Wiley- Blackwell, 550 pp.</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09E37116"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5761143"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E8CBA42"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6DDB683E"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eastAsia="Times New Roman" w:cs="Arial"/>
                <w:noProof/>
                <w:sz w:val="20"/>
                <w:szCs w:val="20"/>
                <w:lang w:eastAsia="hr-HR"/>
              </w:rPr>
              <w:t>Viličić, D. Phytoplankton in the ecological system of the Adriatic Sea. 2003, Školska knjiga, Zagreb.</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53B06AA"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47B7037"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930A95B"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57D24C5E"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eastAsia="Times New Roman" w:cs="Arial"/>
                <w:noProof/>
                <w:sz w:val="20"/>
                <w:szCs w:val="20"/>
                <w:lang w:eastAsia="hr-HR"/>
              </w:rPr>
              <w:t>Special issue: Physical, chemical and biological processes in stratified estuaries (Ed Vera Žutić). Marine Chemistry 32 (1991), pp 391.</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39C89C8C"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02A7E00"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9812629"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3ADDDC5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6C5B4FC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6111C8E"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3FB611C0" w14:textId="77777777" w:rsidTr="008F370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4AA1E409"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1F83D6F5" w14:textId="77777777" w:rsidTr="008F370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46D3BC7B" w14:textId="77777777" w:rsidR="006C0CA0" w:rsidRPr="006C0CA0" w:rsidRDefault="006C0CA0" w:rsidP="006C0CA0">
            <w:pPr>
              <w:tabs>
                <w:tab w:val="left" w:pos="567"/>
              </w:tabs>
              <w:spacing w:after="0"/>
              <w:rPr>
                <w:rFonts w:eastAsia="Times New Roman" w:cs="Arial"/>
                <w:noProof/>
                <w:sz w:val="20"/>
                <w:szCs w:val="20"/>
                <w:lang w:eastAsia="hr-HR"/>
              </w:rPr>
            </w:pPr>
            <w:r w:rsidRPr="006C0CA0">
              <w:rPr>
                <w:rFonts w:eastAsia="Times New Roman" w:cs="Arial"/>
                <w:noProof/>
                <w:sz w:val="20"/>
                <w:szCs w:val="20"/>
                <w:lang w:eastAsia="hr-HR"/>
              </w:rPr>
              <w:t>1. Šafarek, G., Šolić, T. 2011. Rivers of Croatia. Veda, Križevci: 326 p.</w:t>
            </w:r>
          </w:p>
          <w:p w14:paraId="43F28A55" w14:textId="77777777" w:rsidR="006C0CA0" w:rsidRPr="006C0CA0" w:rsidRDefault="006C0CA0" w:rsidP="006C0CA0">
            <w:pPr>
              <w:tabs>
                <w:tab w:val="left" w:pos="567"/>
              </w:tabs>
              <w:spacing w:after="0"/>
              <w:rPr>
                <w:rFonts w:eastAsia="Times New Roman" w:cs="Arial"/>
                <w:noProof/>
                <w:sz w:val="20"/>
                <w:szCs w:val="20"/>
                <w:lang w:eastAsia="hr-HR"/>
              </w:rPr>
            </w:pPr>
            <w:r w:rsidRPr="006C0CA0">
              <w:rPr>
                <w:rFonts w:eastAsia="Times New Roman" w:cs="Arial"/>
                <w:noProof/>
                <w:sz w:val="20"/>
                <w:szCs w:val="20"/>
                <w:lang w:eastAsia="hr-HR"/>
              </w:rPr>
              <w:t>2. Vidjak O., Bojanić N., Kušpilić G., Ninčević Gladan Ž., Tičina V. (2007) Zooplankton community and hydrographical properties of the Neretva Channel (eastern Adriatic Sea). Helgoland Marine Research, 61: 267-282.</w:t>
            </w:r>
          </w:p>
          <w:p w14:paraId="4AB1BBF1" w14:textId="77777777" w:rsidR="006C0CA0" w:rsidRPr="006C0CA0" w:rsidRDefault="006C0CA0" w:rsidP="006C0CA0">
            <w:pPr>
              <w:tabs>
                <w:tab w:val="left" w:pos="567"/>
              </w:tabs>
              <w:spacing w:after="0"/>
              <w:rPr>
                <w:rFonts w:ascii="Arial" w:hAnsi="Arial" w:cs="Arial"/>
                <w:i/>
                <w:noProof/>
                <w:sz w:val="20"/>
                <w:szCs w:val="20"/>
              </w:rPr>
            </w:pPr>
            <w:r w:rsidRPr="006C0CA0">
              <w:rPr>
                <w:rFonts w:eastAsia="Times New Roman" w:cs="Arial"/>
                <w:noProof/>
                <w:sz w:val="20"/>
                <w:szCs w:val="20"/>
                <w:lang w:eastAsia="hr-HR"/>
              </w:rPr>
              <w:lastRenderedPageBreak/>
              <w:t>3. Vidjak O., Bojanić N., Kušpilić G., Grbec, B, Ninčević Gladan Ž., Matijević S., Brautović, I. (2009) Population structure and abundance of zooplankton along the Krka river estuary in spring 2006. Acta Adriatica, 50 (1): 45-58.</w:t>
            </w:r>
          </w:p>
        </w:tc>
      </w:tr>
      <w:tr w:rsidR="006C0CA0" w:rsidRPr="006C0CA0" w14:paraId="116F0FEA" w14:textId="77777777" w:rsidTr="008F370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1FDA36A5"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lastRenderedPageBreak/>
              <w:t>Ways of quality monitoring that ensure the acquisition of output knowledge, skills and competencies</w:t>
            </w:r>
          </w:p>
        </w:tc>
      </w:tr>
      <w:tr w:rsidR="006C0CA0" w:rsidRPr="006C0CA0" w14:paraId="61871336"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CC251C8"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At the end of the semester, the evaluation of courses and teachers will be carried out through student evaluation of teaching work. The work of students will be evaluated and evaluated during classes as well as at the final exam. During the lessons, the following are evaluated: </w:t>
            </w:r>
          </w:p>
          <w:p w14:paraId="75C85453"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(A) Attending classes </w:t>
            </w:r>
          </w:p>
          <w:p w14:paraId="2157D8EF"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b) Teaching activity </w:t>
            </w:r>
          </w:p>
          <w:p w14:paraId="422A0824" w14:textId="77777777" w:rsidR="006C0CA0" w:rsidRPr="006C0CA0" w:rsidRDefault="006C0CA0" w:rsidP="006C0CA0">
            <w:pPr>
              <w:rPr>
                <w:noProof/>
              </w:rPr>
            </w:pPr>
            <w:r w:rsidRPr="006C0CA0">
              <w:rPr>
                <w:rFonts w:ascii="Arial" w:eastAsia="Times New Roman" w:hAnsi="Arial" w:cs="Arial"/>
                <w:bCs/>
                <w:i/>
                <w:noProof/>
                <w:color w:val="000000"/>
                <w:sz w:val="20"/>
                <w:szCs w:val="20"/>
              </w:rPr>
              <w:t>(A) Acquired knowledge</w:t>
            </w:r>
          </w:p>
        </w:tc>
      </w:tr>
    </w:tbl>
    <w:p w14:paraId="088330DE" w14:textId="77777777" w:rsidR="006C0CA0" w:rsidRPr="006C0CA0" w:rsidRDefault="006C0CA0" w:rsidP="006C0CA0">
      <w:pPr>
        <w:rPr>
          <w:rFonts w:ascii="Arial" w:hAnsi="Arial" w:cs="Arial"/>
          <w:noProof/>
          <w:sz w:val="20"/>
          <w:szCs w:val="20"/>
        </w:rPr>
      </w:pPr>
      <w:bookmarkStart w:id="0" w:name="_Hlk157548467"/>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6C0CA0" w:rsidRPr="006C0CA0" w14:paraId="25BAD42C" w14:textId="77777777" w:rsidTr="008F370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BF65F82" w14:textId="5164A6BD"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42237163"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B6A5C93"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A6E3CE9" w14:textId="69D037F1" w:rsidR="006C0CA0" w:rsidRPr="006C0CA0" w:rsidRDefault="006C0CA0" w:rsidP="006C0CA0">
            <w:pPr>
              <w:spacing w:after="0" w:line="240" w:lineRule="exact"/>
              <w:rPr>
                <w:rFonts w:ascii="Arial" w:hAnsi="Arial" w:cs="Arial"/>
                <w:b/>
                <w:bCs/>
                <w:noProof/>
                <w:color w:val="000000"/>
                <w:sz w:val="20"/>
                <w:szCs w:val="20"/>
              </w:rPr>
            </w:pPr>
            <w:r w:rsidRPr="006C0CA0">
              <w:rPr>
                <w:rFonts w:ascii="Arial" w:hAnsi="Arial" w:cs="Arial"/>
                <w:b/>
                <w:bCs/>
                <w:noProof/>
                <w:color w:val="000000"/>
                <w:sz w:val="20"/>
                <w:szCs w:val="20"/>
              </w:rPr>
              <w:t>Assoc. Prof. Leon Grubišić</w:t>
            </w:r>
            <w:r w:rsidR="00A026CD" w:rsidRPr="00A026CD">
              <w:rPr>
                <w:rFonts w:ascii="Arial" w:hAnsi="Arial" w:cs="Arial"/>
                <w:b/>
                <w:bCs/>
                <w:noProof/>
                <w:color w:val="000000"/>
                <w:sz w:val="20"/>
                <w:szCs w:val="20"/>
              </w:rPr>
              <w:t>, PhD</w:t>
            </w:r>
          </w:p>
        </w:tc>
      </w:tr>
      <w:tr w:rsidR="006C0CA0" w:rsidRPr="006C0CA0" w14:paraId="773DE9DF"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4C1CC63"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9CAE19B" w14:textId="7473D5E1" w:rsidR="006C0CA0" w:rsidRPr="006C0CA0" w:rsidRDefault="009806C8" w:rsidP="006C0CA0">
            <w:pPr>
              <w:snapToGrid w:val="0"/>
              <w:spacing w:after="0" w:line="240" w:lineRule="exact"/>
              <w:rPr>
                <w:rFonts w:ascii="Arial" w:eastAsia="Times New Roman" w:hAnsi="Arial" w:cs="Arial"/>
                <w:b/>
                <w:bCs/>
                <w:noProof/>
                <w:sz w:val="20"/>
                <w:szCs w:val="20"/>
              </w:rPr>
            </w:pPr>
            <w:r w:rsidRPr="009806C8">
              <w:rPr>
                <w:rFonts w:ascii="Arial" w:eastAsia="Times New Roman" w:hAnsi="Arial" w:cs="Arial"/>
                <w:b/>
                <w:bCs/>
                <w:noProof/>
                <w:sz w:val="20"/>
                <w:szCs w:val="20"/>
              </w:rPr>
              <w:t>Invertebrates mariculture</w:t>
            </w:r>
          </w:p>
        </w:tc>
      </w:tr>
      <w:tr w:rsidR="006C0CA0" w:rsidRPr="006C0CA0" w14:paraId="4EC2AE04"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D4205E0"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8E83194" w14:textId="1376C457" w:rsidR="006C0CA0" w:rsidRPr="006C0CA0" w:rsidRDefault="00FA77FD" w:rsidP="006C0CA0">
            <w:pPr>
              <w:snapToGrid w:val="0"/>
              <w:spacing w:after="0" w:line="240" w:lineRule="exact"/>
              <w:rPr>
                <w:rFonts w:ascii="Arial" w:eastAsia="Times New Roman" w:hAnsi="Arial" w:cs="Arial"/>
                <w:b/>
                <w:bCs/>
                <w:noProof/>
                <w:sz w:val="20"/>
                <w:szCs w:val="20"/>
              </w:rPr>
            </w:pPr>
            <w:r>
              <w:rPr>
                <w:rFonts w:ascii="Arial" w:eastAsia="Times New Roman" w:hAnsi="Arial" w:cs="Arial"/>
                <w:b/>
                <w:bCs/>
                <w:noProof/>
                <w:sz w:val="20"/>
                <w:szCs w:val="20"/>
              </w:rPr>
              <w:t>Marine Ecology and Protection</w:t>
            </w:r>
          </w:p>
        </w:tc>
      </w:tr>
      <w:tr w:rsidR="006C0CA0" w:rsidRPr="006C0CA0" w14:paraId="73502233"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D9AB296"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2C1E3E1"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Electoral</w:t>
            </w:r>
          </w:p>
        </w:tc>
      </w:tr>
      <w:tr w:rsidR="006C0CA0" w:rsidRPr="006C0CA0" w14:paraId="07602BD7"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43CFB35"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27E03B0"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4838D386"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F7E93BA"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5F5F807"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631433A3" w14:textId="77777777" w:rsidTr="008F370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4717913F"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6E2C085B"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A498F89"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w:t>
            </w:r>
          </w:p>
        </w:tc>
      </w:tr>
      <w:tr w:rsidR="006C0CA0" w:rsidRPr="006C0CA0" w14:paraId="4F05FBB3" w14:textId="77777777" w:rsidTr="008F370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190DEF40"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46A02777" w14:textId="70E10A16"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916E96F"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15+0+15</w:t>
            </w:r>
          </w:p>
        </w:tc>
      </w:tr>
      <w:tr w:rsidR="006C0CA0" w:rsidRPr="006C0CA0" w14:paraId="16EFC786" w14:textId="77777777" w:rsidTr="008F370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395DA98"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53C8A37D"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7C60C0A"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2CA9181F"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5334D3AB" w14:textId="77777777" w:rsidR="006C0CA0" w:rsidRPr="006C0CA0" w:rsidRDefault="006C0CA0" w:rsidP="006C0CA0">
            <w:pPr>
              <w:suppressAutoHyphens/>
              <w:snapToGrid w:val="0"/>
              <w:spacing w:after="0" w:line="240" w:lineRule="exact"/>
              <w:rPr>
                <w:rFonts w:ascii="Arial" w:eastAsia="Times New Roman" w:hAnsi="Arial" w:cs="Arial"/>
                <w:b/>
                <w:bCs/>
                <w:i/>
                <w:noProof/>
                <w:sz w:val="20"/>
                <w:szCs w:val="20"/>
              </w:rPr>
            </w:pPr>
            <w:r w:rsidRPr="006C0CA0">
              <w:rPr>
                <w:rFonts w:ascii="Arial" w:hAnsi="Arial" w:cs="Arial"/>
                <w:b/>
                <w:bCs/>
                <w:noProof/>
                <w:sz w:val="20"/>
                <w:szCs w:val="20"/>
              </w:rPr>
              <w:t>The aim of the course is to introduce students to the basic bio-ecological knowledge of cultivated species. About the reasons for their cultivation and the minimum and optimal biotic and abiotic factors necessary for mass production.</w:t>
            </w:r>
          </w:p>
        </w:tc>
      </w:tr>
      <w:tr w:rsidR="006C0CA0" w:rsidRPr="006C0CA0" w14:paraId="550A3CEC"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E0F1E4C"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3E4ACBDD"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4D0188F" w14:textId="77777777" w:rsidR="006C0CA0" w:rsidRPr="006C0CA0" w:rsidRDefault="006C0CA0" w:rsidP="006C0CA0">
            <w:pPr>
              <w:suppressAutoHyphens/>
              <w:spacing w:after="0" w:line="240" w:lineRule="exact"/>
              <w:rPr>
                <w:rFonts w:ascii="Arial" w:hAnsi="Arial" w:cs="Arial"/>
                <w:i/>
                <w:noProof/>
                <w:color w:val="000000"/>
                <w:sz w:val="20"/>
                <w:szCs w:val="20"/>
              </w:rPr>
            </w:pPr>
            <w:r w:rsidRPr="006C0CA0">
              <w:rPr>
                <w:rFonts w:ascii="Arial" w:hAnsi="Arial" w:cs="Arial"/>
                <w:i/>
                <w:noProof/>
                <w:color w:val="000000"/>
                <w:sz w:val="20"/>
                <w:szCs w:val="20"/>
              </w:rPr>
              <w:t>-</w:t>
            </w:r>
          </w:p>
        </w:tc>
      </w:tr>
      <w:tr w:rsidR="006C0CA0" w:rsidRPr="006C0CA0" w14:paraId="62A8DE3E"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67BB3AD"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Expected learning outcomes for the course</w:t>
            </w:r>
          </w:p>
        </w:tc>
      </w:tr>
      <w:tr w:rsidR="006C0CA0" w:rsidRPr="006C0CA0" w14:paraId="055265E7"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0362EE08" w14:textId="77777777" w:rsidR="006C0CA0" w:rsidRPr="006C0CA0" w:rsidRDefault="006C0CA0" w:rsidP="006C0CA0">
            <w:pPr>
              <w:suppressAutoHyphens/>
              <w:snapToGrid w:val="0"/>
              <w:spacing w:after="0" w:line="240" w:lineRule="exact"/>
              <w:rPr>
                <w:rFonts w:ascii="Arial" w:eastAsia="Times New Roman" w:hAnsi="Arial" w:cs="Arial"/>
                <w:b/>
                <w:bCs/>
                <w:i/>
                <w:noProof/>
                <w:sz w:val="20"/>
                <w:szCs w:val="20"/>
              </w:rPr>
            </w:pPr>
            <w:r w:rsidRPr="006C0CA0">
              <w:rPr>
                <w:rFonts w:ascii="Arial" w:hAnsi="Arial" w:cs="Arial"/>
                <w:b/>
                <w:bCs/>
                <w:noProof/>
                <w:sz w:val="20"/>
                <w:szCs w:val="20"/>
              </w:rPr>
              <w:t>Know the methods of cultivation in highly specialized military and pharmaceutical laboratories. Understand the biotechnology of probiotic strain cultivation. Know the biological characteristics of the most commonly cultivated phytoplankton species. Know the cultivation of zooplankton, sea sponges, echinoderms, mussels, cephalopods.</w:t>
            </w:r>
          </w:p>
        </w:tc>
      </w:tr>
      <w:tr w:rsidR="006C0CA0" w:rsidRPr="006C0CA0" w14:paraId="5DBFF7EF"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51BFCD9"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598FA5EE"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28976344" w14:textId="77777777" w:rsidR="006C0CA0" w:rsidRPr="006C0CA0" w:rsidRDefault="006C0CA0" w:rsidP="006C0CA0">
            <w:pPr>
              <w:tabs>
                <w:tab w:val="left" w:pos="2820"/>
              </w:tabs>
              <w:rPr>
                <w:rFonts w:ascii="Arial" w:hAnsi="Arial" w:cs="Arial"/>
                <w:b/>
                <w:noProof/>
                <w:sz w:val="20"/>
                <w:szCs w:val="20"/>
              </w:rPr>
            </w:pPr>
            <w:r w:rsidRPr="006C0CA0">
              <w:rPr>
                <w:rFonts w:ascii="Arial" w:hAnsi="Arial" w:cs="Arial"/>
                <w:b/>
                <w:noProof/>
                <w:sz w:val="20"/>
                <w:szCs w:val="20"/>
              </w:rPr>
              <w:t>Lecture 1.</w:t>
            </w:r>
          </w:p>
          <w:p w14:paraId="52C80091" w14:textId="77777777" w:rsidR="006C0CA0" w:rsidRPr="006C0CA0" w:rsidRDefault="006C0CA0" w:rsidP="006C0CA0">
            <w:pPr>
              <w:tabs>
                <w:tab w:val="left" w:pos="2820"/>
              </w:tabs>
              <w:rPr>
                <w:rFonts w:ascii="Arial" w:hAnsi="Arial" w:cs="Arial"/>
                <w:b/>
                <w:noProof/>
                <w:sz w:val="20"/>
                <w:szCs w:val="20"/>
              </w:rPr>
            </w:pPr>
            <w:r w:rsidRPr="006C0CA0">
              <w:rPr>
                <w:rFonts w:ascii="Arial" w:hAnsi="Arial" w:cs="Arial"/>
                <w:b/>
                <w:noProof/>
                <w:sz w:val="20"/>
                <w:szCs w:val="20"/>
              </w:rPr>
              <w:t>The introductory lecture includes an introduction to the most common groups of invertebrates in cultivation with a special focus on the species grown in mariculture. Cultivation of viruses and bacteria, reasons and methods of cultivation in highly specialized military and pharmaceutical laboratories. Cultivation of strains of bacteria for food technology and pharmacy. Biotechnology of cultivation of probiotic strains. Cultivation of bacteria for the purpose of biofiltration of seawater in the recycling system of fish farming.</w:t>
            </w:r>
          </w:p>
          <w:p w14:paraId="5DCAA4D9" w14:textId="77777777" w:rsidR="006C0CA0" w:rsidRPr="006C0CA0" w:rsidRDefault="006C0CA0" w:rsidP="006C0CA0">
            <w:pPr>
              <w:tabs>
                <w:tab w:val="left" w:pos="2820"/>
              </w:tabs>
              <w:rPr>
                <w:rFonts w:ascii="Arial" w:hAnsi="Arial" w:cs="Arial"/>
                <w:b/>
                <w:noProof/>
                <w:sz w:val="20"/>
                <w:szCs w:val="20"/>
              </w:rPr>
            </w:pPr>
            <w:r w:rsidRPr="006C0CA0">
              <w:rPr>
                <w:rFonts w:ascii="Arial" w:hAnsi="Arial" w:cs="Arial"/>
                <w:b/>
                <w:noProof/>
                <w:sz w:val="20"/>
                <w:szCs w:val="20"/>
              </w:rPr>
              <w:t>Lecture 2.</w:t>
            </w:r>
          </w:p>
          <w:p w14:paraId="4223016F" w14:textId="77777777" w:rsidR="006C0CA0" w:rsidRPr="006C0CA0" w:rsidRDefault="006C0CA0" w:rsidP="006C0CA0">
            <w:pPr>
              <w:tabs>
                <w:tab w:val="left" w:pos="2820"/>
              </w:tabs>
              <w:rPr>
                <w:rFonts w:ascii="Arial" w:hAnsi="Arial" w:cs="Arial"/>
                <w:b/>
                <w:noProof/>
                <w:sz w:val="20"/>
                <w:szCs w:val="20"/>
              </w:rPr>
            </w:pPr>
            <w:r w:rsidRPr="006C0CA0">
              <w:rPr>
                <w:rFonts w:ascii="Arial" w:hAnsi="Arial" w:cs="Arial"/>
                <w:b/>
                <w:noProof/>
                <w:sz w:val="20"/>
                <w:szCs w:val="20"/>
              </w:rPr>
              <w:lastRenderedPageBreak/>
              <w:t>Cultivation of single-celled algae for the needs of aquaculture, pharmacy, agriculture, energy and human nutrition. Introduction to the biological peculiarities of the most commonly cultivated phytoplankton species. Preparation of the growing medium and isolation of the breeding cells. Mass farming for aquaculture purposes. Cultivation of multicellular algae and aquatic plants.</w:t>
            </w:r>
          </w:p>
          <w:p w14:paraId="53FAC8AE" w14:textId="77777777" w:rsidR="006C0CA0" w:rsidRPr="006C0CA0" w:rsidRDefault="006C0CA0" w:rsidP="006C0CA0">
            <w:pPr>
              <w:tabs>
                <w:tab w:val="left" w:pos="2820"/>
              </w:tabs>
              <w:rPr>
                <w:rFonts w:ascii="Arial" w:hAnsi="Arial" w:cs="Arial"/>
                <w:b/>
                <w:noProof/>
                <w:sz w:val="20"/>
                <w:szCs w:val="20"/>
              </w:rPr>
            </w:pPr>
            <w:r w:rsidRPr="006C0CA0">
              <w:rPr>
                <w:rFonts w:ascii="Arial" w:hAnsi="Arial" w:cs="Arial"/>
                <w:b/>
                <w:noProof/>
                <w:sz w:val="20"/>
                <w:szCs w:val="20"/>
              </w:rPr>
              <w:t>Lecture 3.</w:t>
            </w:r>
          </w:p>
          <w:p w14:paraId="56F18E61" w14:textId="77777777" w:rsidR="006C0CA0" w:rsidRPr="006C0CA0" w:rsidRDefault="006C0CA0" w:rsidP="006C0CA0">
            <w:pPr>
              <w:tabs>
                <w:tab w:val="left" w:pos="2820"/>
              </w:tabs>
              <w:rPr>
                <w:rFonts w:ascii="Arial" w:hAnsi="Arial" w:cs="Arial"/>
                <w:b/>
                <w:noProof/>
                <w:sz w:val="20"/>
                <w:szCs w:val="20"/>
              </w:rPr>
            </w:pPr>
            <w:r w:rsidRPr="006C0CA0">
              <w:rPr>
                <w:rFonts w:ascii="Arial" w:hAnsi="Arial" w:cs="Arial"/>
                <w:b/>
                <w:noProof/>
                <w:sz w:val="20"/>
                <w:szCs w:val="20"/>
              </w:rPr>
              <w:t>Zooplankton breeding. Breeding of protozoa (ciliates) for the needs of aquaculture. Biological characteristics of rotifers. Breeding of rotifers for the needs of feeding the earliest developmental stages of fish and shellfish. Cultivation of brine shrimp (Artemia salina) for the purpose of feeding the post-larval stages of fish and crustaceans.</w:t>
            </w:r>
          </w:p>
          <w:p w14:paraId="0BF010E8" w14:textId="77777777" w:rsidR="006C0CA0" w:rsidRPr="006C0CA0" w:rsidRDefault="006C0CA0" w:rsidP="006C0CA0">
            <w:pPr>
              <w:tabs>
                <w:tab w:val="left" w:pos="2820"/>
              </w:tabs>
              <w:rPr>
                <w:rFonts w:ascii="Arial" w:hAnsi="Arial" w:cs="Arial"/>
                <w:b/>
                <w:noProof/>
                <w:sz w:val="20"/>
                <w:szCs w:val="20"/>
              </w:rPr>
            </w:pPr>
            <w:r w:rsidRPr="006C0CA0">
              <w:rPr>
                <w:rFonts w:ascii="Arial" w:hAnsi="Arial" w:cs="Arial"/>
                <w:b/>
                <w:noProof/>
                <w:sz w:val="20"/>
                <w:szCs w:val="20"/>
              </w:rPr>
              <w:t>Lecture 4.</w:t>
            </w:r>
          </w:p>
          <w:p w14:paraId="13C55CD1" w14:textId="77777777" w:rsidR="006C0CA0" w:rsidRPr="006C0CA0" w:rsidRDefault="006C0CA0" w:rsidP="006C0CA0">
            <w:pPr>
              <w:tabs>
                <w:tab w:val="left" w:pos="2820"/>
              </w:tabs>
              <w:rPr>
                <w:rFonts w:ascii="Arial" w:hAnsi="Arial" w:cs="Arial"/>
                <w:b/>
                <w:noProof/>
                <w:sz w:val="20"/>
                <w:szCs w:val="20"/>
              </w:rPr>
            </w:pPr>
            <w:r w:rsidRPr="006C0CA0">
              <w:rPr>
                <w:rFonts w:ascii="Arial" w:hAnsi="Arial" w:cs="Arial"/>
                <w:b/>
                <w:noProof/>
                <w:sz w:val="20"/>
                <w:szCs w:val="20"/>
              </w:rPr>
              <w:t>Cultivation of extensive-type sea sponges for the needs of the cosmetic industry. Controlled spawning and breeding of sea echinoderms (sea urchins and sea urchins) for the needs of an exclusive gastronomic offer. Shellfish farming, controlled spawning and oyster farming technology. Mussel cultivation technology. Controlled spawning, breeding and repopulation of the snail.</w:t>
            </w:r>
          </w:p>
          <w:p w14:paraId="15866AD0" w14:textId="77777777" w:rsidR="006C0CA0" w:rsidRPr="006C0CA0" w:rsidRDefault="006C0CA0" w:rsidP="006C0CA0">
            <w:pPr>
              <w:tabs>
                <w:tab w:val="left" w:pos="2820"/>
              </w:tabs>
              <w:rPr>
                <w:rFonts w:ascii="Arial" w:hAnsi="Arial" w:cs="Arial"/>
                <w:b/>
                <w:noProof/>
                <w:sz w:val="20"/>
                <w:szCs w:val="20"/>
              </w:rPr>
            </w:pPr>
            <w:r w:rsidRPr="006C0CA0">
              <w:rPr>
                <w:rFonts w:ascii="Arial" w:hAnsi="Arial" w:cs="Arial"/>
                <w:b/>
                <w:noProof/>
                <w:sz w:val="20"/>
                <w:szCs w:val="20"/>
              </w:rPr>
              <w:t>Lecture 5.</w:t>
            </w:r>
          </w:p>
          <w:p w14:paraId="60BC5978" w14:textId="77777777" w:rsidR="006C0CA0" w:rsidRPr="006C0CA0" w:rsidRDefault="006C0CA0" w:rsidP="006C0CA0">
            <w:pPr>
              <w:tabs>
                <w:tab w:val="left" w:pos="2820"/>
              </w:tabs>
              <w:rPr>
                <w:rFonts w:ascii="Arial" w:hAnsi="Arial" w:cs="Arial"/>
                <w:b/>
                <w:noProof/>
                <w:sz w:val="20"/>
                <w:szCs w:val="20"/>
              </w:rPr>
            </w:pPr>
            <w:r w:rsidRPr="006C0CA0">
              <w:rPr>
                <w:rFonts w:ascii="Arial" w:hAnsi="Arial" w:cs="Arial"/>
                <w:b/>
                <w:noProof/>
                <w:sz w:val="20"/>
                <w:szCs w:val="20"/>
              </w:rPr>
              <w:t>Cephalopod breeding. Cephalopods bred as experimental animals in biomedical research. Extensive breeding of octopuses. Controlled octopus spawning and rearing of paralylarval stages. Squid and cuttlefish breeding technology. Shrimp breeding technologies (extensive and intensive). Controlled reproduction of lobsters and extensive lobster farming.</w:t>
            </w:r>
          </w:p>
          <w:p w14:paraId="34C13B5E" w14:textId="77777777" w:rsidR="006C0CA0" w:rsidRPr="006C0CA0" w:rsidRDefault="006C0CA0" w:rsidP="006C0CA0">
            <w:pPr>
              <w:tabs>
                <w:tab w:val="left" w:pos="2820"/>
              </w:tabs>
              <w:rPr>
                <w:rFonts w:ascii="Arial" w:hAnsi="Arial" w:cs="Arial"/>
                <w:b/>
                <w:noProof/>
                <w:sz w:val="20"/>
                <w:szCs w:val="20"/>
              </w:rPr>
            </w:pPr>
          </w:p>
          <w:p w14:paraId="740F58C4" w14:textId="77777777" w:rsidR="006C0CA0" w:rsidRPr="006C0CA0" w:rsidRDefault="006C0CA0" w:rsidP="006C0CA0">
            <w:pPr>
              <w:tabs>
                <w:tab w:val="left" w:pos="2820"/>
              </w:tabs>
              <w:rPr>
                <w:rFonts w:ascii="Arial" w:hAnsi="Arial" w:cs="Arial"/>
                <w:b/>
                <w:noProof/>
                <w:sz w:val="20"/>
                <w:szCs w:val="20"/>
              </w:rPr>
            </w:pPr>
            <w:r w:rsidRPr="006C0CA0">
              <w:rPr>
                <w:rFonts w:ascii="Arial" w:hAnsi="Arial" w:cs="Arial"/>
                <w:b/>
                <w:noProof/>
                <w:sz w:val="20"/>
                <w:szCs w:val="20"/>
              </w:rPr>
              <w:t>Seminar 1.</w:t>
            </w:r>
          </w:p>
          <w:p w14:paraId="0BCD4C52" w14:textId="77777777" w:rsidR="006C0CA0" w:rsidRPr="006C0CA0" w:rsidRDefault="006C0CA0" w:rsidP="006C0CA0">
            <w:pPr>
              <w:tabs>
                <w:tab w:val="left" w:pos="2820"/>
              </w:tabs>
              <w:rPr>
                <w:rFonts w:ascii="Arial" w:hAnsi="Arial" w:cs="Arial"/>
                <w:b/>
                <w:noProof/>
                <w:sz w:val="20"/>
                <w:szCs w:val="20"/>
              </w:rPr>
            </w:pPr>
            <w:r w:rsidRPr="006C0CA0">
              <w:rPr>
                <w:rFonts w:ascii="Arial" w:hAnsi="Arial" w:cs="Arial"/>
                <w:b/>
                <w:noProof/>
                <w:sz w:val="20"/>
                <w:szCs w:val="20"/>
              </w:rPr>
              <w:t>Cultivation of macroalgae for the needs of the pharmaceutical and cosmetic industries.</w:t>
            </w:r>
          </w:p>
          <w:p w14:paraId="5DF595AB" w14:textId="77777777" w:rsidR="006C0CA0" w:rsidRPr="006C0CA0" w:rsidRDefault="006C0CA0" w:rsidP="006C0CA0">
            <w:pPr>
              <w:tabs>
                <w:tab w:val="left" w:pos="2820"/>
              </w:tabs>
              <w:rPr>
                <w:rFonts w:ascii="Arial" w:hAnsi="Arial" w:cs="Arial"/>
                <w:b/>
                <w:noProof/>
                <w:sz w:val="20"/>
                <w:szCs w:val="20"/>
              </w:rPr>
            </w:pPr>
            <w:r w:rsidRPr="006C0CA0">
              <w:rPr>
                <w:rFonts w:ascii="Arial" w:hAnsi="Arial" w:cs="Arial"/>
                <w:b/>
                <w:noProof/>
                <w:sz w:val="20"/>
                <w:szCs w:val="20"/>
              </w:rPr>
              <w:t>Seminar 2.</w:t>
            </w:r>
          </w:p>
          <w:p w14:paraId="317B9D95" w14:textId="77777777" w:rsidR="006C0CA0" w:rsidRPr="006C0CA0" w:rsidRDefault="006C0CA0" w:rsidP="006C0CA0">
            <w:pPr>
              <w:tabs>
                <w:tab w:val="left" w:pos="2820"/>
              </w:tabs>
              <w:rPr>
                <w:rFonts w:ascii="Arial" w:hAnsi="Arial" w:cs="Arial"/>
                <w:b/>
                <w:noProof/>
                <w:sz w:val="20"/>
                <w:szCs w:val="20"/>
              </w:rPr>
            </w:pPr>
            <w:r w:rsidRPr="006C0CA0">
              <w:rPr>
                <w:rFonts w:ascii="Arial" w:hAnsi="Arial" w:cs="Arial"/>
                <w:b/>
                <w:noProof/>
                <w:sz w:val="20"/>
                <w:szCs w:val="20"/>
              </w:rPr>
              <w:t>Technological processes of purification of shellfish.</w:t>
            </w:r>
          </w:p>
          <w:p w14:paraId="6E593C83" w14:textId="77777777" w:rsidR="006C0CA0" w:rsidRPr="006C0CA0" w:rsidRDefault="006C0CA0" w:rsidP="006C0CA0">
            <w:pPr>
              <w:tabs>
                <w:tab w:val="left" w:pos="2820"/>
              </w:tabs>
              <w:rPr>
                <w:rFonts w:ascii="Arial" w:hAnsi="Arial" w:cs="Arial"/>
                <w:b/>
                <w:noProof/>
                <w:sz w:val="20"/>
                <w:szCs w:val="20"/>
              </w:rPr>
            </w:pPr>
            <w:r w:rsidRPr="006C0CA0">
              <w:rPr>
                <w:rFonts w:ascii="Arial" w:hAnsi="Arial" w:cs="Arial"/>
                <w:b/>
                <w:noProof/>
                <w:sz w:val="20"/>
                <w:szCs w:val="20"/>
              </w:rPr>
              <w:t>Seminar 3.</w:t>
            </w:r>
          </w:p>
          <w:p w14:paraId="70735031" w14:textId="77777777" w:rsidR="006C0CA0" w:rsidRPr="006C0CA0" w:rsidRDefault="006C0CA0" w:rsidP="006C0CA0">
            <w:pPr>
              <w:tabs>
                <w:tab w:val="left" w:pos="2820"/>
              </w:tabs>
              <w:rPr>
                <w:rFonts w:ascii="Arial" w:hAnsi="Arial" w:cs="Arial"/>
                <w:b/>
                <w:noProof/>
                <w:sz w:val="20"/>
                <w:szCs w:val="20"/>
              </w:rPr>
            </w:pPr>
            <w:r w:rsidRPr="006C0CA0">
              <w:rPr>
                <w:rFonts w:ascii="Arial" w:hAnsi="Arial" w:cs="Arial"/>
                <w:b/>
                <w:noProof/>
                <w:sz w:val="20"/>
                <w:szCs w:val="20"/>
              </w:rPr>
              <w:t>Production of eco-fuels from single-celled algae.</w:t>
            </w:r>
          </w:p>
          <w:p w14:paraId="12D86981" w14:textId="77777777" w:rsidR="006C0CA0" w:rsidRPr="006C0CA0" w:rsidRDefault="006C0CA0" w:rsidP="006C0CA0">
            <w:pPr>
              <w:tabs>
                <w:tab w:val="left" w:pos="2820"/>
              </w:tabs>
              <w:rPr>
                <w:rFonts w:ascii="Arial" w:hAnsi="Arial" w:cs="Arial"/>
                <w:b/>
                <w:noProof/>
                <w:sz w:val="20"/>
                <w:szCs w:val="20"/>
              </w:rPr>
            </w:pPr>
            <w:r w:rsidRPr="006C0CA0">
              <w:rPr>
                <w:rFonts w:ascii="Arial" w:hAnsi="Arial" w:cs="Arial"/>
                <w:b/>
                <w:noProof/>
                <w:sz w:val="20"/>
                <w:szCs w:val="20"/>
              </w:rPr>
              <w:t>Seminar 4.</w:t>
            </w:r>
          </w:p>
          <w:p w14:paraId="13543D87" w14:textId="77777777" w:rsidR="006C0CA0" w:rsidRPr="006C0CA0" w:rsidRDefault="006C0CA0" w:rsidP="006C0CA0">
            <w:pPr>
              <w:tabs>
                <w:tab w:val="left" w:pos="2820"/>
              </w:tabs>
              <w:rPr>
                <w:rFonts w:ascii="Arial" w:hAnsi="Arial" w:cs="Arial"/>
                <w:b/>
                <w:noProof/>
                <w:sz w:val="20"/>
                <w:szCs w:val="20"/>
              </w:rPr>
            </w:pPr>
            <w:r w:rsidRPr="006C0CA0">
              <w:rPr>
                <w:rFonts w:ascii="Arial" w:hAnsi="Arial" w:cs="Arial"/>
                <w:b/>
                <w:noProof/>
                <w:sz w:val="20"/>
                <w:szCs w:val="20"/>
              </w:rPr>
              <w:t>Shellfish farming with the aim of producing jewelry.</w:t>
            </w:r>
          </w:p>
          <w:p w14:paraId="21C91858" w14:textId="77777777" w:rsidR="006C0CA0" w:rsidRPr="006C0CA0" w:rsidRDefault="006C0CA0" w:rsidP="006C0CA0">
            <w:pPr>
              <w:tabs>
                <w:tab w:val="left" w:pos="2820"/>
              </w:tabs>
              <w:rPr>
                <w:rFonts w:ascii="Arial" w:hAnsi="Arial" w:cs="Arial"/>
                <w:b/>
                <w:noProof/>
                <w:sz w:val="20"/>
                <w:szCs w:val="20"/>
              </w:rPr>
            </w:pPr>
            <w:r w:rsidRPr="006C0CA0">
              <w:rPr>
                <w:rFonts w:ascii="Arial" w:hAnsi="Arial" w:cs="Arial"/>
                <w:b/>
                <w:noProof/>
                <w:sz w:val="20"/>
                <w:szCs w:val="20"/>
              </w:rPr>
              <w:t>Seminar 5.</w:t>
            </w:r>
          </w:p>
          <w:p w14:paraId="3AB7B991" w14:textId="77777777" w:rsidR="006C0CA0" w:rsidRPr="006C0CA0" w:rsidRDefault="006C0CA0" w:rsidP="006C0CA0">
            <w:pPr>
              <w:tabs>
                <w:tab w:val="left" w:pos="2820"/>
              </w:tabs>
              <w:rPr>
                <w:rFonts w:ascii="Arial" w:hAnsi="Arial" w:cs="Arial"/>
                <w:b/>
                <w:noProof/>
                <w:sz w:val="20"/>
                <w:szCs w:val="20"/>
              </w:rPr>
            </w:pPr>
            <w:r w:rsidRPr="006C0CA0">
              <w:rPr>
                <w:rFonts w:ascii="Arial" w:hAnsi="Arial" w:cs="Arial"/>
                <w:b/>
                <w:noProof/>
                <w:sz w:val="20"/>
                <w:szCs w:val="20"/>
              </w:rPr>
              <w:t>Possibilities of growing scallops in the Adriatic Sea.</w:t>
            </w:r>
          </w:p>
          <w:p w14:paraId="3556C219" w14:textId="77777777" w:rsidR="006C0CA0" w:rsidRPr="006C0CA0" w:rsidRDefault="006C0CA0" w:rsidP="006C0CA0">
            <w:pPr>
              <w:tabs>
                <w:tab w:val="left" w:pos="2820"/>
              </w:tabs>
              <w:rPr>
                <w:rFonts w:ascii="Arial" w:hAnsi="Arial" w:cs="Arial"/>
                <w:b/>
                <w:noProof/>
                <w:sz w:val="20"/>
                <w:szCs w:val="20"/>
              </w:rPr>
            </w:pPr>
            <w:r w:rsidRPr="006C0CA0">
              <w:rPr>
                <w:rFonts w:ascii="Arial" w:hAnsi="Arial" w:cs="Arial"/>
                <w:b/>
                <w:noProof/>
                <w:sz w:val="20"/>
                <w:szCs w:val="20"/>
              </w:rPr>
              <w:t>Seminar 6.</w:t>
            </w:r>
          </w:p>
          <w:p w14:paraId="5C610B6D" w14:textId="77777777" w:rsidR="006C0CA0" w:rsidRPr="006C0CA0" w:rsidRDefault="006C0CA0" w:rsidP="006C0CA0">
            <w:pPr>
              <w:tabs>
                <w:tab w:val="left" w:pos="2820"/>
              </w:tabs>
              <w:rPr>
                <w:rFonts w:ascii="Arial" w:hAnsi="Arial" w:cs="Arial"/>
                <w:b/>
                <w:noProof/>
                <w:sz w:val="20"/>
                <w:szCs w:val="20"/>
              </w:rPr>
            </w:pPr>
            <w:r w:rsidRPr="006C0CA0">
              <w:rPr>
                <w:rFonts w:ascii="Arial" w:hAnsi="Arial" w:cs="Arial"/>
                <w:b/>
                <w:noProof/>
                <w:sz w:val="20"/>
                <w:szCs w:val="20"/>
              </w:rPr>
              <w:t>Cultivation of sponges for the needs of the pharmaceutical industry.</w:t>
            </w:r>
          </w:p>
          <w:p w14:paraId="12004658" w14:textId="77777777" w:rsidR="006C0CA0" w:rsidRPr="006C0CA0" w:rsidRDefault="006C0CA0" w:rsidP="006C0CA0">
            <w:pPr>
              <w:tabs>
                <w:tab w:val="left" w:pos="2820"/>
              </w:tabs>
              <w:rPr>
                <w:rFonts w:ascii="Arial" w:hAnsi="Arial" w:cs="Arial"/>
                <w:b/>
                <w:noProof/>
                <w:sz w:val="20"/>
                <w:szCs w:val="20"/>
              </w:rPr>
            </w:pPr>
            <w:r w:rsidRPr="006C0CA0">
              <w:rPr>
                <w:rFonts w:ascii="Arial" w:hAnsi="Arial" w:cs="Arial"/>
                <w:b/>
                <w:noProof/>
                <w:sz w:val="20"/>
                <w:szCs w:val="20"/>
              </w:rPr>
              <w:t>Seminar 7.</w:t>
            </w:r>
          </w:p>
          <w:p w14:paraId="2F97471B" w14:textId="77777777" w:rsidR="006C0CA0" w:rsidRPr="006C0CA0" w:rsidRDefault="006C0CA0" w:rsidP="006C0CA0">
            <w:pPr>
              <w:suppressAutoHyphens/>
              <w:spacing w:after="0" w:line="240" w:lineRule="exact"/>
              <w:rPr>
                <w:rFonts w:ascii="Arial" w:hAnsi="Arial" w:cs="Arial"/>
                <w:i/>
                <w:noProof/>
                <w:color w:val="000000"/>
                <w:sz w:val="20"/>
                <w:szCs w:val="20"/>
              </w:rPr>
            </w:pPr>
            <w:r w:rsidRPr="006C0CA0">
              <w:rPr>
                <w:rFonts w:ascii="Arial" w:hAnsi="Arial" w:cs="Arial"/>
                <w:b/>
                <w:noProof/>
                <w:sz w:val="20"/>
                <w:szCs w:val="20"/>
              </w:rPr>
              <w:lastRenderedPageBreak/>
              <w:t>Coral cultivation for the needs of marine aquariums.</w:t>
            </w:r>
          </w:p>
        </w:tc>
      </w:tr>
      <w:tr w:rsidR="006C0CA0" w:rsidRPr="006C0CA0" w14:paraId="4C667E95" w14:textId="77777777" w:rsidTr="008F370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76DD9478"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Types of teaching (put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2D95A6D9"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49236119"/>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612E91FF" w14:textId="0FEF4764"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649740166"/>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52A3C232" w14:textId="3743D70E"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0207150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6F5DDAD8"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121436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7EA172C5" w14:textId="5250A373"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85233556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BCFBC3" w14:textId="09EDD5C2"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90013889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7713159E" w14:textId="7862BE4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13855055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32314DED"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69657350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28875CEF"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93123117"/>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6C04FC83" w14:textId="77777777" w:rsidR="006C0CA0" w:rsidRPr="006C0CA0" w:rsidRDefault="004C557A" w:rsidP="006C0CA0">
            <w:pPr>
              <w:suppressAutoHyphens/>
              <w:spacing w:after="0" w:line="240" w:lineRule="exact"/>
              <w:rPr>
                <w:rFonts w:ascii="Arial" w:eastAsia="Times New Roman" w:hAnsi="Arial" w:cs="Arial"/>
                <w:noProof/>
                <w:sz w:val="20"/>
                <w:szCs w:val="20"/>
              </w:rPr>
            </w:pPr>
            <w:sdt>
              <w:sdtPr>
                <w:rPr>
                  <w:rFonts w:ascii="Arial" w:eastAsia="Times New Roman" w:hAnsi="Arial" w:cs="Arial"/>
                  <w:noProof/>
                  <w:sz w:val="20"/>
                  <w:szCs w:val="20"/>
                </w:rPr>
                <w:id w:val="-587309221"/>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 xml:space="preserve">Other </w:t>
            </w:r>
          </w:p>
          <w:p w14:paraId="16581691" w14:textId="77777777" w:rsidR="006C0CA0" w:rsidRPr="006C0CA0" w:rsidRDefault="006C0CA0" w:rsidP="006C0CA0">
            <w:pPr>
              <w:suppressAutoHyphens/>
              <w:spacing w:after="0" w:line="240" w:lineRule="exact"/>
              <w:rPr>
                <w:rFonts w:ascii="Arial" w:eastAsia="Times New Roman" w:hAnsi="Arial" w:cs="Arial"/>
                <w:b/>
                <w:noProof/>
                <w:sz w:val="20"/>
                <w:szCs w:val="20"/>
                <w:lang w:eastAsia="zh-CN"/>
              </w:rPr>
            </w:pPr>
          </w:p>
        </w:tc>
      </w:tr>
      <w:tr w:rsidR="006C0CA0" w:rsidRPr="006C0CA0" w14:paraId="5BDB0399"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3130607"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5465404F"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C25E23D" w14:textId="77777777" w:rsidR="006C0CA0" w:rsidRPr="006C0CA0" w:rsidRDefault="006C0CA0" w:rsidP="006C0CA0">
            <w:pPr>
              <w:suppressAutoHyphens/>
              <w:snapToGrid w:val="0"/>
              <w:spacing w:after="0" w:line="240" w:lineRule="exact"/>
              <w:rPr>
                <w:rFonts w:ascii="Arial" w:eastAsia="Times New Roman" w:hAnsi="Arial" w:cs="Arial"/>
                <w:b/>
                <w:bCs/>
                <w:i/>
                <w:noProof/>
                <w:color w:val="000000"/>
                <w:sz w:val="20"/>
                <w:szCs w:val="20"/>
              </w:rPr>
            </w:pPr>
            <w:r w:rsidRPr="006C0CA0">
              <w:rPr>
                <w:rFonts w:ascii="Arial" w:hAnsi="Arial" w:cs="Arial"/>
                <w:b/>
                <w:bCs/>
                <w:noProof/>
                <w:sz w:val="20"/>
                <w:szCs w:val="20"/>
              </w:rPr>
              <w:t>Students are required to attend lectures, and individually or in pairs at the end of the semester to write and publicly present a seminar paper that will be previously reviewed by the course leader. There is a possibility of field and laboratory practical work in marine fish hatcheries, where students are introduced to the technology of breeding planktonic communities (phyto- and zooplanktons) that serve as live food for aquaculture.</w:t>
            </w:r>
          </w:p>
        </w:tc>
      </w:tr>
      <w:tr w:rsidR="006C0CA0" w:rsidRPr="006C0CA0" w14:paraId="63E9CDEB"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B61042B"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6582593F" w14:textId="77777777" w:rsidTr="008F370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1B8DAA9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24D5D36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3A1CA00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7734763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32A94E3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242978A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6068A1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D668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279C29B3" w14:textId="77777777" w:rsidTr="008F370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54A6C5C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1CFEB28C" w14:textId="77777777" w:rsidR="006C0CA0" w:rsidRPr="006C0CA0" w:rsidRDefault="006C0CA0" w:rsidP="006C0CA0">
            <w:pPr>
              <w:spacing w:after="0" w:line="240" w:lineRule="exact"/>
              <w:rPr>
                <w:rFonts w:ascii="Arial" w:hAnsi="Arial" w:cs="Arial"/>
                <w:noProof/>
                <w:sz w:val="20"/>
                <w:szCs w:val="20"/>
              </w:rPr>
            </w:pP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7214685E" w14:textId="1F2E233B"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13F4D13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320BEB0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0E4330A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42AF0FE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0D299" w14:textId="77777777" w:rsidR="006C0CA0" w:rsidRPr="006C0CA0" w:rsidRDefault="006C0CA0" w:rsidP="006C0CA0">
            <w:pPr>
              <w:spacing w:after="0" w:line="240" w:lineRule="exact"/>
              <w:rPr>
                <w:rFonts w:ascii="Arial" w:hAnsi="Arial" w:cs="Arial"/>
                <w:noProof/>
                <w:sz w:val="20"/>
                <w:szCs w:val="20"/>
              </w:rPr>
            </w:pPr>
          </w:p>
        </w:tc>
      </w:tr>
      <w:tr w:rsidR="006C0CA0" w:rsidRPr="006C0CA0" w14:paraId="6E7DC071" w14:textId="77777777" w:rsidTr="008F370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2CF8840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54ECFB3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226F746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28D18F6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0A7813A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3B97ADD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44F4CA5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3AFD7" w14:textId="77777777" w:rsidR="006C0CA0" w:rsidRPr="006C0CA0" w:rsidRDefault="006C0CA0" w:rsidP="006C0CA0">
            <w:pPr>
              <w:spacing w:after="0" w:line="240" w:lineRule="exact"/>
              <w:rPr>
                <w:rFonts w:ascii="Arial" w:hAnsi="Arial" w:cs="Arial"/>
                <w:noProof/>
                <w:sz w:val="20"/>
                <w:szCs w:val="20"/>
              </w:rPr>
            </w:pPr>
          </w:p>
        </w:tc>
      </w:tr>
      <w:tr w:rsidR="006C0CA0" w:rsidRPr="006C0CA0" w14:paraId="4D3129D5" w14:textId="77777777" w:rsidTr="008F370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694C9A4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AC7469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09EB3266"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1EF920F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56734AA6"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200399C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452E0D40"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F3A6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20BC5241"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21EC018"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34FB89A5"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3AC5310"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noProof/>
                <w:sz w:val="20"/>
                <w:szCs w:val="20"/>
              </w:rPr>
              <w:t>At the end of the semester, students take a final oral exam. The student answers five questions. For each question and answer, the student receives grades from the sum of which the average value is calculated. If the student does not receive a passing grade for one answer, the final grade cannot be passed.</w:t>
            </w:r>
          </w:p>
        </w:tc>
      </w:tr>
      <w:tr w:rsidR="006C0CA0" w:rsidRPr="006C0CA0" w14:paraId="0E135BAE"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0DC4A19" w14:textId="77777777" w:rsidR="006C0CA0" w:rsidRPr="006C0CA0" w:rsidRDefault="006C0CA0" w:rsidP="006C0CA0">
            <w:pPr>
              <w:tabs>
                <w:tab w:val="left" w:pos="494"/>
              </w:tabs>
              <w:suppressAutoHyphens/>
              <w:spacing w:after="0" w:line="240" w:lineRule="exact"/>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1C31CC93" w14:textId="77777777" w:rsidTr="008F370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17B0D75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641CFC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5CC5DA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5F5CB885"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3D81F560"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hAnsi="Arial" w:cs="Arial"/>
                <w:noProof/>
                <w:sz w:val="20"/>
                <w:szCs w:val="20"/>
              </w:rPr>
              <w:t>Frank, H. Hoff &amp; Terry W. Snell 1987. Plankton culture manual. Fifth edition. Florida aqua farms. Inc.</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3DAF32C6"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53BBA0A"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46523FA5"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031FAA93"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hAnsi="Arial" w:cs="Arial"/>
                <w:noProof/>
                <w:sz w:val="20"/>
                <w:szCs w:val="20"/>
              </w:rPr>
              <w:t>Moretti, A et al. 1999. Manual on hatchery Production of seabass and gilthead seabream. Volume1. FAO</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0DF7E39"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8FA5316"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14FAAAA7"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5C606FD0"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hAnsi="Arial" w:cs="Arial"/>
                <w:noProof/>
                <w:sz w:val="20"/>
                <w:szCs w:val="20"/>
              </w:rPr>
              <w:t>Landau., M. 1991. Introduction to aquaculture. John Wiley and Sons.Inc.</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AAE545A"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CE70014"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9D2B1E8"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6F7182A9"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hAnsi="Arial" w:cs="Arial"/>
                <w:noProof/>
                <w:sz w:val="20"/>
                <w:szCs w:val="20"/>
              </w:rPr>
              <w:t>Phillips B.F. &amp; J. Kittaka 1987. Spiny lobsters fisheries and culture., Fishing News Books. second edition.</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0AE7DDC"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11F537C"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33136616" w14:textId="77777777" w:rsidTr="008F370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030006D9"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57B60D3B" w14:textId="77777777" w:rsidTr="008F370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0A4016C4" w14:textId="77777777" w:rsidR="006C0CA0" w:rsidRPr="006C0CA0" w:rsidRDefault="006C0CA0" w:rsidP="006C0CA0">
            <w:pPr>
              <w:tabs>
                <w:tab w:val="left" w:pos="567"/>
              </w:tabs>
              <w:rPr>
                <w:rFonts w:ascii="Arial" w:hAnsi="Arial" w:cs="Arial"/>
                <w:i/>
                <w:noProof/>
                <w:sz w:val="20"/>
                <w:szCs w:val="20"/>
              </w:rPr>
            </w:pPr>
            <w:r w:rsidRPr="006C0CA0">
              <w:rPr>
                <w:rFonts w:ascii="Arial" w:hAnsi="Arial" w:cs="Arial"/>
                <w:i/>
                <w:noProof/>
                <w:sz w:val="20"/>
                <w:szCs w:val="20"/>
              </w:rPr>
              <w:t>-</w:t>
            </w:r>
          </w:p>
        </w:tc>
      </w:tr>
      <w:tr w:rsidR="006C0CA0" w:rsidRPr="006C0CA0" w14:paraId="25431486" w14:textId="77777777" w:rsidTr="008F370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7E267AD4"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79D50295"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197715C0" w14:textId="77777777" w:rsidR="006C0CA0" w:rsidRPr="006C0CA0" w:rsidRDefault="006C0CA0" w:rsidP="006C0CA0">
            <w:pPr>
              <w:autoSpaceDE w:val="0"/>
              <w:autoSpaceDN w:val="0"/>
              <w:adjustRightInd w:val="0"/>
              <w:spacing w:after="0"/>
              <w:rPr>
                <w:rFonts w:ascii="Arial" w:hAnsi="Arial" w:cs="Arial"/>
                <w:noProof/>
                <w:sz w:val="20"/>
                <w:szCs w:val="20"/>
              </w:rPr>
            </w:pPr>
            <w:r w:rsidRPr="006C0CA0">
              <w:rPr>
                <w:rFonts w:ascii="Arial" w:hAnsi="Arial" w:cs="Arial"/>
                <w:noProof/>
                <w:sz w:val="20"/>
                <w:szCs w:val="20"/>
              </w:rPr>
              <w:t>The work of students will be evaluated and evaluated during classes as well as at the final exam. During the lessons, the following are evaluated:</w:t>
            </w:r>
          </w:p>
          <w:p w14:paraId="088A1BA7" w14:textId="77777777" w:rsidR="006C0CA0" w:rsidRPr="006C0CA0" w:rsidRDefault="006C0CA0" w:rsidP="006C0CA0">
            <w:pPr>
              <w:numPr>
                <w:ilvl w:val="0"/>
                <w:numId w:val="46"/>
              </w:numPr>
              <w:autoSpaceDE w:val="0"/>
              <w:autoSpaceDN w:val="0"/>
              <w:adjustRightInd w:val="0"/>
              <w:spacing w:after="0"/>
              <w:contextualSpacing/>
              <w:rPr>
                <w:rFonts w:ascii="Arial" w:hAnsi="Arial" w:cs="Arial"/>
                <w:noProof/>
                <w:sz w:val="20"/>
                <w:szCs w:val="20"/>
              </w:rPr>
            </w:pPr>
            <w:r w:rsidRPr="006C0CA0">
              <w:rPr>
                <w:rFonts w:ascii="Arial" w:hAnsi="Arial" w:cs="Arial"/>
                <w:noProof/>
                <w:sz w:val="20"/>
                <w:szCs w:val="20"/>
              </w:rPr>
              <w:t>Attending classes</w:t>
            </w:r>
          </w:p>
          <w:p w14:paraId="35539249" w14:textId="77777777" w:rsidR="006C0CA0" w:rsidRPr="006C0CA0" w:rsidRDefault="006C0CA0" w:rsidP="006C0CA0">
            <w:pPr>
              <w:numPr>
                <w:ilvl w:val="0"/>
                <w:numId w:val="46"/>
              </w:numPr>
              <w:autoSpaceDE w:val="0"/>
              <w:autoSpaceDN w:val="0"/>
              <w:adjustRightInd w:val="0"/>
              <w:spacing w:after="0"/>
              <w:contextualSpacing/>
              <w:rPr>
                <w:rFonts w:ascii="Arial" w:hAnsi="Arial" w:cs="Arial"/>
                <w:noProof/>
                <w:sz w:val="20"/>
                <w:szCs w:val="20"/>
              </w:rPr>
            </w:pPr>
            <w:r w:rsidRPr="006C0CA0">
              <w:rPr>
                <w:rFonts w:ascii="Arial" w:hAnsi="Arial" w:cs="Arial"/>
                <w:noProof/>
                <w:sz w:val="20"/>
                <w:szCs w:val="20"/>
              </w:rPr>
              <w:lastRenderedPageBreak/>
              <w:t>Teaching activity</w:t>
            </w:r>
          </w:p>
          <w:p w14:paraId="621FD255" w14:textId="77777777" w:rsidR="006C0CA0" w:rsidRPr="006C0CA0" w:rsidRDefault="006C0CA0" w:rsidP="006C0CA0">
            <w:pPr>
              <w:numPr>
                <w:ilvl w:val="0"/>
                <w:numId w:val="46"/>
              </w:numPr>
              <w:suppressAutoHyphens/>
              <w:snapToGrid w:val="0"/>
              <w:spacing w:after="0" w:line="240" w:lineRule="exact"/>
              <w:contextualSpacing/>
              <w:rPr>
                <w:rFonts w:ascii="Arial" w:eastAsia="Times New Roman" w:hAnsi="Arial" w:cs="Arial"/>
                <w:b/>
                <w:i/>
                <w:noProof/>
                <w:color w:val="000000"/>
                <w:sz w:val="20"/>
                <w:szCs w:val="20"/>
              </w:rPr>
            </w:pPr>
            <w:r w:rsidRPr="006C0CA0">
              <w:rPr>
                <w:rFonts w:ascii="Arial" w:hAnsi="Arial" w:cs="Arial"/>
                <w:noProof/>
                <w:sz w:val="20"/>
                <w:szCs w:val="20"/>
              </w:rPr>
              <w:t>Acquired knowledge</w:t>
            </w:r>
          </w:p>
        </w:tc>
      </w:tr>
    </w:tbl>
    <w:p w14:paraId="7BD10A0F" w14:textId="77777777" w:rsidR="006C0CA0" w:rsidRPr="006C0CA0" w:rsidRDefault="006C0CA0" w:rsidP="006C0CA0">
      <w:pPr>
        <w:rPr>
          <w:rFonts w:ascii="Arial" w:hAnsi="Arial" w:cs="Arial"/>
          <w:noProof/>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6C0CA0" w:rsidRPr="006C0CA0" w14:paraId="3AF44B5B" w14:textId="77777777" w:rsidTr="006C0CA0">
        <w:trPr>
          <w:trHeight w:val="149"/>
          <w:jc w:val="center"/>
        </w:trPr>
        <w:tc>
          <w:tcPr>
            <w:tcW w:w="9080"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bookmarkEnd w:id="0"/>
          <w:p w14:paraId="0115C35C" w14:textId="57E0A303"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56CCA430" w14:textId="77777777" w:rsidTr="006C0CA0">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48FBBEF8"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CDA1E63" w14:textId="7EB830CC" w:rsidR="006C0CA0" w:rsidRPr="006C0CA0" w:rsidRDefault="006C0CA0" w:rsidP="006C0CA0">
            <w:pPr>
              <w:spacing w:after="0" w:line="240" w:lineRule="exact"/>
              <w:rPr>
                <w:rFonts w:ascii="Arial" w:hAnsi="Arial" w:cs="Arial"/>
                <w:b/>
                <w:bCs/>
                <w:noProof/>
                <w:color w:val="000000"/>
                <w:sz w:val="20"/>
                <w:szCs w:val="20"/>
              </w:rPr>
            </w:pPr>
            <w:r w:rsidRPr="006C0CA0">
              <w:rPr>
                <w:rFonts w:ascii="Arial" w:hAnsi="Arial" w:cs="Arial"/>
                <w:b/>
                <w:bCs/>
                <w:noProof/>
                <w:color w:val="000000"/>
                <w:sz w:val="20"/>
                <w:szCs w:val="20"/>
              </w:rPr>
              <w:t>Assoc. Prof.</w:t>
            </w:r>
            <w:r w:rsidR="00AD7CC3">
              <w:rPr>
                <w:rFonts w:ascii="Arial" w:hAnsi="Arial" w:cs="Arial"/>
                <w:b/>
                <w:bCs/>
                <w:noProof/>
                <w:color w:val="000000"/>
                <w:sz w:val="20"/>
                <w:szCs w:val="20"/>
              </w:rPr>
              <w:t xml:space="preserve"> </w:t>
            </w:r>
            <w:r w:rsidRPr="006C0CA0">
              <w:rPr>
                <w:rFonts w:ascii="Arial" w:hAnsi="Arial" w:cs="Arial"/>
                <w:b/>
                <w:bCs/>
                <w:noProof/>
                <w:color w:val="000000"/>
                <w:sz w:val="20"/>
                <w:szCs w:val="20"/>
              </w:rPr>
              <w:t>Ante Žuljević</w:t>
            </w:r>
            <w:r w:rsidR="00A026CD" w:rsidRPr="00A026CD">
              <w:rPr>
                <w:rFonts w:ascii="Arial" w:hAnsi="Arial" w:cs="Arial"/>
                <w:b/>
                <w:bCs/>
                <w:noProof/>
                <w:color w:val="000000"/>
                <w:sz w:val="20"/>
                <w:szCs w:val="20"/>
              </w:rPr>
              <w:t>, PhD</w:t>
            </w:r>
          </w:p>
        </w:tc>
      </w:tr>
      <w:tr w:rsidR="006C0CA0" w:rsidRPr="006C0CA0" w14:paraId="6581A972" w14:textId="77777777" w:rsidTr="006C0CA0">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03C3B8C2"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6938C7F" w14:textId="77777777" w:rsidR="006C0CA0" w:rsidRPr="006C0CA0" w:rsidRDefault="006C0CA0" w:rsidP="006C0CA0">
            <w:pPr>
              <w:snapToGrid w:val="0"/>
              <w:spacing w:after="0" w:line="240" w:lineRule="exact"/>
              <w:rPr>
                <w:rFonts w:ascii="Arial" w:eastAsia="Times New Roman" w:hAnsi="Arial" w:cs="Arial"/>
                <w:b/>
                <w:bCs/>
                <w:noProof/>
                <w:sz w:val="20"/>
                <w:szCs w:val="20"/>
              </w:rPr>
            </w:pPr>
            <w:r w:rsidRPr="006C0CA0">
              <w:rPr>
                <w:rFonts w:ascii="Arial" w:eastAsia="Times New Roman" w:hAnsi="Arial" w:cs="Arial"/>
                <w:b/>
                <w:bCs/>
                <w:noProof/>
                <w:sz w:val="20"/>
                <w:szCs w:val="20"/>
              </w:rPr>
              <w:t>Biological invasion</w:t>
            </w:r>
          </w:p>
        </w:tc>
      </w:tr>
      <w:tr w:rsidR="006C0CA0" w:rsidRPr="006C0CA0" w14:paraId="738169EC" w14:textId="77777777" w:rsidTr="006C0CA0">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3A4E54EE"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A1CF21E" w14:textId="7AAA6A6F" w:rsidR="006C0CA0" w:rsidRPr="006C0CA0" w:rsidRDefault="00FA77FD" w:rsidP="006C0CA0">
            <w:pPr>
              <w:snapToGrid w:val="0"/>
              <w:spacing w:after="0" w:line="240" w:lineRule="exact"/>
              <w:rPr>
                <w:rFonts w:ascii="Arial" w:eastAsia="Times New Roman" w:hAnsi="Arial" w:cs="Arial"/>
                <w:b/>
                <w:bCs/>
                <w:noProof/>
                <w:sz w:val="20"/>
                <w:szCs w:val="20"/>
              </w:rPr>
            </w:pPr>
            <w:r>
              <w:rPr>
                <w:rFonts w:ascii="Arial" w:eastAsia="Times New Roman" w:hAnsi="Arial" w:cs="Arial"/>
                <w:b/>
                <w:noProof/>
                <w:sz w:val="20"/>
                <w:szCs w:val="20"/>
              </w:rPr>
              <w:t>Marine Ecology and Protection</w:t>
            </w:r>
          </w:p>
        </w:tc>
      </w:tr>
      <w:tr w:rsidR="006C0CA0" w:rsidRPr="006C0CA0" w14:paraId="2E88EB36" w14:textId="77777777" w:rsidTr="006C0CA0">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46C97AB2"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A74D129"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Electoral</w:t>
            </w:r>
          </w:p>
        </w:tc>
      </w:tr>
      <w:tr w:rsidR="006C0CA0" w:rsidRPr="006C0CA0" w14:paraId="3BE284DA" w14:textId="77777777" w:rsidTr="006C0CA0">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55B43DDF"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EB68A3F"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501BF66A" w14:textId="77777777" w:rsidTr="006C0CA0">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7C0F83AC"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A3B4D93"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3.</w:t>
            </w:r>
          </w:p>
        </w:tc>
      </w:tr>
      <w:tr w:rsidR="006C0CA0" w:rsidRPr="006C0CA0" w14:paraId="32291043" w14:textId="77777777" w:rsidTr="006C0CA0">
        <w:trPr>
          <w:trHeight w:val="145"/>
          <w:jc w:val="center"/>
        </w:trPr>
        <w:tc>
          <w:tcPr>
            <w:tcW w:w="2120" w:type="dxa"/>
            <w:gridSpan w:val="2"/>
            <w:vMerge w:val="restart"/>
            <w:tcBorders>
              <w:top w:val="single" w:sz="6" w:space="0" w:color="000000"/>
              <w:left w:val="single" w:sz="6" w:space="0" w:color="000000"/>
              <w:bottom w:val="single" w:sz="6" w:space="0" w:color="000000"/>
            </w:tcBorders>
            <w:shd w:val="clear" w:color="auto" w:fill="CCECFF"/>
            <w:vAlign w:val="center"/>
          </w:tcPr>
          <w:p w14:paraId="5BC91DA4"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769" w:type="dxa"/>
            <w:gridSpan w:val="7"/>
            <w:tcBorders>
              <w:top w:val="single" w:sz="6" w:space="0" w:color="000000"/>
              <w:left w:val="single" w:sz="6" w:space="0" w:color="000000"/>
              <w:bottom w:val="single" w:sz="6" w:space="0" w:color="000000"/>
            </w:tcBorders>
            <w:shd w:val="clear" w:color="auto" w:fill="CCECFF"/>
            <w:vAlign w:val="center"/>
          </w:tcPr>
          <w:p w14:paraId="4D831450"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19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8AF24F1"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2</w:t>
            </w:r>
          </w:p>
        </w:tc>
      </w:tr>
      <w:tr w:rsidR="006C0CA0" w:rsidRPr="006C0CA0" w14:paraId="44C84624" w14:textId="77777777" w:rsidTr="006C0CA0">
        <w:trPr>
          <w:trHeight w:val="145"/>
          <w:jc w:val="center"/>
        </w:trPr>
        <w:tc>
          <w:tcPr>
            <w:tcW w:w="2120" w:type="dxa"/>
            <w:gridSpan w:val="2"/>
            <w:vMerge/>
            <w:tcBorders>
              <w:top w:val="single" w:sz="6" w:space="0" w:color="000000"/>
              <w:left w:val="single" w:sz="6" w:space="0" w:color="000000"/>
              <w:bottom w:val="single" w:sz="6" w:space="0" w:color="000000"/>
            </w:tcBorders>
            <w:shd w:val="clear" w:color="auto" w:fill="CCECFF"/>
            <w:vAlign w:val="center"/>
          </w:tcPr>
          <w:p w14:paraId="6C61A497"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69" w:type="dxa"/>
            <w:gridSpan w:val="7"/>
            <w:tcBorders>
              <w:top w:val="single" w:sz="6" w:space="0" w:color="000000"/>
              <w:left w:val="single" w:sz="6" w:space="0" w:color="000000"/>
              <w:bottom w:val="single" w:sz="6" w:space="0" w:color="000000"/>
            </w:tcBorders>
            <w:shd w:val="clear" w:color="auto" w:fill="CCECFF"/>
            <w:vAlign w:val="center"/>
          </w:tcPr>
          <w:p w14:paraId="78F43548" w14:textId="1A06916F"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19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BACF1E2"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15+0+0</w:t>
            </w:r>
          </w:p>
        </w:tc>
      </w:tr>
      <w:tr w:rsidR="006C0CA0" w:rsidRPr="006C0CA0" w14:paraId="3B2E3959" w14:textId="77777777" w:rsidTr="006C0CA0">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237A127"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743F045A"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75ADF8C"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489C059B"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096F2B2" w14:textId="77777777" w:rsidR="006C0CA0" w:rsidRPr="006C0CA0" w:rsidRDefault="006C0CA0" w:rsidP="006C0CA0">
            <w:pPr>
              <w:tabs>
                <w:tab w:val="left" w:pos="2820"/>
              </w:tabs>
              <w:spacing w:after="0"/>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 xml:space="preserve">The course Biological Invasion deals with the issue of the expansion of the range of species, especially those caused by human activities and the consequences that the spread of species can have on the ecosystem, economy and human health. </w:t>
            </w:r>
          </w:p>
          <w:p w14:paraId="29E97633" w14:textId="77777777" w:rsidR="006C0CA0" w:rsidRPr="006C0CA0" w:rsidRDefault="006C0CA0" w:rsidP="006C0CA0">
            <w:pPr>
              <w:tabs>
                <w:tab w:val="left" w:pos="2820"/>
              </w:tabs>
              <w:spacing w:after="0"/>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 xml:space="preserve">The course begins with general examples and terminology from biological invasion, and later focuses on current examples from the Mediterranean and Adriatic Seas. </w:t>
            </w:r>
          </w:p>
          <w:p w14:paraId="7C684CB4" w14:textId="77777777" w:rsidR="006C0CA0" w:rsidRPr="006C0CA0" w:rsidRDefault="006C0CA0" w:rsidP="006C0CA0">
            <w:pPr>
              <w:tabs>
                <w:tab w:val="left" w:pos="2820"/>
              </w:tabs>
              <w:spacing w:after="0"/>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 xml:space="preserve">Classes take place in the form of lectures with a Power Point presentation and short field classes in order for students to get acquainted with some of the alien species present in the Split area. </w:t>
            </w:r>
          </w:p>
          <w:p w14:paraId="48538ED9" w14:textId="6EEE141D"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bCs/>
                <w:noProof/>
                <w:sz w:val="20"/>
                <w:szCs w:val="20"/>
                <w:lang w:eastAsia="hr-HR"/>
              </w:rPr>
              <w:t>Guest lecturers participate in the classes: Prof.</w:t>
            </w:r>
            <w:r w:rsidR="00AD7CC3">
              <w:rPr>
                <w:rFonts w:ascii="Arial" w:eastAsia="Times New Roman" w:hAnsi="Arial" w:cs="Arial"/>
                <w:b/>
                <w:bCs/>
                <w:noProof/>
                <w:sz w:val="20"/>
                <w:szCs w:val="20"/>
                <w:lang w:eastAsia="hr-HR"/>
              </w:rPr>
              <w:t xml:space="preserve"> </w:t>
            </w:r>
            <w:r w:rsidRPr="006C0CA0">
              <w:rPr>
                <w:rFonts w:ascii="Arial" w:eastAsia="Times New Roman" w:hAnsi="Arial" w:cs="Arial"/>
                <w:b/>
                <w:bCs/>
                <w:noProof/>
                <w:sz w:val="20"/>
                <w:szCs w:val="20"/>
                <w:lang w:eastAsia="hr-HR"/>
              </w:rPr>
              <w:t>Jakov Dulčić (IOR Split) – 'Allochthonous fish species in the Adriatic Sea' and M.Sc. Toni Žitko (Institute of Public Health Split) – 'Appearance, spread and control of the tiger mosquito'.</w:t>
            </w:r>
          </w:p>
        </w:tc>
      </w:tr>
      <w:tr w:rsidR="006C0CA0" w:rsidRPr="006C0CA0" w14:paraId="3E681F36"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48FDEEE"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0C966484"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B8230C9" w14:textId="77777777" w:rsidR="006C0CA0" w:rsidRPr="006C0CA0" w:rsidRDefault="006C0CA0" w:rsidP="006C0CA0">
            <w:pPr>
              <w:suppressAutoHyphens/>
              <w:spacing w:after="0" w:line="240" w:lineRule="exact"/>
              <w:rPr>
                <w:rFonts w:ascii="Arial" w:hAnsi="Arial" w:cs="Arial"/>
                <w:i/>
                <w:noProof/>
                <w:color w:val="000000"/>
                <w:sz w:val="20"/>
                <w:szCs w:val="20"/>
              </w:rPr>
            </w:pPr>
            <w:r w:rsidRPr="006C0CA0">
              <w:rPr>
                <w:rFonts w:ascii="Arial" w:hAnsi="Arial" w:cs="Arial"/>
                <w:i/>
                <w:noProof/>
                <w:color w:val="000000"/>
                <w:sz w:val="20"/>
                <w:szCs w:val="20"/>
              </w:rPr>
              <w:t>-</w:t>
            </w:r>
          </w:p>
        </w:tc>
      </w:tr>
      <w:tr w:rsidR="006C0CA0" w:rsidRPr="006C0CA0" w14:paraId="4F874FF3"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09AD919"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Expected learning outcomes for the course</w:t>
            </w:r>
          </w:p>
        </w:tc>
      </w:tr>
      <w:tr w:rsidR="006C0CA0" w:rsidRPr="006C0CA0" w14:paraId="6B63C60A"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1512FC24"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Understand the concept of biological invasion</w:t>
            </w:r>
          </w:p>
          <w:p w14:paraId="145FAE5F"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xml:space="preserve">Understand the mechanisms of spread and processes of biological invasion </w:t>
            </w:r>
          </w:p>
          <w:p w14:paraId="35B13C5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p>
        </w:tc>
      </w:tr>
      <w:tr w:rsidR="006C0CA0" w:rsidRPr="006C0CA0" w14:paraId="4AACFE0A"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DB16CEF"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27E0AB10"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99AB127"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1. History of biological invasion.</w:t>
            </w:r>
          </w:p>
          <w:p w14:paraId="6E8B181B"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Several historical and recent world examples of invasive organisms and the consequences that their spread had on the ecosystem, economy and human health are discussed. Among them are examples: Teredo navalis – San Francisco Bay; Mnemiopsis leidyi – Black Sea; Eriocheir sinensis – European rivers.</w:t>
            </w:r>
          </w:p>
          <w:p w14:paraId="6928B612"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2. Why are we dealing with a biological invasion?</w:t>
            </w:r>
          </w:p>
          <w:p w14:paraId="59DDD0E4"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lastRenderedPageBreak/>
              <w:t>Through several clear examples, the reason why we are dealing with a biological invasion is demonstrated, i.e. a process that can result in drastic changes in biological, ecological and landscape diversity, significant economic consequences and endanger human health.</w:t>
            </w:r>
          </w:p>
          <w:p w14:paraId="2DA39A70"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Lectures 3 and 4. Terminology.</w:t>
            </w:r>
          </w:p>
          <w:p w14:paraId="78688BD5"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The basic terminology used in the course biological invasion is discussed, which it is necessary to know for further monitoring of the course. Each term is explained by an example. The basic terms covered are: biological invasion, autochthonous and allochthonous species, invasive species, domesticated species, naturalized species, endemic, biogeographical regions.</w:t>
            </w:r>
          </w:p>
          <w:p w14:paraId="5DC95FB7"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5. The process of biological invasion.</w:t>
            </w:r>
          </w:p>
          <w:p w14:paraId="1169DAB5"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The process of biological invasion caused by human activity is processed. The process involves various stages from taking over the organism to its release and expansion into a new range that can result in an occasional, naturalized, or invasive species. Cases of cryptogenic species and the number 10 rule are additionally addressed.</w:t>
            </w:r>
          </w:p>
          <w:p w14:paraId="24F80276"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6. Mechanisms of species dispersal.</w:t>
            </w:r>
          </w:p>
          <w:p w14:paraId="59831EE4"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 xml:space="preserve">The methods of expanding the range of species from those on a temporal geological scale to those caused by human activities such as traffic, fishing, aquaristics, canal breaking, etc. are discussed. </w:t>
            </w:r>
          </w:p>
          <w:p w14:paraId="1644E93F"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7. Prevention of biological invasion.</w:t>
            </w:r>
          </w:p>
          <w:p w14:paraId="6CB4D63F"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Examples show what we can do to prevent the process of biological invasion or control an invasive species. The control of invasive organisms in the marine ecosystem is extremely demanding, which is shown by the example that only three invasive species have been successfully suppressed in the world to date. The concept of biological control is further discussed.</w:t>
            </w:r>
          </w:p>
          <w:p w14:paraId="708C3036"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8. An example of a biological invasion.</w:t>
            </w:r>
          </w:p>
          <w:p w14:paraId="4D22753D"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Through the documentary film "The Ant That Conquered America", the knowledge gained in lectures 2 – 5 is determined.</w:t>
            </w:r>
          </w:p>
          <w:p w14:paraId="3DF8751C"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9. Guest lecturer Mr. sc. Toni Žitko (Institute of Public Health Split) – 'Appearance, spread and control of the tiger mosquito'.</w:t>
            </w:r>
          </w:p>
          <w:p w14:paraId="7FB185BD"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 10. Biological invasion in the Adriatic Sea.</w:t>
            </w:r>
          </w:p>
          <w:p w14:paraId="5864AA4E"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The following problems are addressed: the method of entering alien species, the number of alien species, databases on alien species, projects/institutions dealing with alien species.</w:t>
            </w:r>
          </w:p>
          <w:p w14:paraId="28E65BE9"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Lectures 11-14. Allochthonous benthic organisms in the Adriatic Sea.</w:t>
            </w:r>
          </w:p>
          <w:p w14:paraId="2860D0DD" w14:textId="77777777" w:rsidR="006C0CA0" w:rsidRPr="006C0CA0" w:rsidRDefault="006C0CA0" w:rsidP="006C0CA0">
            <w:pPr>
              <w:tabs>
                <w:tab w:val="left" w:pos="2820"/>
              </w:tabs>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The following examples covering occasional, cryptic, naturalized and invasive species are processed: Callinectes sapidus, Teredo navalis, Melibe fimbriata, Bursatella leachi, Siphonaria pectinata, Ficopomatus enigmaticus, Crassostrea gigas, Rapana venosa, Asparagopsis armata, Asparagopsis taxiformis, Womersleyella setacea, Acrothamnion preissii, Colpomena peregrina, Caulerpa taxifolia, Caulerpa racemosa var. Cylindracea.</w:t>
            </w:r>
          </w:p>
          <w:p w14:paraId="2539723F" w14:textId="49581D19" w:rsidR="006C0CA0" w:rsidRPr="006C0CA0" w:rsidRDefault="006C0CA0" w:rsidP="006C0CA0">
            <w:pPr>
              <w:suppressAutoHyphens/>
              <w:spacing w:after="0" w:line="240" w:lineRule="exact"/>
              <w:rPr>
                <w:rFonts w:ascii="Arial" w:hAnsi="Arial" w:cs="Arial"/>
                <w:i/>
                <w:noProof/>
                <w:color w:val="000000"/>
                <w:sz w:val="20"/>
                <w:szCs w:val="20"/>
              </w:rPr>
            </w:pPr>
            <w:r w:rsidRPr="006C0CA0">
              <w:rPr>
                <w:rFonts w:ascii="Arial" w:eastAsia="Times New Roman" w:hAnsi="Arial" w:cs="Arial"/>
                <w:b/>
                <w:bCs/>
                <w:noProof/>
                <w:sz w:val="20"/>
                <w:szCs w:val="20"/>
                <w:lang w:eastAsia="hr-HR"/>
              </w:rPr>
              <w:lastRenderedPageBreak/>
              <w:t>Lecture 15. Guest lecturer Prof.</w:t>
            </w:r>
            <w:r w:rsidR="00AD7CC3">
              <w:rPr>
                <w:rFonts w:ascii="Arial" w:eastAsia="Times New Roman" w:hAnsi="Arial" w:cs="Arial"/>
                <w:b/>
                <w:bCs/>
                <w:noProof/>
                <w:sz w:val="20"/>
                <w:szCs w:val="20"/>
                <w:lang w:eastAsia="hr-HR"/>
              </w:rPr>
              <w:t xml:space="preserve"> </w:t>
            </w:r>
            <w:r w:rsidRPr="006C0CA0">
              <w:rPr>
                <w:rFonts w:ascii="Arial" w:eastAsia="Times New Roman" w:hAnsi="Arial" w:cs="Arial"/>
                <w:b/>
                <w:bCs/>
                <w:noProof/>
                <w:sz w:val="20"/>
                <w:szCs w:val="20"/>
                <w:lang w:eastAsia="hr-HR"/>
              </w:rPr>
              <w:t>Jakov Dulčić (IOR Split) – 'Allochthonous fish species in the Adriatic Sea'</w:t>
            </w:r>
          </w:p>
        </w:tc>
      </w:tr>
      <w:tr w:rsidR="006C0CA0" w:rsidRPr="006C0CA0" w14:paraId="29C7EABE" w14:textId="77777777" w:rsidTr="006C0CA0">
        <w:tblPrEx>
          <w:jc w:val="left"/>
        </w:tblPrEx>
        <w:trPr>
          <w:gridAfter w:val="1"/>
          <w:wAfter w:w="17" w:type="dxa"/>
          <w:trHeight w:val="432"/>
        </w:trPr>
        <w:tc>
          <w:tcPr>
            <w:tcW w:w="5506" w:type="dxa"/>
            <w:gridSpan w:val="8"/>
            <w:tcBorders>
              <w:top w:val="single" w:sz="4" w:space="0" w:color="000000"/>
              <w:left w:val="single" w:sz="4" w:space="0" w:color="000000"/>
              <w:bottom w:val="single" w:sz="4" w:space="0" w:color="000000"/>
            </w:tcBorders>
            <w:shd w:val="clear" w:color="auto" w:fill="CCECFF"/>
            <w:vAlign w:val="center"/>
          </w:tcPr>
          <w:p w14:paraId="710F45EC"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Types of teaching (put X)</w:t>
            </w:r>
          </w:p>
        </w:tc>
        <w:tc>
          <w:tcPr>
            <w:tcW w:w="1520" w:type="dxa"/>
            <w:gridSpan w:val="4"/>
            <w:tcBorders>
              <w:top w:val="single" w:sz="4" w:space="0" w:color="000000"/>
              <w:left w:val="single" w:sz="4" w:space="0" w:color="000000"/>
              <w:bottom w:val="single" w:sz="4" w:space="0" w:color="000000"/>
            </w:tcBorders>
            <w:shd w:val="clear" w:color="auto" w:fill="auto"/>
            <w:vAlign w:val="center"/>
          </w:tcPr>
          <w:p w14:paraId="71FA6904"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777447834"/>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2E9BA914" w14:textId="76E2D1BF"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38167566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24B22A07" w14:textId="0E006D19"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307769518"/>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62030623"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538848388"/>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290F6461" w14:textId="5A6FBEF3"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69436548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8A93C9" w14:textId="03935B3C"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73470433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355468DA" w14:textId="5A070551"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592290291"/>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02473D14"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90881131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01FEDF7E"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73336030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29D0933C" w14:textId="77777777" w:rsidR="006C0CA0" w:rsidRPr="006C0CA0" w:rsidRDefault="004C557A" w:rsidP="006C0CA0">
            <w:pPr>
              <w:suppressAutoHyphens/>
              <w:spacing w:after="0" w:line="240" w:lineRule="exact"/>
              <w:rPr>
                <w:rFonts w:ascii="Arial" w:eastAsia="Times New Roman" w:hAnsi="Arial" w:cs="Arial"/>
                <w:noProof/>
                <w:sz w:val="20"/>
                <w:szCs w:val="20"/>
              </w:rPr>
            </w:pPr>
            <w:sdt>
              <w:sdtPr>
                <w:rPr>
                  <w:rFonts w:ascii="Arial" w:eastAsia="Times New Roman" w:hAnsi="Arial" w:cs="Arial"/>
                  <w:noProof/>
                  <w:sz w:val="20"/>
                  <w:szCs w:val="20"/>
                </w:rPr>
                <w:id w:val="64417014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 xml:space="preserve">Other </w:t>
            </w:r>
          </w:p>
          <w:p w14:paraId="41AD2096" w14:textId="77777777" w:rsidR="006C0CA0" w:rsidRPr="006C0CA0" w:rsidRDefault="006C0CA0" w:rsidP="006C0CA0">
            <w:pPr>
              <w:suppressAutoHyphens/>
              <w:spacing w:after="0" w:line="240" w:lineRule="exact"/>
              <w:rPr>
                <w:rFonts w:ascii="Arial" w:eastAsia="Times New Roman" w:hAnsi="Arial" w:cs="Arial"/>
                <w:b/>
                <w:noProof/>
                <w:sz w:val="20"/>
                <w:szCs w:val="20"/>
                <w:lang w:eastAsia="zh-CN"/>
              </w:rPr>
            </w:pPr>
          </w:p>
        </w:tc>
      </w:tr>
      <w:tr w:rsidR="006C0CA0" w:rsidRPr="006C0CA0" w14:paraId="146C329C"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585431A"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0C982BBC"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5DE4F62" w14:textId="77777777" w:rsidR="006C0CA0" w:rsidRPr="006C0CA0" w:rsidRDefault="006C0CA0" w:rsidP="006C0CA0">
            <w:pPr>
              <w:suppressAutoHyphens/>
              <w:snapToGrid w:val="0"/>
              <w:spacing w:after="0" w:line="240" w:lineRule="exact"/>
              <w:rPr>
                <w:rFonts w:ascii="Arial" w:eastAsia="Times New Roman" w:hAnsi="Arial" w:cs="Arial"/>
                <w:b/>
                <w:bCs/>
                <w:i/>
                <w:noProof/>
                <w:color w:val="000000"/>
                <w:sz w:val="20"/>
                <w:szCs w:val="20"/>
              </w:rPr>
            </w:pPr>
            <w:r w:rsidRPr="006C0CA0">
              <w:rPr>
                <w:rFonts w:ascii="Arial" w:eastAsia="Times New Roman" w:hAnsi="Arial" w:cs="Arial"/>
                <w:b/>
                <w:bCs/>
                <w:noProof/>
                <w:sz w:val="20"/>
                <w:szCs w:val="20"/>
                <w:lang w:eastAsia="hr-HR"/>
              </w:rPr>
              <w:t>Condition for signing: regular attendance at all forms of classes.</w:t>
            </w:r>
          </w:p>
        </w:tc>
      </w:tr>
      <w:tr w:rsidR="006C0CA0" w:rsidRPr="006C0CA0" w14:paraId="5BF430FA"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4D28990"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41C14CEF" w14:textId="77777777" w:rsidTr="006C0CA0">
        <w:tblPrEx>
          <w:jc w:val="left"/>
        </w:tblPrEx>
        <w:trPr>
          <w:gridAfter w:val="1"/>
          <w:wAfter w:w="17" w:type="dxa"/>
          <w:trHeight w:val="111"/>
        </w:trPr>
        <w:tc>
          <w:tcPr>
            <w:tcW w:w="1712" w:type="dxa"/>
            <w:tcBorders>
              <w:top w:val="single" w:sz="4" w:space="0" w:color="000000"/>
              <w:left w:val="single" w:sz="4" w:space="0" w:color="000000"/>
              <w:bottom w:val="single" w:sz="4" w:space="0" w:color="000000"/>
            </w:tcBorders>
            <w:shd w:val="clear" w:color="auto" w:fill="auto"/>
            <w:vAlign w:val="center"/>
          </w:tcPr>
          <w:p w14:paraId="4207D49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417382A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07689D7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72" w:type="dxa"/>
            <w:tcBorders>
              <w:top w:val="single" w:sz="4" w:space="0" w:color="000000"/>
              <w:left w:val="single" w:sz="4" w:space="0" w:color="000000"/>
              <w:bottom w:val="single" w:sz="4" w:space="0" w:color="000000"/>
            </w:tcBorders>
            <w:shd w:val="clear" w:color="auto" w:fill="auto"/>
            <w:vAlign w:val="center"/>
          </w:tcPr>
          <w:p w14:paraId="536E5CD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4BEC5FD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72" w:type="dxa"/>
            <w:tcBorders>
              <w:top w:val="single" w:sz="4" w:space="0" w:color="000000"/>
              <w:left w:val="single" w:sz="4" w:space="0" w:color="000000"/>
              <w:bottom w:val="single" w:sz="4" w:space="0" w:color="000000"/>
            </w:tcBorders>
            <w:shd w:val="clear" w:color="auto" w:fill="auto"/>
            <w:vAlign w:val="center"/>
          </w:tcPr>
          <w:p w14:paraId="4624F29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127AD1D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0CFD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1382B89A" w14:textId="77777777" w:rsidTr="006C0CA0">
        <w:tblPrEx>
          <w:jc w:val="left"/>
        </w:tblPrEx>
        <w:trPr>
          <w:gridAfter w:val="1"/>
          <w:wAfter w:w="17" w:type="dxa"/>
          <w:trHeight w:val="108"/>
        </w:trPr>
        <w:tc>
          <w:tcPr>
            <w:tcW w:w="1712" w:type="dxa"/>
            <w:tcBorders>
              <w:top w:val="single" w:sz="4" w:space="0" w:color="000000"/>
              <w:left w:val="single" w:sz="4" w:space="0" w:color="000000"/>
              <w:bottom w:val="single" w:sz="4" w:space="0" w:color="000000"/>
            </w:tcBorders>
            <w:shd w:val="clear" w:color="auto" w:fill="auto"/>
            <w:vAlign w:val="center"/>
          </w:tcPr>
          <w:p w14:paraId="2FB135A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3C6436C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6B96A52B" w14:textId="40393ACE"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72" w:type="dxa"/>
            <w:tcBorders>
              <w:top w:val="single" w:sz="4" w:space="0" w:color="000000"/>
              <w:left w:val="single" w:sz="4" w:space="0" w:color="000000"/>
              <w:bottom w:val="single" w:sz="4" w:space="0" w:color="000000"/>
            </w:tcBorders>
            <w:shd w:val="clear" w:color="auto" w:fill="auto"/>
            <w:vAlign w:val="center"/>
          </w:tcPr>
          <w:p w14:paraId="0D4B4EE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1D1E6CC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72" w:type="dxa"/>
            <w:tcBorders>
              <w:top w:val="single" w:sz="4" w:space="0" w:color="000000"/>
              <w:left w:val="single" w:sz="4" w:space="0" w:color="000000"/>
              <w:bottom w:val="single" w:sz="4" w:space="0" w:color="000000"/>
            </w:tcBorders>
            <w:shd w:val="clear" w:color="auto" w:fill="auto"/>
            <w:vAlign w:val="center"/>
          </w:tcPr>
          <w:p w14:paraId="3340C47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56BF15A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F6A02" w14:textId="77777777" w:rsidR="006C0CA0" w:rsidRPr="006C0CA0" w:rsidRDefault="006C0CA0" w:rsidP="006C0CA0">
            <w:pPr>
              <w:spacing w:after="0" w:line="240" w:lineRule="exact"/>
              <w:rPr>
                <w:rFonts w:ascii="Arial" w:hAnsi="Arial" w:cs="Arial"/>
                <w:noProof/>
                <w:sz w:val="20"/>
                <w:szCs w:val="20"/>
              </w:rPr>
            </w:pPr>
          </w:p>
        </w:tc>
      </w:tr>
      <w:tr w:rsidR="006C0CA0" w:rsidRPr="006C0CA0" w14:paraId="4F158F03" w14:textId="77777777" w:rsidTr="006C0CA0">
        <w:tblPrEx>
          <w:jc w:val="left"/>
        </w:tblPrEx>
        <w:trPr>
          <w:gridAfter w:val="1"/>
          <w:wAfter w:w="17" w:type="dxa"/>
          <w:trHeight w:val="108"/>
        </w:trPr>
        <w:tc>
          <w:tcPr>
            <w:tcW w:w="1712" w:type="dxa"/>
            <w:tcBorders>
              <w:top w:val="single" w:sz="4" w:space="0" w:color="000000"/>
              <w:left w:val="single" w:sz="4" w:space="0" w:color="000000"/>
              <w:bottom w:val="single" w:sz="4" w:space="0" w:color="000000"/>
            </w:tcBorders>
            <w:shd w:val="clear" w:color="auto" w:fill="auto"/>
            <w:vAlign w:val="center"/>
          </w:tcPr>
          <w:p w14:paraId="18F0B8C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65EC583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370043B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72" w:type="dxa"/>
            <w:tcBorders>
              <w:top w:val="single" w:sz="4" w:space="0" w:color="000000"/>
              <w:left w:val="single" w:sz="4" w:space="0" w:color="000000"/>
              <w:bottom w:val="single" w:sz="4" w:space="0" w:color="000000"/>
            </w:tcBorders>
            <w:shd w:val="clear" w:color="auto" w:fill="auto"/>
            <w:vAlign w:val="center"/>
          </w:tcPr>
          <w:p w14:paraId="20329D3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50C7449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72" w:type="dxa"/>
            <w:tcBorders>
              <w:top w:val="single" w:sz="4" w:space="0" w:color="000000"/>
              <w:left w:val="single" w:sz="4" w:space="0" w:color="000000"/>
              <w:bottom w:val="single" w:sz="4" w:space="0" w:color="000000"/>
            </w:tcBorders>
            <w:shd w:val="clear" w:color="auto" w:fill="auto"/>
            <w:vAlign w:val="center"/>
          </w:tcPr>
          <w:p w14:paraId="079F325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015C0E0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1E546" w14:textId="77777777" w:rsidR="006C0CA0" w:rsidRPr="006C0CA0" w:rsidRDefault="006C0CA0" w:rsidP="006C0CA0">
            <w:pPr>
              <w:spacing w:after="0" w:line="240" w:lineRule="exact"/>
              <w:rPr>
                <w:rFonts w:ascii="Arial" w:hAnsi="Arial" w:cs="Arial"/>
                <w:noProof/>
                <w:sz w:val="20"/>
                <w:szCs w:val="20"/>
              </w:rPr>
            </w:pPr>
          </w:p>
        </w:tc>
      </w:tr>
      <w:tr w:rsidR="006C0CA0" w:rsidRPr="006C0CA0" w14:paraId="2B0D1039" w14:textId="77777777" w:rsidTr="006C0CA0">
        <w:tblPrEx>
          <w:jc w:val="left"/>
        </w:tblPrEx>
        <w:trPr>
          <w:gridAfter w:val="1"/>
          <w:wAfter w:w="17" w:type="dxa"/>
          <w:trHeight w:val="108"/>
        </w:trPr>
        <w:tc>
          <w:tcPr>
            <w:tcW w:w="1712" w:type="dxa"/>
            <w:tcBorders>
              <w:top w:val="single" w:sz="4" w:space="0" w:color="000000"/>
              <w:left w:val="single" w:sz="4" w:space="0" w:color="000000"/>
              <w:bottom w:val="single" w:sz="4" w:space="0" w:color="000000"/>
            </w:tcBorders>
            <w:shd w:val="clear" w:color="auto" w:fill="auto"/>
            <w:vAlign w:val="center"/>
          </w:tcPr>
          <w:p w14:paraId="091C509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1E4B826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51D74878"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72" w:type="dxa"/>
            <w:tcBorders>
              <w:top w:val="single" w:sz="4" w:space="0" w:color="000000"/>
              <w:left w:val="single" w:sz="4" w:space="0" w:color="000000"/>
              <w:bottom w:val="single" w:sz="4" w:space="0" w:color="000000"/>
            </w:tcBorders>
            <w:shd w:val="clear" w:color="auto" w:fill="auto"/>
            <w:vAlign w:val="center"/>
          </w:tcPr>
          <w:p w14:paraId="4B03F84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725805E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72" w:type="dxa"/>
            <w:tcBorders>
              <w:top w:val="single" w:sz="4" w:space="0" w:color="000000"/>
              <w:left w:val="single" w:sz="4" w:space="0" w:color="000000"/>
              <w:bottom w:val="single" w:sz="4" w:space="0" w:color="000000"/>
            </w:tcBorders>
            <w:shd w:val="clear" w:color="auto" w:fill="auto"/>
            <w:vAlign w:val="center"/>
          </w:tcPr>
          <w:p w14:paraId="35E7F19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1E2B48C8"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3D2D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7FC27CAF"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F342D81"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338B542E"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63364912" w14:textId="77777777" w:rsidR="006C0CA0" w:rsidRPr="006C0CA0" w:rsidRDefault="006C0CA0" w:rsidP="006C0CA0">
            <w:pPr>
              <w:tabs>
                <w:tab w:val="left" w:pos="360"/>
                <w:tab w:val="left" w:pos="540"/>
              </w:tabs>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To prepare for the exam, students are recommended sources such as review papers, books and websites to specialist scientific publications on certain topics. The exam is written.</w:t>
            </w:r>
          </w:p>
          <w:p w14:paraId="349E2F5A"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eastAsia="Times New Roman" w:hAnsi="Arial" w:cs="Arial"/>
                <w:noProof/>
                <w:sz w:val="20"/>
                <w:szCs w:val="20"/>
                <w:lang w:eastAsia="hr-HR"/>
              </w:rPr>
              <w:t>The exam is taken in writing. The questions are with the offered answers. Points/score ratio: excellent &gt;90%; very good 80-90%; good 70-80%; sufficient 60-70%; insufficient &lt;60%.</w:t>
            </w:r>
          </w:p>
        </w:tc>
      </w:tr>
      <w:tr w:rsidR="006C0CA0" w:rsidRPr="006C0CA0" w14:paraId="6107AB99"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329434E" w14:textId="77777777" w:rsidR="006C0CA0" w:rsidRPr="006C0CA0" w:rsidRDefault="006C0CA0" w:rsidP="006C0CA0">
            <w:pPr>
              <w:tabs>
                <w:tab w:val="left" w:pos="494"/>
              </w:tabs>
              <w:suppressAutoHyphens/>
              <w:spacing w:after="0" w:line="240" w:lineRule="exact"/>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32B696E9" w14:textId="77777777" w:rsidTr="006C0CA0">
        <w:tblPrEx>
          <w:jc w:val="left"/>
        </w:tblPrEx>
        <w:trPr>
          <w:gridAfter w:val="1"/>
          <w:wAfter w:w="17" w:type="dxa"/>
          <w:trHeight w:val="111"/>
        </w:trPr>
        <w:tc>
          <w:tcPr>
            <w:tcW w:w="3644" w:type="dxa"/>
            <w:gridSpan w:val="4"/>
            <w:tcBorders>
              <w:top w:val="single" w:sz="4" w:space="0" w:color="000000"/>
              <w:left w:val="single" w:sz="4" w:space="0" w:color="000000"/>
              <w:bottom w:val="single" w:sz="4" w:space="0" w:color="000000"/>
            </w:tcBorders>
            <w:shd w:val="clear" w:color="auto" w:fill="auto"/>
            <w:vAlign w:val="center"/>
          </w:tcPr>
          <w:p w14:paraId="7E4F097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392BE96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4A540D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2C753A9B" w14:textId="77777777" w:rsidTr="006C0CA0">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tcPr>
          <w:p w14:paraId="21C831B4"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eastAsia="Times New Roman" w:hAnsi="Arial" w:cs="Arial"/>
                <w:noProof/>
                <w:color w:val="000000"/>
                <w:sz w:val="20"/>
                <w:szCs w:val="20"/>
                <w:lang w:eastAsia="hr-HR"/>
              </w:rPr>
              <w:t>1. Global Invasive Species Database www.issg.org</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18277DB1"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E0DA4BA"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82A96CD" w14:textId="77777777" w:rsidTr="006C0CA0">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tcPr>
          <w:p w14:paraId="28560747"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eastAsia="Times New Roman" w:hAnsi="Arial" w:cs="Arial"/>
                <w:noProof/>
                <w:color w:val="000000"/>
                <w:sz w:val="20"/>
                <w:szCs w:val="20"/>
                <w:lang w:eastAsia="hr-HR"/>
              </w:rPr>
              <w:t>2. Ciesm Atlas Of Exotic Species www.ciesm.org</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076206C3"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6AA23C1"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1A927BF3" w14:textId="77777777" w:rsidTr="006C0CA0">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tcPr>
          <w:p w14:paraId="74E821B1"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eastAsia="Times New Roman" w:hAnsi="Arial" w:cs="Arial"/>
                <w:noProof/>
                <w:color w:val="000000"/>
                <w:sz w:val="20"/>
                <w:szCs w:val="20"/>
                <w:lang w:eastAsia="hr-HR"/>
              </w:rPr>
              <w:t>3. Caulerpa www.izor.hr/kaulerpa</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086180BC"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F946279"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1D037B72" w14:textId="77777777" w:rsidTr="006C0CA0">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tcPr>
          <w:p w14:paraId="00A9D167"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eastAsia="Times New Roman" w:hAnsi="Arial" w:cs="Arial"/>
                <w:noProof/>
                <w:color w:val="000000"/>
                <w:sz w:val="20"/>
                <w:szCs w:val="20"/>
                <w:lang w:eastAsia="hr-HR"/>
              </w:rPr>
              <w:t>4. Delivering Alien Invasive Species Inventories for Europe www.europe-aliens.org</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0DD311C5"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55D72A1"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0070B4B8" w14:textId="77777777" w:rsidTr="006C0CA0">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tcPr>
          <w:p w14:paraId="29A38454"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eastAsia="Times New Roman" w:hAnsi="Arial" w:cs="Arial"/>
                <w:noProof/>
                <w:color w:val="000000"/>
                <w:sz w:val="20"/>
                <w:szCs w:val="20"/>
                <w:lang w:eastAsia="hr-HR"/>
              </w:rPr>
              <w:t>5. Nature Protection Act Official Gazette 70/2005</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01186209"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F75ACBE"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1480B37E" w14:textId="77777777" w:rsidTr="006C0CA0">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tcPr>
          <w:p w14:paraId="7ED19E97"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eastAsia="Times New Roman" w:hAnsi="Arial" w:cs="Arial"/>
                <w:noProof/>
                <w:color w:val="000000"/>
                <w:sz w:val="20"/>
                <w:szCs w:val="20"/>
                <w:lang w:eastAsia="hr-HR"/>
              </w:rPr>
              <w:t>6. Andrew N. Cohen. Invasions in the sea, Park Science 22(2), 2004.</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4ABE01B4"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65420F1"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4F571B21" w14:textId="77777777" w:rsidTr="006C0CA0">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287298A8"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57544315" w14:textId="77777777" w:rsidTr="006C0CA0">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5BB8A05F" w14:textId="77777777" w:rsidR="006C0CA0" w:rsidRPr="006C0CA0" w:rsidRDefault="006C0CA0" w:rsidP="006C0CA0">
            <w:pPr>
              <w:tabs>
                <w:tab w:val="left" w:pos="2820"/>
              </w:tabs>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1. The Ecology of Invasions by Animals and Plants. Charles S. Elton</w:t>
            </w:r>
          </w:p>
          <w:p w14:paraId="54ED3F1E" w14:textId="77777777" w:rsidR="006C0CA0" w:rsidRPr="006C0CA0" w:rsidRDefault="006C0CA0" w:rsidP="006C0CA0">
            <w:pPr>
              <w:tabs>
                <w:tab w:val="left" w:pos="2820"/>
              </w:tabs>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2. Aquatic Invasions in the Black, Caspian, and Mediterranean Seas (NATO Science Series: IV: Earth and Environmental Sciences)</w:t>
            </w:r>
          </w:p>
          <w:p w14:paraId="2C9B3D3D" w14:textId="77777777" w:rsidR="006C0CA0" w:rsidRPr="006C0CA0" w:rsidRDefault="006C0CA0" w:rsidP="006C0CA0">
            <w:pPr>
              <w:tabs>
                <w:tab w:val="left" w:pos="2820"/>
              </w:tabs>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3. Natural Enemies: An Introduction to Biological Control. Ann E. Hajek </w:t>
            </w:r>
          </w:p>
          <w:p w14:paraId="5A8910BF" w14:textId="77777777" w:rsidR="006C0CA0" w:rsidRPr="006C0CA0" w:rsidRDefault="006C0CA0" w:rsidP="006C0CA0">
            <w:pPr>
              <w:tabs>
                <w:tab w:val="left" w:pos="567"/>
              </w:tabs>
              <w:spacing w:after="0"/>
              <w:rPr>
                <w:rFonts w:ascii="Arial" w:hAnsi="Arial" w:cs="Arial"/>
                <w:i/>
                <w:noProof/>
                <w:sz w:val="20"/>
                <w:szCs w:val="20"/>
              </w:rPr>
            </w:pPr>
            <w:r w:rsidRPr="006C0CA0">
              <w:rPr>
                <w:rFonts w:ascii="Arial" w:eastAsia="Times New Roman" w:hAnsi="Arial" w:cs="Arial"/>
                <w:noProof/>
                <w:sz w:val="20"/>
                <w:szCs w:val="20"/>
                <w:lang w:eastAsia="hr-HR"/>
              </w:rPr>
              <w:t>4. Encyclopedia of Biological Invasions (Encyclopedias of the Natural World). Daniel Simberloff and Marcel Rejmánek</w:t>
            </w:r>
          </w:p>
        </w:tc>
      </w:tr>
      <w:tr w:rsidR="006C0CA0" w:rsidRPr="006C0CA0" w14:paraId="12C9F262" w14:textId="77777777" w:rsidTr="006C0CA0">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569E5259"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626DB18B" w14:textId="77777777" w:rsidTr="006C0CA0">
        <w:tblPrEx>
          <w:jc w:val="left"/>
        </w:tblPrEx>
        <w:trPr>
          <w:gridAfter w:val="1"/>
          <w:wAfter w:w="17" w:type="dxa"/>
          <w:trHeight w:val="130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6864491B"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lastRenderedPageBreak/>
              <w:t>The work of students will be evaluated and evaluated during classes as well as at the final exam. During the lessons, the following are evaluated:</w:t>
            </w:r>
          </w:p>
          <w:p w14:paraId="6A5570CA"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(A) Attending classes</w:t>
            </w:r>
          </w:p>
          <w:p w14:paraId="6AD4E95F"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b) Teaching activity</w:t>
            </w:r>
          </w:p>
          <w:p w14:paraId="0509C240"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Cs/>
                <w:i/>
                <w:noProof/>
                <w:color w:val="000000"/>
                <w:sz w:val="20"/>
                <w:szCs w:val="20"/>
              </w:rPr>
              <w:t>(A) Acquired knowledge</w:t>
            </w:r>
          </w:p>
        </w:tc>
      </w:tr>
    </w:tbl>
    <w:p w14:paraId="2541065A" w14:textId="77777777" w:rsidR="006C0CA0" w:rsidRPr="006C0CA0" w:rsidRDefault="006C0CA0" w:rsidP="006C0CA0">
      <w:pPr>
        <w:rPr>
          <w:noProof/>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6C0CA0" w:rsidRPr="006C0CA0" w14:paraId="69816216" w14:textId="77777777" w:rsidTr="006C0CA0">
        <w:trPr>
          <w:trHeight w:val="149"/>
          <w:jc w:val="center"/>
        </w:trPr>
        <w:tc>
          <w:tcPr>
            <w:tcW w:w="9080"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15012F54" w14:textId="59C0EE5C"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63F9CA59" w14:textId="77777777" w:rsidTr="006C0CA0">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239CC527"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04436DE" w14:textId="587E1875" w:rsidR="006C0CA0" w:rsidRPr="006C0CA0" w:rsidRDefault="006C0CA0" w:rsidP="006C0CA0">
            <w:pPr>
              <w:spacing w:after="0" w:line="240" w:lineRule="exact"/>
              <w:rPr>
                <w:rFonts w:ascii="Arial" w:hAnsi="Arial" w:cs="Arial"/>
                <w:b/>
                <w:bCs/>
                <w:noProof/>
                <w:color w:val="000000"/>
                <w:sz w:val="20"/>
                <w:szCs w:val="20"/>
              </w:rPr>
            </w:pPr>
            <w:r w:rsidRPr="006C0CA0">
              <w:rPr>
                <w:rFonts w:ascii="Arial" w:hAnsi="Arial" w:cs="Arial"/>
                <w:b/>
                <w:bCs/>
                <w:noProof/>
                <w:color w:val="000000"/>
                <w:sz w:val="20"/>
                <w:szCs w:val="20"/>
              </w:rPr>
              <w:t>Assoc. Prof.</w:t>
            </w:r>
            <w:r w:rsidR="00AD7CC3">
              <w:rPr>
                <w:rFonts w:ascii="Arial" w:hAnsi="Arial" w:cs="Arial"/>
                <w:b/>
                <w:bCs/>
                <w:noProof/>
                <w:color w:val="000000"/>
                <w:sz w:val="20"/>
                <w:szCs w:val="20"/>
              </w:rPr>
              <w:t xml:space="preserve"> </w:t>
            </w:r>
            <w:r w:rsidRPr="006C0CA0">
              <w:rPr>
                <w:rFonts w:ascii="Arial" w:hAnsi="Arial" w:cs="Arial"/>
                <w:b/>
                <w:bCs/>
                <w:noProof/>
                <w:color w:val="000000"/>
                <w:sz w:val="20"/>
                <w:szCs w:val="20"/>
              </w:rPr>
              <w:t>Pero Tutman</w:t>
            </w:r>
            <w:r w:rsidR="00A026CD" w:rsidRPr="00A026CD">
              <w:rPr>
                <w:rFonts w:ascii="Arial" w:hAnsi="Arial" w:cs="Arial"/>
                <w:b/>
                <w:bCs/>
                <w:noProof/>
                <w:color w:val="000000"/>
                <w:sz w:val="20"/>
                <w:szCs w:val="20"/>
              </w:rPr>
              <w:t>, PhD</w:t>
            </w:r>
          </w:p>
        </w:tc>
      </w:tr>
      <w:tr w:rsidR="006C0CA0" w:rsidRPr="006C0CA0" w14:paraId="7E7C878D" w14:textId="77777777" w:rsidTr="006C0CA0">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00D4A129"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83759CA" w14:textId="499BCFAE" w:rsidR="006C0CA0" w:rsidRPr="006C0CA0" w:rsidRDefault="007A7D23" w:rsidP="006C0CA0">
            <w:pPr>
              <w:snapToGrid w:val="0"/>
              <w:spacing w:after="0" w:line="240" w:lineRule="exact"/>
              <w:rPr>
                <w:rFonts w:ascii="Arial" w:eastAsia="Times New Roman" w:hAnsi="Arial" w:cs="Arial"/>
                <w:b/>
                <w:bCs/>
                <w:noProof/>
                <w:sz w:val="20"/>
                <w:szCs w:val="20"/>
              </w:rPr>
            </w:pPr>
            <w:r w:rsidRPr="007A7D23">
              <w:rPr>
                <w:rFonts w:ascii="Arial" w:eastAsia="Times New Roman" w:hAnsi="Arial" w:cs="Arial"/>
                <w:b/>
                <w:bCs/>
                <w:noProof/>
                <w:sz w:val="20"/>
                <w:szCs w:val="20"/>
              </w:rPr>
              <w:t>Ecology of early developmental fish stages</w:t>
            </w:r>
          </w:p>
        </w:tc>
      </w:tr>
      <w:tr w:rsidR="006C0CA0" w:rsidRPr="006C0CA0" w14:paraId="17F0D9F4" w14:textId="77777777" w:rsidTr="006C0CA0">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0A692AA1"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F952672" w14:textId="0E2601A4" w:rsidR="006C0CA0" w:rsidRPr="006C0CA0" w:rsidRDefault="00FA77FD" w:rsidP="006C0CA0">
            <w:pPr>
              <w:snapToGrid w:val="0"/>
              <w:spacing w:after="0" w:line="240" w:lineRule="exact"/>
              <w:rPr>
                <w:rFonts w:ascii="Arial" w:eastAsia="Times New Roman" w:hAnsi="Arial" w:cs="Arial"/>
                <w:b/>
                <w:bCs/>
                <w:noProof/>
                <w:sz w:val="20"/>
                <w:szCs w:val="20"/>
              </w:rPr>
            </w:pPr>
            <w:r>
              <w:rPr>
                <w:rFonts w:ascii="Arial" w:eastAsia="Times New Roman" w:hAnsi="Arial" w:cs="Arial"/>
                <w:b/>
                <w:bCs/>
                <w:noProof/>
                <w:sz w:val="20"/>
                <w:szCs w:val="20"/>
              </w:rPr>
              <w:t>Marine Ecology and Protection</w:t>
            </w:r>
          </w:p>
        </w:tc>
      </w:tr>
      <w:tr w:rsidR="006C0CA0" w:rsidRPr="006C0CA0" w14:paraId="36078750" w14:textId="77777777" w:rsidTr="006C0CA0">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0DE626E8"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16F4DC6"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Electoral</w:t>
            </w:r>
          </w:p>
        </w:tc>
      </w:tr>
      <w:tr w:rsidR="006C0CA0" w:rsidRPr="006C0CA0" w14:paraId="6FB75490" w14:textId="77777777" w:rsidTr="006C0CA0">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59DECE7E"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3A4AE16"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3127EAF7" w14:textId="77777777" w:rsidTr="006C0CA0">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6733F898"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FD4C8CB"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3.</w:t>
            </w:r>
          </w:p>
        </w:tc>
      </w:tr>
      <w:tr w:rsidR="006C0CA0" w:rsidRPr="006C0CA0" w14:paraId="78472E3E" w14:textId="77777777" w:rsidTr="006C0CA0">
        <w:trPr>
          <w:trHeight w:val="145"/>
          <w:jc w:val="center"/>
        </w:trPr>
        <w:tc>
          <w:tcPr>
            <w:tcW w:w="2120" w:type="dxa"/>
            <w:gridSpan w:val="2"/>
            <w:vMerge w:val="restart"/>
            <w:tcBorders>
              <w:top w:val="single" w:sz="6" w:space="0" w:color="000000"/>
              <w:left w:val="single" w:sz="6" w:space="0" w:color="000000"/>
              <w:bottom w:val="single" w:sz="6" w:space="0" w:color="000000"/>
            </w:tcBorders>
            <w:shd w:val="clear" w:color="auto" w:fill="CCECFF"/>
            <w:vAlign w:val="center"/>
          </w:tcPr>
          <w:p w14:paraId="636DC9B0"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769" w:type="dxa"/>
            <w:gridSpan w:val="7"/>
            <w:tcBorders>
              <w:top w:val="single" w:sz="6" w:space="0" w:color="000000"/>
              <w:left w:val="single" w:sz="6" w:space="0" w:color="000000"/>
              <w:bottom w:val="single" w:sz="6" w:space="0" w:color="000000"/>
            </w:tcBorders>
            <w:shd w:val="clear" w:color="auto" w:fill="CCECFF"/>
            <w:vAlign w:val="center"/>
          </w:tcPr>
          <w:p w14:paraId="05DF5B7A"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19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4C5186E"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2</w:t>
            </w:r>
          </w:p>
        </w:tc>
      </w:tr>
      <w:tr w:rsidR="006C0CA0" w:rsidRPr="006C0CA0" w14:paraId="6556BEBA" w14:textId="77777777" w:rsidTr="006C0CA0">
        <w:trPr>
          <w:trHeight w:val="145"/>
          <w:jc w:val="center"/>
        </w:trPr>
        <w:tc>
          <w:tcPr>
            <w:tcW w:w="2120" w:type="dxa"/>
            <w:gridSpan w:val="2"/>
            <w:vMerge/>
            <w:tcBorders>
              <w:top w:val="single" w:sz="6" w:space="0" w:color="000000"/>
              <w:left w:val="single" w:sz="6" w:space="0" w:color="000000"/>
              <w:bottom w:val="single" w:sz="6" w:space="0" w:color="000000"/>
            </w:tcBorders>
            <w:shd w:val="clear" w:color="auto" w:fill="CCECFF"/>
            <w:vAlign w:val="center"/>
          </w:tcPr>
          <w:p w14:paraId="5DC5EB25"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69" w:type="dxa"/>
            <w:gridSpan w:val="7"/>
            <w:tcBorders>
              <w:top w:val="single" w:sz="6" w:space="0" w:color="000000"/>
              <w:left w:val="single" w:sz="6" w:space="0" w:color="000000"/>
              <w:bottom w:val="single" w:sz="6" w:space="0" w:color="000000"/>
            </w:tcBorders>
            <w:shd w:val="clear" w:color="auto" w:fill="CCECFF"/>
            <w:vAlign w:val="center"/>
          </w:tcPr>
          <w:p w14:paraId="0CDAD691" w14:textId="5028736C"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19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2663046"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15+0+15</w:t>
            </w:r>
          </w:p>
        </w:tc>
      </w:tr>
      <w:tr w:rsidR="006C0CA0" w:rsidRPr="006C0CA0" w14:paraId="6234CB83" w14:textId="77777777" w:rsidTr="006C0CA0">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BDFC27B"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55D9D8F7"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E7050D6"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46CFFC60"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2165508D" w14:textId="77777777" w:rsidR="006C0CA0" w:rsidRPr="006C0CA0" w:rsidRDefault="006C0CA0" w:rsidP="006C0CA0">
            <w:pPr>
              <w:tabs>
                <w:tab w:val="left" w:pos="5805"/>
              </w:tabs>
              <w:suppressAutoHyphens/>
              <w:snapToGrid w:val="0"/>
              <w:spacing w:after="0" w:line="240" w:lineRule="exact"/>
              <w:rPr>
                <w:rFonts w:ascii="Arial" w:eastAsia="Times New Roman" w:hAnsi="Arial" w:cs="Arial"/>
                <w:b/>
                <w:bCs/>
                <w:i/>
                <w:noProof/>
                <w:sz w:val="20"/>
                <w:szCs w:val="20"/>
              </w:rPr>
            </w:pPr>
            <w:r w:rsidRPr="006C0CA0">
              <w:rPr>
                <w:rFonts w:ascii="Arial" w:eastAsia="Times New Roman" w:hAnsi="Arial" w:cs="Arial"/>
                <w:b/>
                <w:bCs/>
                <w:noProof/>
                <w:sz w:val="20"/>
                <w:szCs w:val="20"/>
                <w:lang w:eastAsia="hr-HR"/>
              </w:rPr>
              <w:t xml:space="preserve">The intention of the course is to acquire knowledge about the processes of spatial-temporal distribution and changes in the qualitative and quantitative composition of juvenile fish populations in shallow coastal areas, based on previously acquired knowledge during the study. In this way, it is possible to better understand the life cycle of economically interesting fish species in order to rationally manage the natural bioreserves of the coastal area and implement their systematic protection and the possibility of introducing them into mariculture. </w:t>
            </w:r>
          </w:p>
        </w:tc>
      </w:tr>
      <w:tr w:rsidR="006C0CA0" w:rsidRPr="006C0CA0" w14:paraId="2A5EF9DE"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411CFD5"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7B7BE26F"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8A48B2C" w14:textId="77777777" w:rsidR="006C0CA0" w:rsidRPr="006C0CA0" w:rsidRDefault="006C0CA0" w:rsidP="006C0CA0">
            <w:pPr>
              <w:suppressAutoHyphens/>
              <w:spacing w:after="0" w:line="240" w:lineRule="exact"/>
              <w:rPr>
                <w:rFonts w:ascii="Arial" w:hAnsi="Arial" w:cs="Arial"/>
                <w:i/>
                <w:noProof/>
                <w:color w:val="000000"/>
                <w:sz w:val="20"/>
                <w:szCs w:val="20"/>
              </w:rPr>
            </w:pPr>
            <w:r w:rsidRPr="006C0CA0">
              <w:rPr>
                <w:rFonts w:ascii="Arial" w:hAnsi="Arial" w:cs="Arial"/>
                <w:i/>
                <w:noProof/>
                <w:color w:val="000000"/>
                <w:sz w:val="20"/>
                <w:szCs w:val="20"/>
              </w:rPr>
              <w:t>-</w:t>
            </w:r>
          </w:p>
        </w:tc>
      </w:tr>
      <w:tr w:rsidR="006C0CA0" w:rsidRPr="006C0CA0" w14:paraId="628DFEAF"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AAAB927"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Expected learning outcomes for the course</w:t>
            </w:r>
          </w:p>
        </w:tc>
      </w:tr>
      <w:tr w:rsidR="006C0CA0" w:rsidRPr="006C0CA0" w14:paraId="7E341CE4"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7C706087" w14:textId="77777777" w:rsidR="006C0CA0" w:rsidRPr="006C0CA0" w:rsidRDefault="006C0CA0" w:rsidP="006C0CA0">
            <w:pPr>
              <w:suppressAutoHyphens/>
              <w:snapToGrid w:val="0"/>
              <w:spacing w:after="0" w:line="240" w:lineRule="exact"/>
              <w:rPr>
                <w:rFonts w:ascii="Arial" w:eastAsia="Times New Roman" w:hAnsi="Arial" w:cs="Arial"/>
                <w:b/>
                <w:bCs/>
                <w:i/>
                <w:noProof/>
                <w:sz w:val="20"/>
                <w:szCs w:val="20"/>
              </w:rPr>
            </w:pPr>
            <w:r w:rsidRPr="006C0CA0">
              <w:rPr>
                <w:rFonts w:ascii="Arial" w:eastAsia="Times New Roman" w:hAnsi="Arial" w:cs="Arial"/>
                <w:b/>
                <w:bCs/>
                <w:noProof/>
                <w:sz w:val="20"/>
                <w:szCs w:val="20"/>
                <w:lang w:eastAsia="hr-HR"/>
              </w:rPr>
              <w:t xml:space="preserve">Explain the concepts of early developmental stages (fertilized eggs, larvae, post-larvae and juvenile fish). Explain the peculiarities of the structure of juvenile fish populations and their separation in relation to the available environmental resources. Explain the methods and techniques of collecting samples of the early developmental stages of fish. Explain the day-night and seasonal changes in the structure and distribution of juvenile stages. </w:t>
            </w:r>
          </w:p>
        </w:tc>
      </w:tr>
      <w:tr w:rsidR="006C0CA0" w:rsidRPr="006C0CA0" w14:paraId="6DEC6DE0"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0454ECA"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36B0B501"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22402A0E" w14:textId="77777777" w:rsidR="006C0CA0" w:rsidRPr="006C0CA0" w:rsidRDefault="006C0CA0" w:rsidP="006C0CA0">
            <w:pPr>
              <w:autoSpaceDE w:val="0"/>
              <w:autoSpaceDN w:val="0"/>
              <w:adjustRightInd w:val="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Lecture 1. What are the first stages of the life cycle of fish? </w:t>
            </w:r>
          </w:p>
          <w:p w14:paraId="129A2259" w14:textId="77777777" w:rsidR="006C0CA0" w:rsidRPr="006C0CA0" w:rsidRDefault="006C0CA0" w:rsidP="006C0CA0">
            <w:pPr>
              <w:autoSpaceDE w:val="0"/>
              <w:autoSpaceDN w:val="0"/>
              <w:adjustRightInd w:val="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Learning outcomes: Describe sexual organs, oogenesis and fertilization in fish in general. Explain the concepts of early developmental stages (fertilized eggs, larvae, post-larvae and juvenile fish). </w:t>
            </w:r>
          </w:p>
          <w:p w14:paraId="3E2459D8" w14:textId="77777777" w:rsidR="006C0CA0" w:rsidRPr="006C0CA0" w:rsidRDefault="006C0CA0" w:rsidP="006C0CA0">
            <w:pPr>
              <w:autoSpaceDE w:val="0"/>
              <w:autoSpaceDN w:val="0"/>
              <w:adjustRightInd w:val="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Lecture 2. The terms relocation and recruitment </w:t>
            </w:r>
          </w:p>
          <w:p w14:paraId="13977F13"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Learning outcomes: Explain the concepts of migration and recruitment, and forms of behavior of juveniles of fish during these processes. </w:t>
            </w:r>
          </w:p>
          <w:p w14:paraId="35F2B9F2" w14:textId="77777777" w:rsidR="006C0CA0" w:rsidRPr="006C0CA0" w:rsidRDefault="006C0CA0" w:rsidP="006C0CA0">
            <w:pPr>
              <w:autoSpaceDE w:val="0"/>
              <w:autoSpaceDN w:val="0"/>
              <w:adjustRightInd w:val="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lastRenderedPageBreak/>
              <w:t xml:space="preserve">Lecture 3. The importance of shallow coastal areas in the life of early developmental stages of fish – Part 1. </w:t>
            </w:r>
          </w:p>
          <w:p w14:paraId="3BD43BAD" w14:textId="77777777" w:rsidR="006C0CA0" w:rsidRPr="006C0CA0" w:rsidRDefault="006C0CA0" w:rsidP="006C0CA0">
            <w:pPr>
              <w:autoSpaceDE w:val="0"/>
              <w:autoSpaceDN w:val="0"/>
              <w:adjustRightInd w:val="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Learning outcomes: Explain the concept of shallow coastal area and the processes that take place during this period in juvenile fish stages. </w:t>
            </w:r>
          </w:p>
          <w:p w14:paraId="58022F9E" w14:textId="77777777" w:rsidR="006C0CA0" w:rsidRPr="006C0CA0" w:rsidRDefault="006C0CA0" w:rsidP="006C0CA0">
            <w:pPr>
              <w:autoSpaceDE w:val="0"/>
              <w:autoSpaceDN w:val="0"/>
              <w:adjustRightInd w:val="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Lecture 4. The importance of shallow coastal areas in the life of early developmental stages of fish – Part 2. </w:t>
            </w:r>
          </w:p>
          <w:p w14:paraId="66E99D15" w14:textId="77777777" w:rsidR="006C0CA0" w:rsidRPr="006C0CA0" w:rsidRDefault="006C0CA0" w:rsidP="006C0CA0">
            <w:pPr>
              <w:autoSpaceDE w:val="0"/>
              <w:autoSpaceDN w:val="0"/>
              <w:adjustRightInd w:val="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Learning outcomes: Explain the peculiarities of the structure of juvenile fish populations and their separation in relation to the available environmental resources. Distribution of environmental resources according to spatial, temporal and nutrient scales. </w:t>
            </w:r>
          </w:p>
          <w:p w14:paraId="2B3C22EB" w14:textId="77777777" w:rsidR="006C0CA0" w:rsidRPr="006C0CA0" w:rsidRDefault="006C0CA0" w:rsidP="006C0CA0">
            <w:pPr>
              <w:autoSpaceDE w:val="0"/>
              <w:autoSpaceDN w:val="0"/>
              <w:adjustRightInd w:val="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Lecture 5. The importance of the influence of abiotic and biotic environmental conditions on survival, growth and development. </w:t>
            </w:r>
          </w:p>
          <w:p w14:paraId="3D14679D" w14:textId="77777777" w:rsidR="006C0CA0" w:rsidRPr="006C0CA0" w:rsidRDefault="006C0CA0" w:rsidP="006C0CA0">
            <w:pPr>
              <w:autoSpaceDE w:val="0"/>
              <w:autoSpaceDN w:val="0"/>
              <w:adjustRightInd w:val="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Learning outcomes: Explain the concept of abiotic and biotic factors, the principles of their action on the distribution of juvenile stages. Habitat characteristics that affect the structure and dynamics of populations (type of substrate, depth, vegetation cover and topographic diversity of habitats). </w:t>
            </w:r>
          </w:p>
          <w:p w14:paraId="52D7CE7F" w14:textId="77777777" w:rsidR="006C0CA0" w:rsidRPr="006C0CA0" w:rsidRDefault="006C0CA0" w:rsidP="006C0CA0">
            <w:pPr>
              <w:autoSpaceDE w:val="0"/>
              <w:autoSpaceDN w:val="0"/>
              <w:adjustRightInd w:val="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Lecture 6. Methods and techniques of sampling of early developmental stages of fish. </w:t>
            </w:r>
          </w:p>
          <w:p w14:paraId="3C19BD85" w14:textId="77777777" w:rsidR="006C0CA0" w:rsidRPr="006C0CA0" w:rsidRDefault="006C0CA0" w:rsidP="006C0CA0">
            <w:pPr>
              <w:autoSpaceDE w:val="0"/>
              <w:autoSpaceDN w:val="0"/>
              <w:adjustRightInd w:val="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Learning outcomes: Explain methods and techniques for collecting samples of early developmental stages of fish. Fieldwork, laboratory work. </w:t>
            </w:r>
          </w:p>
          <w:p w14:paraId="428879EC" w14:textId="77777777" w:rsidR="006C0CA0" w:rsidRPr="006C0CA0" w:rsidRDefault="006C0CA0" w:rsidP="006C0CA0">
            <w:pPr>
              <w:autoSpaceDE w:val="0"/>
              <w:autoSpaceDN w:val="0"/>
              <w:adjustRightInd w:val="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Lecture 7. Patterns of behavior of juvenile stages in shallow waters. </w:t>
            </w:r>
          </w:p>
          <w:p w14:paraId="08BA2E13" w14:textId="77777777" w:rsidR="006C0CA0" w:rsidRPr="006C0CA0" w:rsidRDefault="006C0CA0" w:rsidP="006C0CA0">
            <w:pPr>
              <w:autoSpaceDE w:val="0"/>
              <w:autoSpaceDN w:val="0"/>
              <w:adjustRightInd w:val="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Learning outcomes: Spatial-temporal distribution of juvenile stages – concept and peculiarities. </w:t>
            </w:r>
          </w:p>
          <w:p w14:paraId="6986527C" w14:textId="77777777" w:rsidR="006C0CA0" w:rsidRPr="006C0CA0" w:rsidRDefault="006C0CA0" w:rsidP="006C0CA0">
            <w:pPr>
              <w:autoSpaceDE w:val="0"/>
              <w:autoSpaceDN w:val="0"/>
              <w:adjustRightInd w:val="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Lecture 8. Distribution of juveniles in shallow coastal areas – an example from practice – day-night and seasonal changes in the structure of ichthyofauna in the coastal area of the southern Adriatic. </w:t>
            </w:r>
          </w:p>
          <w:p w14:paraId="6117591A" w14:textId="77777777" w:rsidR="006C0CA0" w:rsidRPr="006C0CA0" w:rsidRDefault="006C0CA0" w:rsidP="006C0CA0">
            <w:pPr>
              <w:autoSpaceDE w:val="0"/>
              <w:autoSpaceDN w:val="0"/>
              <w:adjustRightInd w:val="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Learning outcomes: To explain day-night and seasonal changes in the structure and distribution of juveniles on the example of research of areas of different geomorphological characteristics – the bay of Donji Molunat in the southern Adriatic. </w:t>
            </w:r>
          </w:p>
          <w:p w14:paraId="57C23687" w14:textId="77777777" w:rsidR="006C0CA0" w:rsidRPr="006C0CA0" w:rsidRDefault="006C0CA0" w:rsidP="006C0CA0">
            <w:pPr>
              <w:autoSpaceDE w:val="0"/>
              <w:autoSpaceDN w:val="0"/>
              <w:adjustRightInd w:val="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Lecture 9. Distribution of juveniles in shallow coastal areas – an example from practice – day-night and seasonal changes in the structure of ichthyofauna in the coastal area of the southern Adriatic. </w:t>
            </w:r>
          </w:p>
          <w:p w14:paraId="50B2AB17" w14:textId="77777777" w:rsidR="006C0CA0" w:rsidRPr="006C0CA0" w:rsidRDefault="006C0CA0" w:rsidP="006C0CA0">
            <w:pPr>
              <w:autoSpaceDE w:val="0"/>
              <w:autoSpaceDN w:val="0"/>
              <w:adjustRightInd w:val="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Learning outcomes: To explain day-night and seasonal changes in the structure and distribution of juveniles on the example of research of areas of different geomorphological characteristics – Prapratna Bay in the southern Adriatic. </w:t>
            </w:r>
          </w:p>
          <w:p w14:paraId="715A6738" w14:textId="77777777" w:rsidR="006C0CA0" w:rsidRPr="006C0CA0" w:rsidRDefault="006C0CA0" w:rsidP="006C0CA0">
            <w:pPr>
              <w:autoSpaceDE w:val="0"/>
              <w:autoSpaceDN w:val="0"/>
              <w:adjustRightInd w:val="0"/>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Lecture 10. Distribution of juveniles in shallow coastal areas – an example from practice – day-night and seasonal changes in the structure of ichthyofauna in the coastal area of the southern Adriatic. </w:t>
            </w:r>
          </w:p>
          <w:p w14:paraId="3436D5B1" w14:textId="77777777" w:rsidR="006C0CA0" w:rsidRPr="006C0CA0" w:rsidRDefault="006C0CA0" w:rsidP="006C0CA0">
            <w:pPr>
              <w:suppressAutoHyphens/>
              <w:spacing w:after="0" w:line="240" w:lineRule="exact"/>
              <w:rPr>
                <w:rFonts w:ascii="Arial" w:hAnsi="Arial" w:cs="Arial"/>
                <w:i/>
                <w:noProof/>
                <w:color w:val="000000"/>
                <w:sz w:val="20"/>
                <w:szCs w:val="20"/>
              </w:rPr>
            </w:pPr>
            <w:r w:rsidRPr="006C0CA0">
              <w:rPr>
                <w:rFonts w:ascii="Arial" w:eastAsia="Times New Roman" w:hAnsi="Arial" w:cs="Arial"/>
                <w:b/>
                <w:noProof/>
                <w:sz w:val="20"/>
                <w:szCs w:val="20"/>
                <w:lang w:eastAsia="hr-HR"/>
              </w:rPr>
              <w:t xml:space="preserve">Learning outcomes: To explain day-night and seasonal changes in the structure and distribution of juveniles on the example of research of areas of different geomorphological characteristics – a comparative analysis of the composition and abundance of juvenile fish communities in the bays of Donji Molunat and Prapratna in the southern Adriatic. </w:t>
            </w:r>
          </w:p>
        </w:tc>
      </w:tr>
      <w:tr w:rsidR="006C0CA0" w:rsidRPr="006C0CA0" w14:paraId="09A918E5" w14:textId="77777777" w:rsidTr="006C0CA0">
        <w:tblPrEx>
          <w:jc w:val="left"/>
        </w:tblPrEx>
        <w:trPr>
          <w:gridAfter w:val="1"/>
          <w:wAfter w:w="17" w:type="dxa"/>
          <w:trHeight w:val="432"/>
        </w:trPr>
        <w:tc>
          <w:tcPr>
            <w:tcW w:w="5506" w:type="dxa"/>
            <w:gridSpan w:val="8"/>
            <w:tcBorders>
              <w:top w:val="single" w:sz="4" w:space="0" w:color="000000"/>
              <w:left w:val="single" w:sz="4" w:space="0" w:color="000000"/>
              <w:bottom w:val="single" w:sz="4" w:space="0" w:color="000000"/>
            </w:tcBorders>
            <w:shd w:val="clear" w:color="auto" w:fill="CCECFF"/>
            <w:vAlign w:val="center"/>
          </w:tcPr>
          <w:p w14:paraId="341CA8B4"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Types of teaching (put X)</w:t>
            </w:r>
          </w:p>
        </w:tc>
        <w:tc>
          <w:tcPr>
            <w:tcW w:w="1520" w:type="dxa"/>
            <w:gridSpan w:val="4"/>
            <w:tcBorders>
              <w:top w:val="single" w:sz="4" w:space="0" w:color="000000"/>
              <w:left w:val="single" w:sz="4" w:space="0" w:color="000000"/>
              <w:bottom w:val="single" w:sz="4" w:space="0" w:color="000000"/>
            </w:tcBorders>
            <w:shd w:val="clear" w:color="auto" w:fill="auto"/>
            <w:vAlign w:val="center"/>
          </w:tcPr>
          <w:p w14:paraId="4A80C3DA"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45416211"/>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48E66074" w14:textId="3B3DDB8B"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6634638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490F2F50" w14:textId="61FFBC3B"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176687326"/>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6696DC7D"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3820143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44958BBD" w14:textId="132A635F"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919779327"/>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1EB3D1" w14:textId="67587DBF"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051957868"/>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0CE530D2" w14:textId="42FF3ACA"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93084893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4F8E9E3D"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58012981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2D595B9C"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750958511"/>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581C3428" w14:textId="77777777" w:rsidR="006C0CA0" w:rsidRPr="006C0CA0" w:rsidRDefault="004C557A" w:rsidP="006C0CA0">
            <w:pPr>
              <w:suppressAutoHyphens/>
              <w:spacing w:after="0" w:line="240" w:lineRule="exact"/>
              <w:rPr>
                <w:rFonts w:ascii="Arial" w:eastAsia="Times New Roman" w:hAnsi="Arial" w:cs="Arial"/>
                <w:noProof/>
                <w:sz w:val="20"/>
                <w:szCs w:val="20"/>
              </w:rPr>
            </w:pPr>
            <w:sdt>
              <w:sdtPr>
                <w:rPr>
                  <w:rFonts w:ascii="Arial" w:eastAsia="Times New Roman" w:hAnsi="Arial" w:cs="Arial"/>
                  <w:noProof/>
                  <w:sz w:val="20"/>
                  <w:szCs w:val="20"/>
                </w:rPr>
                <w:id w:val="1234888038"/>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 xml:space="preserve">Other </w:t>
            </w:r>
          </w:p>
          <w:p w14:paraId="4D09BD1E" w14:textId="77777777" w:rsidR="006C0CA0" w:rsidRPr="006C0CA0" w:rsidRDefault="006C0CA0" w:rsidP="006C0CA0">
            <w:pPr>
              <w:suppressAutoHyphens/>
              <w:spacing w:after="0" w:line="240" w:lineRule="exact"/>
              <w:rPr>
                <w:rFonts w:ascii="Arial" w:eastAsia="Times New Roman" w:hAnsi="Arial" w:cs="Arial"/>
                <w:b/>
                <w:noProof/>
                <w:sz w:val="20"/>
                <w:szCs w:val="20"/>
                <w:lang w:eastAsia="zh-CN"/>
              </w:rPr>
            </w:pPr>
          </w:p>
        </w:tc>
      </w:tr>
      <w:tr w:rsidR="006C0CA0" w:rsidRPr="006C0CA0" w14:paraId="49D0437C"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72CB95F"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5145BA04"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5B9BAF2" w14:textId="77777777" w:rsidR="006C0CA0" w:rsidRPr="006C0CA0" w:rsidRDefault="006C0CA0" w:rsidP="006C0CA0">
            <w:pPr>
              <w:suppressAutoHyphens/>
              <w:snapToGrid w:val="0"/>
              <w:spacing w:after="0" w:line="240" w:lineRule="exact"/>
              <w:rPr>
                <w:rFonts w:ascii="Arial" w:eastAsia="Times New Roman" w:hAnsi="Arial" w:cs="Arial"/>
                <w:b/>
                <w:bCs/>
                <w:i/>
                <w:noProof/>
                <w:color w:val="000000"/>
                <w:sz w:val="20"/>
                <w:szCs w:val="20"/>
              </w:rPr>
            </w:pPr>
            <w:r w:rsidRPr="006C0CA0">
              <w:rPr>
                <w:rFonts w:ascii="Arial" w:eastAsia="Times New Roman" w:hAnsi="Arial" w:cs="Arial"/>
                <w:b/>
                <w:bCs/>
                <w:noProof/>
                <w:sz w:val="20"/>
                <w:szCs w:val="20"/>
                <w:lang w:eastAsia="hr-HR"/>
              </w:rPr>
              <w:t xml:space="preserve">Students are required to attend classes. </w:t>
            </w:r>
          </w:p>
        </w:tc>
      </w:tr>
      <w:tr w:rsidR="006C0CA0" w:rsidRPr="006C0CA0" w14:paraId="01FAB36F"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AFE1F10"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2E8FB716" w14:textId="77777777" w:rsidTr="006C0CA0">
        <w:tblPrEx>
          <w:jc w:val="left"/>
        </w:tblPrEx>
        <w:trPr>
          <w:gridAfter w:val="1"/>
          <w:wAfter w:w="17" w:type="dxa"/>
          <w:trHeight w:val="111"/>
        </w:trPr>
        <w:tc>
          <w:tcPr>
            <w:tcW w:w="1712" w:type="dxa"/>
            <w:tcBorders>
              <w:top w:val="single" w:sz="4" w:space="0" w:color="000000"/>
              <w:left w:val="single" w:sz="4" w:space="0" w:color="000000"/>
              <w:bottom w:val="single" w:sz="4" w:space="0" w:color="000000"/>
            </w:tcBorders>
            <w:shd w:val="clear" w:color="auto" w:fill="auto"/>
            <w:vAlign w:val="center"/>
          </w:tcPr>
          <w:p w14:paraId="09C25E4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00A8739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59661FA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72" w:type="dxa"/>
            <w:tcBorders>
              <w:top w:val="single" w:sz="4" w:space="0" w:color="000000"/>
              <w:left w:val="single" w:sz="4" w:space="0" w:color="000000"/>
              <w:bottom w:val="single" w:sz="4" w:space="0" w:color="000000"/>
            </w:tcBorders>
            <w:shd w:val="clear" w:color="auto" w:fill="auto"/>
            <w:vAlign w:val="center"/>
          </w:tcPr>
          <w:p w14:paraId="3DD893F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38B19B1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72" w:type="dxa"/>
            <w:tcBorders>
              <w:top w:val="single" w:sz="4" w:space="0" w:color="000000"/>
              <w:left w:val="single" w:sz="4" w:space="0" w:color="000000"/>
              <w:bottom w:val="single" w:sz="4" w:space="0" w:color="000000"/>
            </w:tcBorders>
            <w:shd w:val="clear" w:color="auto" w:fill="auto"/>
            <w:vAlign w:val="center"/>
          </w:tcPr>
          <w:p w14:paraId="1098715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4340ED3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97CA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281001A1" w14:textId="77777777" w:rsidTr="006C0CA0">
        <w:tblPrEx>
          <w:jc w:val="left"/>
        </w:tblPrEx>
        <w:trPr>
          <w:gridAfter w:val="1"/>
          <w:wAfter w:w="17" w:type="dxa"/>
          <w:trHeight w:val="108"/>
        </w:trPr>
        <w:tc>
          <w:tcPr>
            <w:tcW w:w="1712" w:type="dxa"/>
            <w:tcBorders>
              <w:top w:val="single" w:sz="4" w:space="0" w:color="000000"/>
              <w:left w:val="single" w:sz="4" w:space="0" w:color="000000"/>
              <w:bottom w:val="single" w:sz="4" w:space="0" w:color="000000"/>
            </w:tcBorders>
            <w:shd w:val="clear" w:color="auto" w:fill="auto"/>
            <w:vAlign w:val="center"/>
          </w:tcPr>
          <w:p w14:paraId="5A6F851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03524CE8" w14:textId="77777777" w:rsidR="006C0CA0" w:rsidRPr="006C0CA0" w:rsidRDefault="006C0CA0" w:rsidP="006C0CA0">
            <w:pPr>
              <w:spacing w:after="0" w:line="240" w:lineRule="exact"/>
              <w:rPr>
                <w:rFonts w:ascii="Arial" w:hAnsi="Arial" w:cs="Arial"/>
                <w:noProof/>
                <w:sz w:val="20"/>
                <w:szCs w:val="20"/>
              </w:rPr>
            </w:pP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075D0992" w14:textId="37E6CA0B"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72" w:type="dxa"/>
            <w:tcBorders>
              <w:top w:val="single" w:sz="4" w:space="0" w:color="000000"/>
              <w:left w:val="single" w:sz="4" w:space="0" w:color="000000"/>
              <w:bottom w:val="single" w:sz="4" w:space="0" w:color="000000"/>
            </w:tcBorders>
            <w:shd w:val="clear" w:color="auto" w:fill="auto"/>
            <w:vAlign w:val="center"/>
          </w:tcPr>
          <w:p w14:paraId="1744DCB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47D5200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72" w:type="dxa"/>
            <w:tcBorders>
              <w:top w:val="single" w:sz="4" w:space="0" w:color="000000"/>
              <w:left w:val="single" w:sz="4" w:space="0" w:color="000000"/>
              <w:bottom w:val="single" w:sz="4" w:space="0" w:color="000000"/>
            </w:tcBorders>
            <w:shd w:val="clear" w:color="auto" w:fill="auto"/>
            <w:vAlign w:val="center"/>
          </w:tcPr>
          <w:p w14:paraId="563BAF2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4ABA9F0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42DDA" w14:textId="77777777" w:rsidR="006C0CA0" w:rsidRPr="006C0CA0" w:rsidRDefault="006C0CA0" w:rsidP="006C0CA0">
            <w:pPr>
              <w:spacing w:after="0" w:line="240" w:lineRule="exact"/>
              <w:rPr>
                <w:rFonts w:ascii="Arial" w:hAnsi="Arial" w:cs="Arial"/>
                <w:noProof/>
                <w:sz w:val="20"/>
                <w:szCs w:val="20"/>
              </w:rPr>
            </w:pPr>
          </w:p>
        </w:tc>
      </w:tr>
      <w:tr w:rsidR="006C0CA0" w:rsidRPr="006C0CA0" w14:paraId="446B62C3" w14:textId="77777777" w:rsidTr="006C0CA0">
        <w:tblPrEx>
          <w:jc w:val="left"/>
        </w:tblPrEx>
        <w:trPr>
          <w:gridAfter w:val="1"/>
          <w:wAfter w:w="17" w:type="dxa"/>
          <w:trHeight w:val="108"/>
        </w:trPr>
        <w:tc>
          <w:tcPr>
            <w:tcW w:w="1712" w:type="dxa"/>
            <w:tcBorders>
              <w:top w:val="single" w:sz="4" w:space="0" w:color="000000"/>
              <w:left w:val="single" w:sz="4" w:space="0" w:color="000000"/>
              <w:bottom w:val="single" w:sz="4" w:space="0" w:color="000000"/>
            </w:tcBorders>
            <w:shd w:val="clear" w:color="auto" w:fill="auto"/>
            <w:vAlign w:val="center"/>
          </w:tcPr>
          <w:p w14:paraId="091B33A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7399C0B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6C843DD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72" w:type="dxa"/>
            <w:tcBorders>
              <w:top w:val="single" w:sz="4" w:space="0" w:color="000000"/>
              <w:left w:val="single" w:sz="4" w:space="0" w:color="000000"/>
              <w:bottom w:val="single" w:sz="4" w:space="0" w:color="000000"/>
            </w:tcBorders>
            <w:shd w:val="clear" w:color="auto" w:fill="auto"/>
            <w:vAlign w:val="center"/>
          </w:tcPr>
          <w:p w14:paraId="28466FC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313BD29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72" w:type="dxa"/>
            <w:tcBorders>
              <w:top w:val="single" w:sz="4" w:space="0" w:color="000000"/>
              <w:left w:val="single" w:sz="4" w:space="0" w:color="000000"/>
              <w:bottom w:val="single" w:sz="4" w:space="0" w:color="000000"/>
            </w:tcBorders>
            <w:shd w:val="clear" w:color="auto" w:fill="auto"/>
            <w:vAlign w:val="center"/>
          </w:tcPr>
          <w:p w14:paraId="5F0A601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2C14400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8E37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r>
      <w:tr w:rsidR="006C0CA0" w:rsidRPr="006C0CA0" w14:paraId="5CCB545D" w14:textId="77777777" w:rsidTr="006C0CA0">
        <w:tblPrEx>
          <w:jc w:val="left"/>
        </w:tblPrEx>
        <w:trPr>
          <w:gridAfter w:val="1"/>
          <w:wAfter w:w="17" w:type="dxa"/>
          <w:trHeight w:val="108"/>
        </w:trPr>
        <w:tc>
          <w:tcPr>
            <w:tcW w:w="1712" w:type="dxa"/>
            <w:tcBorders>
              <w:top w:val="single" w:sz="4" w:space="0" w:color="000000"/>
              <w:left w:val="single" w:sz="4" w:space="0" w:color="000000"/>
              <w:bottom w:val="single" w:sz="4" w:space="0" w:color="000000"/>
            </w:tcBorders>
            <w:shd w:val="clear" w:color="auto" w:fill="auto"/>
            <w:vAlign w:val="center"/>
          </w:tcPr>
          <w:p w14:paraId="66B8A97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5549C67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0A4ECE32"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72" w:type="dxa"/>
            <w:tcBorders>
              <w:top w:val="single" w:sz="4" w:space="0" w:color="000000"/>
              <w:left w:val="single" w:sz="4" w:space="0" w:color="000000"/>
              <w:bottom w:val="single" w:sz="4" w:space="0" w:color="000000"/>
            </w:tcBorders>
            <w:shd w:val="clear" w:color="auto" w:fill="auto"/>
            <w:vAlign w:val="center"/>
          </w:tcPr>
          <w:p w14:paraId="0C49124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6A4F1DE2"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72" w:type="dxa"/>
            <w:tcBorders>
              <w:top w:val="single" w:sz="4" w:space="0" w:color="000000"/>
              <w:left w:val="single" w:sz="4" w:space="0" w:color="000000"/>
              <w:bottom w:val="single" w:sz="4" w:space="0" w:color="000000"/>
            </w:tcBorders>
            <w:shd w:val="clear" w:color="auto" w:fill="auto"/>
            <w:vAlign w:val="center"/>
          </w:tcPr>
          <w:p w14:paraId="783A5D1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7212FE98"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DFE2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12DA5F3D"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F7050D8"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4479EF83"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5E8468DF" w14:textId="77777777" w:rsidR="006C0CA0" w:rsidRPr="006C0CA0" w:rsidRDefault="006C0CA0" w:rsidP="006C0CA0">
            <w:pPr>
              <w:autoSpaceDE w:val="0"/>
              <w:autoSpaceDN w:val="0"/>
              <w:adjustRightInd w:val="0"/>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The work of students is evaluated and evaluated at the final exam where the student can earn 10 points. The final exam is in written form and is used to test the acquired knowledge that is determined for each unit. The final score is determined by scoring the answers: </w:t>
            </w:r>
          </w:p>
          <w:p w14:paraId="18B81851" w14:textId="77777777" w:rsidR="006C0CA0" w:rsidRPr="006C0CA0" w:rsidRDefault="006C0CA0" w:rsidP="006C0CA0">
            <w:pPr>
              <w:autoSpaceDE w:val="0"/>
              <w:autoSpaceDN w:val="0"/>
              <w:adjustRightInd w:val="0"/>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Excellent rating (5) – more than 80% of positive responses </w:t>
            </w:r>
          </w:p>
          <w:p w14:paraId="6989A514" w14:textId="77777777" w:rsidR="006C0CA0" w:rsidRPr="006C0CA0" w:rsidRDefault="006C0CA0" w:rsidP="006C0CA0">
            <w:pPr>
              <w:autoSpaceDE w:val="0"/>
              <w:autoSpaceDN w:val="0"/>
              <w:adjustRightInd w:val="0"/>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rating very good (4) – 80% of positive responses </w:t>
            </w:r>
          </w:p>
          <w:p w14:paraId="608EDF4F" w14:textId="77777777" w:rsidR="006C0CA0" w:rsidRPr="006C0CA0" w:rsidRDefault="006C0CA0" w:rsidP="006C0CA0">
            <w:pPr>
              <w:autoSpaceDE w:val="0"/>
              <w:autoSpaceDN w:val="0"/>
              <w:adjustRightInd w:val="0"/>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Grade good (3) – 70% of positive responses </w:t>
            </w:r>
          </w:p>
          <w:p w14:paraId="6419BAE1" w14:textId="77777777" w:rsidR="006C0CA0" w:rsidRPr="006C0CA0" w:rsidRDefault="006C0CA0" w:rsidP="006C0CA0">
            <w:pPr>
              <w:autoSpaceDE w:val="0"/>
              <w:autoSpaceDN w:val="0"/>
              <w:adjustRightInd w:val="0"/>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rating sufficient (2) – 60% of positively evaluated answers </w:t>
            </w:r>
          </w:p>
          <w:p w14:paraId="4A233A21"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eastAsia="Times New Roman" w:hAnsi="Arial" w:cs="Arial"/>
                <w:noProof/>
                <w:sz w:val="20"/>
                <w:szCs w:val="20"/>
                <w:lang w:eastAsia="hr-HR"/>
              </w:rPr>
              <w:t xml:space="preserve">Grade insufficient (1) – 50% and less than 50% of positively evaluated answers. </w:t>
            </w:r>
          </w:p>
        </w:tc>
      </w:tr>
      <w:tr w:rsidR="006C0CA0" w:rsidRPr="006C0CA0" w14:paraId="605EDA86"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4E6412B" w14:textId="77777777" w:rsidR="006C0CA0" w:rsidRPr="006C0CA0" w:rsidRDefault="006C0CA0" w:rsidP="006C0CA0">
            <w:pPr>
              <w:tabs>
                <w:tab w:val="left" w:pos="494"/>
              </w:tabs>
              <w:suppressAutoHyphens/>
              <w:spacing w:after="0" w:line="240" w:lineRule="exact"/>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063B1668" w14:textId="77777777" w:rsidTr="006C0CA0">
        <w:tblPrEx>
          <w:jc w:val="left"/>
        </w:tblPrEx>
        <w:trPr>
          <w:gridAfter w:val="1"/>
          <w:wAfter w:w="17" w:type="dxa"/>
          <w:trHeight w:val="111"/>
        </w:trPr>
        <w:tc>
          <w:tcPr>
            <w:tcW w:w="3644" w:type="dxa"/>
            <w:gridSpan w:val="4"/>
            <w:tcBorders>
              <w:top w:val="single" w:sz="4" w:space="0" w:color="000000"/>
              <w:left w:val="single" w:sz="4" w:space="0" w:color="000000"/>
              <w:bottom w:val="single" w:sz="4" w:space="0" w:color="000000"/>
            </w:tcBorders>
            <w:shd w:val="clear" w:color="auto" w:fill="auto"/>
            <w:vAlign w:val="center"/>
          </w:tcPr>
          <w:p w14:paraId="31F2209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30D93FD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973B03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0565903E" w14:textId="77777777" w:rsidTr="006C0CA0">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tcPr>
          <w:p w14:paraId="23D735A7" w14:textId="77777777" w:rsidR="006C0CA0" w:rsidRPr="006C0CA0" w:rsidRDefault="006C0CA0" w:rsidP="006C0CA0">
            <w:pPr>
              <w:autoSpaceDE w:val="0"/>
              <w:autoSpaceDN w:val="0"/>
              <w:adjustRightInd w:val="0"/>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Fishery Science, The Unique Contributions of Early Life Stages. Fuiman LA, Werner RG (eds.) Blackwell Science. p 324. </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1231FF0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3120564"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EF9FA17" w14:textId="77777777" w:rsidTr="006C0CA0">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245B55DE"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729B4506" w14:textId="77777777" w:rsidTr="006C0CA0">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36FC3965" w14:textId="77777777" w:rsidR="006C0CA0" w:rsidRPr="006C0CA0" w:rsidRDefault="006C0CA0" w:rsidP="006C0CA0">
            <w:pPr>
              <w:autoSpaceDE w:val="0"/>
              <w:autoSpaceDN w:val="0"/>
              <w:adjustRightInd w:val="0"/>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1. Dulčić J, Kraljević M, Grbec B, Pallaoro A (1997) Composition and temporal fluctuations of inshore juvenile fish populations in the Kornati Archipelago, eastern middle Adriatic. Marine Biology 129: 267-277. </w:t>
            </w:r>
          </w:p>
          <w:p w14:paraId="0532A6E5" w14:textId="77777777" w:rsidR="006C0CA0" w:rsidRPr="006C0CA0" w:rsidRDefault="006C0CA0" w:rsidP="006C0CA0">
            <w:pPr>
              <w:autoSpaceDE w:val="0"/>
              <w:autoSpaceDN w:val="0"/>
              <w:adjustRightInd w:val="0"/>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2. Dulčić J, Kraljević M, Kožul V, Skaramuca B (1998) Composition of juvenile fish populations in the Donji Molunat Bay, southern Adriatic (summer aspect). In: Rapports du Commission internationale pour l'exploration de la Mer Méditerranée 35(2): 424-425. </w:t>
            </w:r>
          </w:p>
          <w:p w14:paraId="03395272" w14:textId="77777777" w:rsidR="006C0CA0" w:rsidRPr="006C0CA0" w:rsidRDefault="006C0CA0" w:rsidP="006C0CA0">
            <w:pPr>
              <w:autoSpaceDE w:val="0"/>
              <w:autoSpaceDN w:val="0"/>
              <w:adjustRightInd w:val="0"/>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3. Dulčić J, Cetinić P, Kraljević M, Soldo A (1999) Small beach seine for fish fry catching-preliminary data about catch efficiency. Proceedings of the International Symposium on Responsible Fisheries &amp; Fishing Techniques. Ed. J. Świniarski &amp; E. Ceronik, Insko-Poland 16-19 June: 183-190. 4. Dulčić J, Matić S, Kraljević M (2002a) Shallow coves as nurseries for non-resident fish: a case study in the eastern middle Adriatic. Journal of Marine Biology Association of United Kingdom 82: 991-993. </w:t>
            </w:r>
          </w:p>
          <w:p w14:paraId="491C9C2E" w14:textId="77777777" w:rsidR="006C0CA0" w:rsidRPr="006C0CA0" w:rsidRDefault="006C0CA0" w:rsidP="006C0CA0">
            <w:pPr>
              <w:autoSpaceDE w:val="0"/>
              <w:autoSpaceDN w:val="0"/>
              <w:adjustRightInd w:val="0"/>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lastRenderedPageBreak/>
              <w:t xml:space="preserve">5. Dulčić J, Fencil M, Matić-Skoko S, Kraljević M, Glamuzina B (2004) Diel variations in a shallow-water fish assemblage at Duće Glava, eastern Adriatic (Croatian coast). Journal of Marine Biology Association of United Kingdom 84: 659-664. 6. Dulčić J, Matić-Skoko S, Kraljević M, Fencil M, Glamuzina B (2005) Seasonality of a fish assemblage in shallow waters of Duće-Glava, eastern middle Adriatic. Cybium 29:57-63. </w:t>
            </w:r>
          </w:p>
          <w:p w14:paraId="69A07677" w14:textId="77777777" w:rsidR="006C0CA0" w:rsidRPr="006C0CA0" w:rsidRDefault="006C0CA0" w:rsidP="006C0CA0">
            <w:pPr>
              <w:autoSpaceDE w:val="0"/>
              <w:autoSpaceDN w:val="0"/>
              <w:adjustRightInd w:val="0"/>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7. Leis JM (1991) The pelagic stage of reef fishes: the larval biology of coral reef fishes. In: The Ecology of Fishes on Coral Reefs, pp. 183-230. Sale PF 1991, Academic Press, New York. 8. Jug-Dujaković J (1988) Growth and temporal distribution of juvenile sparids in the Šibenik area in the middle Adriatic. FAO Fisheries Report 394: 152-158. </w:t>
            </w:r>
          </w:p>
          <w:p w14:paraId="4BED9756" w14:textId="77777777" w:rsidR="006C0CA0" w:rsidRPr="006C0CA0" w:rsidRDefault="006C0CA0" w:rsidP="006C0CA0">
            <w:pPr>
              <w:autoSpaceDE w:val="0"/>
              <w:autoSpaceDN w:val="0"/>
              <w:adjustRightInd w:val="0"/>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9. Katavić I (1980) Temporal distribution of young mugilids (Mugilidae) in the coastal waters of the central eastern Adriatic. Acta Adriatica 21: 137-150. 10. Kraljević M, Pallaoro A (1991) Ichthyocenosis of shallow bays of the Kornati National Park. Sea Fisheries 3: 81-90. 11. Matić S, Kraljević M, Dulčić J (2001) Spatio-temporal variability in composition of inshore juvenile fish populations along the west coast of Istria, northern Adriatic. Acta Adriatica 42 (2): 72-84. </w:t>
            </w:r>
          </w:p>
          <w:p w14:paraId="74D38B7E" w14:textId="47B18E14" w:rsidR="006C0CA0" w:rsidRPr="006C0CA0" w:rsidRDefault="006C0CA0" w:rsidP="006C0CA0">
            <w:pPr>
              <w:tabs>
                <w:tab w:val="left" w:pos="567"/>
              </w:tabs>
              <w:spacing w:after="0"/>
              <w:rPr>
                <w:rFonts w:ascii="Arial" w:hAnsi="Arial" w:cs="Arial"/>
                <w:i/>
                <w:noProof/>
                <w:sz w:val="20"/>
                <w:szCs w:val="20"/>
              </w:rPr>
            </w:pPr>
            <w:r w:rsidRPr="006C0CA0">
              <w:rPr>
                <w:rFonts w:ascii="Arial" w:eastAsia="Times New Roman" w:hAnsi="Arial" w:cs="Arial"/>
                <w:noProof/>
                <w:sz w:val="20"/>
                <w:szCs w:val="20"/>
                <w:lang w:eastAsia="hr-HR"/>
              </w:rPr>
              <w:t>12. Matić-Skoko S, Dulčić J, Kraljević M, Tomasović L (2005) Seasonality in diel catch rate of Labrids in a shallow- water of Adriatic coastal area. Annals for Istrian and Mediterranean studies 20: 258-267. 13. Slišković M, Jelić Mrčelić G (2006) The concept and models of recruitment in fisheries. Fisheries 64(2): 75-82. 14. Tutman P, Skaramuca B, Dulčić J, Matić-Skoko S, Kraljević M, Bartulović V, Glamuzina, B, Glavić N, Kožul V, Antolović N (2010) Settlement and recruitment of juveniles of marine fish in the wider area of the Neretva River estuary. Fish and Fisheries of the Neretva River: Status and Perspectives Glamuzina B, Dulčić J (eds.). Opuzen: University of Dubrovnik and Dubrovnik-Neretva County, 39-58.</w:t>
            </w:r>
            <w:r w:rsidR="00AD7CC3">
              <w:rPr>
                <w:rFonts w:ascii="Arial" w:eastAsia="Times New Roman" w:hAnsi="Arial" w:cs="Arial"/>
                <w:noProof/>
                <w:sz w:val="20"/>
                <w:szCs w:val="20"/>
                <w:lang w:eastAsia="hr-HR"/>
              </w:rPr>
              <w:t xml:space="preserve"> </w:t>
            </w:r>
          </w:p>
        </w:tc>
      </w:tr>
      <w:tr w:rsidR="006C0CA0" w:rsidRPr="006C0CA0" w14:paraId="185FB9C4" w14:textId="77777777" w:rsidTr="006C0CA0">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49B3F8E1"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lastRenderedPageBreak/>
              <w:t>Ways of quality monitoring that ensure the acquisition of output knowledge, skills and competencies</w:t>
            </w:r>
          </w:p>
        </w:tc>
      </w:tr>
      <w:tr w:rsidR="006C0CA0" w:rsidRPr="006C0CA0" w14:paraId="1B5516D0" w14:textId="77777777" w:rsidTr="006C0CA0">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2B664881" w14:textId="77777777" w:rsidR="006C0CA0" w:rsidRPr="006C0CA0" w:rsidRDefault="006C0CA0" w:rsidP="006C0CA0">
            <w:pPr>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The work of students will be evaluated and evaluated during classes as well as at the final exam. During the lessons, the following are evaluated: </w:t>
            </w:r>
          </w:p>
          <w:p w14:paraId="0DF84E77" w14:textId="77777777" w:rsidR="006C0CA0" w:rsidRPr="006C0CA0" w:rsidRDefault="006C0CA0" w:rsidP="006C0CA0">
            <w:pPr>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(A) Attending classes </w:t>
            </w:r>
          </w:p>
          <w:p w14:paraId="09E6D74B" w14:textId="77777777" w:rsidR="006C0CA0" w:rsidRPr="006C0CA0" w:rsidRDefault="006C0CA0" w:rsidP="006C0CA0">
            <w:pPr>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b) Teaching activity </w:t>
            </w:r>
          </w:p>
          <w:p w14:paraId="77DE043A"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noProof/>
                <w:sz w:val="20"/>
                <w:szCs w:val="20"/>
                <w:lang w:eastAsia="hr-HR"/>
              </w:rPr>
              <w:t xml:space="preserve">(A) Acquired knowledge </w:t>
            </w:r>
          </w:p>
        </w:tc>
      </w:tr>
    </w:tbl>
    <w:p w14:paraId="2A58F937" w14:textId="59852A6B" w:rsidR="006C0CA0" w:rsidRPr="006C0CA0" w:rsidRDefault="006C0CA0" w:rsidP="006C0CA0">
      <w:pPr>
        <w:rPr>
          <w:noProof/>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6C0CA0" w:rsidRPr="006C0CA0" w14:paraId="44AC029D" w14:textId="77777777" w:rsidTr="008F370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325D69AE" w14:textId="64B93365"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70F23415"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5ED290A"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64C1C9B" w14:textId="6C6EA980" w:rsidR="006C0CA0" w:rsidRPr="006C0CA0" w:rsidRDefault="006C0CA0" w:rsidP="006C0CA0">
            <w:pPr>
              <w:spacing w:after="0" w:line="240" w:lineRule="exact"/>
              <w:rPr>
                <w:rFonts w:ascii="Arial" w:hAnsi="Arial" w:cs="Arial"/>
                <w:b/>
                <w:bCs/>
                <w:noProof/>
                <w:color w:val="000000"/>
                <w:sz w:val="20"/>
                <w:szCs w:val="20"/>
              </w:rPr>
            </w:pPr>
            <w:r w:rsidRPr="006C0CA0">
              <w:rPr>
                <w:rFonts w:ascii="Arial" w:hAnsi="Arial" w:cs="Arial"/>
                <w:b/>
                <w:bCs/>
                <w:noProof/>
                <w:color w:val="000000"/>
                <w:sz w:val="20"/>
                <w:szCs w:val="20"/>
              </w:rPr>
              <w:t>Prof.</w:t>
            </w:r>
            <w:r w:rsidR="00AD7CC3">
              <w:rPr>
                <w:rFonts w:ascii="Arial" w:hAnsi="Arial" w:cs="Arial"/>
                <w:b/>
                <w:bCs/>
                <w:noProof/>
                <w:color w:val="000000"/>
                <w:sz w:val="20"/>
                <w:szCs w:val="20"/>
              </w:rPr>
              <w:t xml:space="preserve"> </w:t>
            </w:r>
            <w:r w:rsidRPr="006C0CA0">
              <w:rPr>
                <w:rFonts w:ascii="Arial" w:hAnsi="Arial" w:cs="Arial"/>
                <w:b/>
                <w:bCs/>
                <w:noProof/>
                <w:color w:val="000000"/>
                <w:sz w:val="20"/>
                <w:szCs w:val="20"/>
              </w:rPr>
              <w:t>Mladen Šolić</w:t>
            </w:r>
            <w:r w:rsidR="00A026CD" w:rsidRPr="00A026CD">
              <w:rPr>
                <w:rFonts w:ascii="Arial" w:hAnsi="Arial" w:cs="Arial"/>
                <w:b/>
                <w:bCs/>
                <w:noProof/>
                <w:color w:val="000000"/>
                <w:sz w:val="20"/>
                <w:szCs w:val="20"/>
              </w:rPr>
              <w:t>, PhD</w:t>
            </w:r>
          </w:p>
        </w:tc>
      </w:tr>
      <w:tr w:rsidR="006C0CA0" w:rsidRPr="006C0CA0" w14:paraId="615C9B91"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6C4F84D"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D766064" w14:textId="77777777" w:rsidR="006C0CA0" w:rsidRPr="006C0CA0" w:rsidRDefault="006C0CA0" w:rsidP="006C0CA0">
            <w:pPr>
              <w:snapToGrid w:val="0"/>
              <w:spacing w:after="0" w:line="240" w:lineRule="exact"/>
              <w:rPr>
                <w:rFonts w:ascii="Arial" w:eastAsia="Times New Roman" w:hAnsi="Arial" w:cs="Arial"/>
                <w:b/>
                <w:bCs/>
                <w:noProof/>
                <w:sz w:val="20"/>
                <w:szCs w:val="20"/>
              </w:rPr>
            </w:pPr>
            <w:r w:rsidRPr="006C0CA0">
              <w:rPr>
                <w:rFonts w:ascii="Arial" w:eastAsia="Times New Roman" w:hAnsi="Arial" w:cs="Arial"/>
                <w:b/>
                <w:bCs/>
                <w:noProof/>
                <w:sz w:val="20"/>
                <w:szCs w:val="20"/>
              </w:rPr>
              <w:t>Environmental Impact Assessments</w:t>
            </w:r>
          </w:p>
        </w:tc>
      </w:tr>
      <w:tr w:rsidR="006C0CA0" w:rsidRPr="006C0CA0" w14:paraId="41EC2A75"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8C8EF34"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F8D7C74" w14:textId="6C58207E" w:rsidR="006C0CA0" w:rsidRPr="006C0CA0" w:rsidRDefault="00FA77FD" w:rsidP="006C0CA0">
            <w:pPr>
              <w:snapToGrid w:val="0"/>
              <w:spacing w:after="0" w:line="240" w:lineRule="exact"/>
              <w:rPr>
                <w:rFonts w:ascii="Arial" w:eastAsia="Times New Roman" w:hAnsi="Arial" w:cs="Arial"/>
                <w:b/>
                <w:bCs/>
                <w:noProof/>
                <w:sz w:val="20"/>
                <w:szCs w:val="20"/>
              </w:rPr>
            </w:pPr>
            <w:r>
              <w:rPr>
                <w:rFonts w:ascii="Arial" w:eastAsia="Times New Roman" w:hAnsi="Arial" w:cs="Arial"/>
                <w:b/>
                <w:noProof/>
                <w:sz w:val="20"/>
                <w:szCs w:val="20"/>
              </w:rPr>
              <w:t>Marine Ecology and Protection</w:t>
            </w:r>
          </w:p>
        </w:tc>
      </w:tr>
      <w:tr w:rsidR="006C0CA0" w:rsidRPr="006C0CA0" w14:paraId="3C744B9D"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C25ACD0"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C636706"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Electoral</w:t>
            </w:r>
          </w:p>
        </w:tc>
      </w:tr>
      <w:tr w:rsidR="006C0CA0" w:rsidRPr="006C0CA0" w14:paraId="6E6616AE"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4859861"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433B2FB"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00C754BD"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D8106B2"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9EAD3AD"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3.</w:t>
            </w:r>
          </w:p>
        </w:tc>
      </w:tr>
      <w:tr w:rsidR="006C0CA0" w:rsidRPr="006C0CA0" w14:paraId="70C93198" w14:textId="77777777" w:rsidTr="008F370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7A0A95AC"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031CDE7A"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58F980F"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w:t>
            </w:r>
          </w:p>
        </w:tc>
      </w:tr>
      <w:tr w:rsidR="006C0CA0" w:rsidRPr="006C0CA0" w14:paraId="56308531" w14:textId="77777777" w:rsidTr="008F370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71808340"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6A3826A8" w14:textId="46B664D1"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72FF757"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15+0+15</w:t>
            </w:r>
          </w:p>
        </w:tc>
      </w:tr>
      <w:tr w:rsidR="006C0CA0" w:rsidRPr="006C0CA0" w14:paraId="2D57B93B" w14:textId="77777777" w:rsidTr="008F370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E7298AC"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0B4A046C"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969CF7F"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3A382D54"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31984913" w14:textId="77777777" w:rsidR="006C0CA0" w:rsidRPr="006C0CA0" w:rsidRDefault="006C0CA0" w:rsidP="006C0CA0">
            <w:pPr>
              <w:suppressAutoHyphens/>
              <w:snapToGrid w:val="0"/>
              <w:spacing w:after="0" w:line="240" w:lineRule="exact"/>
              <w:jc w:val="both"/>
              <w:rPr>
                <w:rFonts w:ascii="Arial" w:eastAsia="Times New Roman" w:hAnsi="Arial" w:cs="Arial"/>
                <w:b/>
                <w:bCs/>
                <w:i/>
                <w:noProof/>
                <w:sz w:val="20"/>
                <w:szCs w:val="20"/>
              </w:rPr>
            </w:pPr>
            <w:r w:rsidRPr="006C0CA0">
              <w:rPr>
                <w:rFonts w:ascii="Arial" w:hAnsi="Arial" w:cs="Arial"/>
                <w:b/>
                <w:bCs/>
                <w:noProof/>
                <w:sz w:val="20"/>
                <w:szCs w:val="20"/>
              </w:rPr>
              <w:t>The main objectives of the course are to familiarize students with the procedures of Environmental Impact Assessment (EIA) and Strategic Environmental Impact Assessment (SEA), which are used as one of the modern tools in environmental protection and sustainable development planning.</w:t>
            </w:r>
          </w:p>
        </w:tc>
      </w:tr>
      <w:tr w:rsidR="006C0CA0" w:rsidRPr="006C0CA0" w14:paraId="79A61840"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82FB7AD"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54125299"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3FD3620" w14:textId="77777777" w:rsidR="006C0CA0" w:rsidRPr="006C0CA0" w:rsidRDefault="006C0CA0" w:rsidP="006C0CA0">
            <w:pPr>
              <w:suppressAutoHyphens/>
              <w:spacing w:after="0" w:line="240" w:lineRule="exact"/>
              <w:rPr>
                <w:rFonts w:ascii="Arial" w:hAnsi="Arial" w:cs="Arial"/>
                <w:i/>
                <w:noProof/>
                <w:color w:val="000000"/>
                <w:sz w:val="20"/>
                <w:szCs w:val="20"/>
              </w:rPr>
            </w:pPr>
            <w:r w:rsidRPr="006C0CA0">
              <w:rPr>
                <w:rFonts w:ascii="Arial" w:hAnsi="Arial" w:cs="Arial"/>
                <w:i/>
                <w:noProof/>
                <w:color w:val="000000"/>
                <w:sz w:val="20"/>
                <w:szCs w:val="20"/>
              </w:rPr>
              <w:lastRenderedPageBreak/>
              <w:t>-</w:t>
            </w:r>
          </w:p>
        </w:tc>
      </w:tr>
      <w:tr w:rsidR="006C0CA0" w:rsidRPr="006C0CA0" w14:paraId="0055CE19"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DF7A3DA"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Expected learning outcomes for the course</w:t>
            </w:r>
          </w:p>
        </w:tc>
      </w:tr>
      <w:tr w:rsidR="006C0CA0" w:rsidRPr="006C0CA0" w14:paraId="2CF88498"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6D037C5" w14:textId="77777777" w:rsidR="006C0CA0" w:rsidRPr="006C0CA0" w:rsidRDefault="006C0CA0" w:rsidP="006C0CA0">
            <w:pPr>
              <w:tabs>
                <w:tab w:val="left" w:pos="4035"/>
              </w:tabs>
              <w:suppressAutoHyphens/>
              <w:snapToGrid w:val="0"/>
              <w:spacing w:after="0" w:line="240" w:lineRule="exact"/>
              <w:rPr>
                <w:rFonts w:ascii="Arial" w:eastAsia="Times New Roman" w:hAnsi="Arial" w:cs="Arial"/>
                <w:b/>
                <w:bCs/>
                <w:i/>
                <w:noProof/>
                <w:sz w:val="20"/>
                <w:szCs w:val="20"/>
              </w:rPr>
            </w:pPr>
            <w:r w:rsidRPr="006C0CA0">
              <w:rPr>
                <w:rFonts w:ascii="Arial" w:hAnsi="Arial" w:cs="Arial"/>
                <w:b/>
                <w:bCs/>
                <w:noProof/>
                <w:sz w:val="20"/>
                <w:szCs w:val="20"/>
              </w:rPr>
              <w:t>Know the types of influences: direct, indirect, cumulative, reversible-irreversible. Know the definition of monitoring and monitoring the impact of interventions on the environment (moitoring). Understand the criteria for determining the monitoring program. Know the strategic process of systematic environmental impact assessment of plans and programs.</w:t>
            </w:r>
          </w:p>
        </w:tc>
      </w:tr>
      <w:tr w:rsidR="006C0CA0" w:rsidRPr="006C0CA0" w14:paraId="022D1826"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5037F07"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4D795328"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17040CCD"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UNIT I: Environmental Impact Assessment (EIA)</w:t>
            </w:r>
          </w:p>
          <w:p w14:paraId="116BC149"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Lecture 1. Definition and objectives of EIA.</w:t>
            </w:r>
          </w:p>
          <w:p w14:paraId="6DE2C976"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Definition, principles on which it is based, objectives and key values of EIA; Stages in the EIA process.</w:t>
            </w:r>
          </w:p>
          <w:p w14:paraId="305799B2"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Lecture 2. Photography and Thanksgiving.</w:t>
            </w:r>
          </w:p>
          <w:p w14:paraId="2BB015CF"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Definition of the recording of the procedure (screening); Frame for conducting the recording; The importance of the recording of the intervention in the EIA process; Definition and objectives of the scope of scoping in the EIA process.</w:t>
            </w:r>
          </w:p>
          <w:p w14:paraId="1D417F5E"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Lecture 3. Impact analysis.</w:t>
            </w:r>
          </w:p>
          <w:p w14:paraId="74BFF277"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Definition of environmental impact; Types of impact: direct, indirect, cumulative, reversible-irreversible; Duration of impact; Extent of influence, Period of influence, Strength of influence; Significance of impact (local, regional, global).</w:t>
            </w:r>
          </w:p>
          <w:p w14:paraId="02C5BDB7"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Lecture 4. Environmental Impact Assessment Methods.</w:t>
            </w:r>
          </w:p>
          <w:p w14:paraId="770BB9F8"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Checklists, matrices (Leopold matrix), networks, layers, models and computational methods; Determining the significance of the impact; Criteria of ecological significance.</w:t>
            </w:r>
          </w:p>
          <w:p w14:paraId="17EA4A8C"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Lecture 5. Measures to mitigate/avoid negative impacts.</w:t>
            </w:r>
          </w:p>
          <w:p w14:paraId="123A932F"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Desirable hierarchy of measures: avoidance, mitigation, compensation, Elements of influence (source, transmitter, recipient); Examples of mitigating different environmental impacts.</w:t>
            </w:r>
          </w:p>
          <w:p w14:paraId="6C2D3FFF"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Lecture 6. Writing reports.</w:t>
            </w:r>
          </w:p>
          <w:p w14:paraId="1EFD163F"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Environmental Impact Study (EIA) – written report; Elements of the report; The way of writing and frequent misconceptions; Review process.</w:t>
            </w:r>
          </w:p>
          <w:p w14:paraId="6E4B250F"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Lecture 7. Public opinion and decision-making.</w:t>
            </w:r>
          </w:p>
          <w:p w14:paraId="53D996CD"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EIA as part of the decision-making process; Involving the public in the EIA process and decision-making; Possibilities of communication with the public during the EIA process.</w:t>
            </w:r>
          </w:p>
          <w:p w14:paraId="5D7B151B"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Lecture 8. Monitoring program.</w:t>
            </w:r>
          </w:p>
          <w:p w14:paraId="55E59675"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Definition of monitoring and monitoring the impact of interventions on the environment (moitoring); Criteria for determining the monitoring program; Possibility of auditing some elements of the procedure (auditing).</w:t>
            </w:r>
          </w:p>
          <w:p w14:paraId="63C9E4B0"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lastRenderedPageBreak/>
              <w:t>UNIT II: Strategic Environmental Impact Assessment (SEA)</w:t>
            </w:r>
          </w:p>
          <w:p w14:paraId="53571A24"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Lecture 9. Definition of Strategic Environmental Impact Assessment (SEA).</w:t>
            </w:r>
          </w:p>
          <w:p w14:paraId="4F92A7A0"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Objectives, objectives and principles.</w:t>
            </w:r>
          </w:p>
          <w:p w14:paraId="48358914"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Lecture 10. Methods, techniques and indicators of strategic impact assessment.</w:t>
            </w:r>
          </w:p>
          <w:p w14:paraId="48D8A9F1"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Examples from practice.</w:t>
            </w:r>
          </w:p>
          <w:p w14:paraId="3AFC6F0C"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Lecture 11. Strategic procedure for systematic environmental impact assessment of plans and programmes.</w:t>
            </w:r>
          </w:p>
          <w:p w14:paraId="013CF9CD"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Implementation of the SEA; hierarchical relations of the 4P model (policy/program/plan/project).</w:t>
            </w:r>
          </w:p>
          <w:p w14:paraId="1B47EA2B"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Lecture 12. Study on the Strategic Environmental Impact Assessment (SEA).</w:t>
            </w:r>
          </w:p>
          <w:p w14:paraId="30EF2C0B"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Written report; elements of the report; adoption of plans and programs based on SEA doc, monitoring.</w:t>
            </w:r>
          </w:p>
          <w:p w14:paraId="62797EB8"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Lecture 13. EU SEA Directive 2001/42.</w:t>
            </w:r>
          </w:p>
          <w:p w14:paraId="69FF3D6F"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Scope of the Directive; plans and programmes which are not subject to the Directive; experience and lessons.</w:t>
            </w:r>
          </w:p>
          <w:p w14:paraId="7FE4B2B9"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Lecture 14. Croatian legislation on the Strategic Assessment.</w:t>
            </w:r>
          </w:p>
          <w:p w14:paraId="03A95687"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Environmental Protection Act (OG 110/07); Regulation on SEA, OG 64/08; binding application of the SEA; plans and programmes not subject to SEA; Responsibilities for implementation and implementation - selection of the committee, monitoring, financing.</w:t>
            </w:r>
          </w:p>
          <w:p w14:paraId="12691B23"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Lecture of the 15th SEA in relation to environmentally friendly and sustainable development of coastal areas.</w:t>
            </w:r>
          </w:p>
          <w:p w14:paraId="6542D9FD" w14:textId="77777777" w:rsidR="006C0CA0" w:rsidRPr="006C0CA0" w:rsidRDefault="006C0CA0" w:rsidP="006C0CA0">
            <w:pPr>
              <w:tabs>
                <w:tab w:val="left" w:pos="2820"/>
              </w:tabs>
              <w:rPr>
                <w:rFonts w:ascii="Arial" w:hAnsi="Arial" w:cs="Arial"/>
                <w:b/>
                <w:bCs/>
                <w:noProof/>
                <w:sz w:val="20"/>
                <w:szCs w:val="20"/>
              </w:rPr>
            </w:pPr>
            <w:r w:rsidRPr="006C0CA0">
              <w:rPr>
                <w:rFonts w:ascii="Arial" w:hAnsi="Arial" w:cs="Arial"/>
                <w:b/>
                <w:bCs/>
                <w:noProof/>
                <w:sz w:val="20"/>
                <w:szCs w:val="20"/>
              </w:rPr>
              <w:t>SEA in the context of Integrated Coastal Planning (ICAM); SEA on a geographical and sectoral scale.</w:t>
            </w:r>
          </w:p>
          <w:p w14:paraId="50B1BBAA" w14:textId="77777777" w:rsidR="006C0CA0" w:rsidRPr="006C0CA0" w:rsidRDefault="006C0CA0" w:rsidP="006C0CA0">
            <w:pPr>
              <w:suppressAutoHyphens/>
              <w:spacing w:after="0" w:line="240" w:lineRule="exact"/>
              <w:rPr>
                <w:rFonts w:ascii="Arial" w:hAnsi="Arial" w:cs="Arial"/>
                <w:i/>
                <w:noProof/>
                <w:color w:val="000000"/>
                <w:sz w:val="20"/>
                <w:szCs w:val="20"/>
              </w:rPr>
            </w:pPr>
            <w:r w:rsidRPr="006C0CA0">
              <w:rPr>
                <w:rFonts w:ascii="Arial" w:hAnsi="Arial" w:cs="Arial"/>
                <w:b/>
                <w:bCs/>
                <w:noProof/>
                <w:sz w:val="20"/>
                <w:szCs w:val="20"/>
              </w:rPr>
              <w:t>During the semester, each student is required to create a seminar paper on a given topic and present it to other students.</w:t>
            </w:r>
          </w:p>
        </w:tc>
      </w:tr>
      <w:tr w:rsidR="006C0CA0" w:rsidRPr="006C0CA0" w14:paraId="3A032B83" w14:textId="77777777" w:rsidTr="008F370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4277FCAC"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Types of teaching (put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102535D8"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876090323"/>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7E8F4D65" w14:textId="78E27346"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615050067"/>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5A992928" w14:textId="12217900"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98411519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40CCBAF9"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96295340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092DBB53" w14:textId="268F7833"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9593571"/>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7822F7" w14:textId="56E10D09"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01868890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2DE21FF8" w14:textId="124A56B0"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63657242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56F13673"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49707058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7EC2ACF2"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7191622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0D71B195" w14:textId="77777777" w:rsidR="006C0CA0" w:rsidRPr="006C0CA0" w:rsidRDefault="004C557A" w:rsidP="006C0CA0">
            <w:pPr>
              <w:suppressAutoHyphens/>
              <w:spacing w:after="0" w:line="240" w:lineRule="exact"/>
              <w:rPr>
                <w:rFonts w:ascii="Arial" w:eastAsia="Times New Roman" w:hAnsi="Arial" w:cs="Arial"/>
                <w:noProof/>
                <w:sz w:val="20"/>
                <w:szCs w:val="20"/>
              </w:rPr>
            </w:pPr>
            <w:sdt>
              <w:sdtPr>
                <w:rPr>
                  <w:rFonts w:ascii="Arial" w:eastAsia="Times New Roman" w:hAnsi="Arial" w:cs="Arial"/>
                  <w:noProof/>
                  <w:sz w:val="20"/>
                  <w:szCs w:val="20"/>
                </w:rPr>
                <w:id w:val="-289904418"/>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 xml:space="preserve">Other </w:t>
            </w:r>
          </w:p>
          <w:p w14:paraId="5DB669BC" w14:textId="77777777" w:rsidR="006C0CA0" w:rsidRPr="006C0CA0" w:rsidRDefault="006C0CA0" w:rsidP="006C0CA0">
            <w:pPr>
              <w:suppressAutoHyphens/>
              <w:spacing w:after="0" w:line="240" w:lineRule="exact"/>
              <w:rPr>
                <w:rFonts w:ascii="Arial" w:eastAsia="Times New Roman" w:hAnsi="Arial" w:cs="Arial"/>
                <w:b/>
                <w:noProof/>
                <w:sz w:val="20"/>
                <w:szCs w:val="20"/>
                <w:lang w:eastAsia="zh-CN"/>
              </w:rPr>
            </w:pPr>
          </w:p>
        </w:tc>
      </w:tr>
      <w:tr w:rsidR="006C0CA0" w:rsidRPr="006C0CA0" w14:paraId="3EA753CF"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6A90EBE"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2249D01F"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446FC4C" w14:textId="77777777" w:rsidR="006C0CA0" w:rsidRPr="006C0CA0" w:rsidRDefault="006C0CA0" w:rsidP="006C0CA0">
            <w:pPr>
              <w:suppressAutoHyphens/>
              <w:snapToGrid w:val="0"/>
              <w:spacing w:after="0" w:line="240" w:lineRule="exact"/>
              <w:rPr>
                <w:rFonts w:ascii="Arial" w:eastAsia="Times New Roman" w:hAnsi="Arial" w:cs="Arial"/>
                <w:b/>
                <w:bCs/>
                <w:i/>
                <w:noProof/>
                <w:color w:val="000000"/>
                <w:sz w:val="20"/>
                <w:szCs w:val="20"/>
              </w:rPr>
            </w:pPr>
            <w:r w:rsidRPr="006C0CA0">
              <w:rPr>
                <w:rFonts w:ascii="Arial" w:hAnsi="Arial" w:cs="Arial"/>
                <w:b/>
                <w:bCs/>
                <w:noProof/>
                <w:sz w:val="20"/>
                <w:szCs w:val="20"/>
              </w:rPr>
              <w:t>Attendance at classes is mandatory (a certain number of excused absences is tolerated, no more than 20%). Students are required to participate in the seminar part of the course.</w:t>
            </w:r>
          </w:p>
        </w:tc>
      </w:tr>
      <w:tr w:rsidR="006C0CA0" w:rsidRPr="006C0CA0" w14:paraId="1DC56F70"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4C1E6F1"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7E7ECF35" w14:textId="77777777" w:rsidTr="008F370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3A50E4E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4C69EA6D" w14:textId="77777777" w:rsidR="006C0CA0" w:rsidRPr="006C0CA0" w:rsidRDefault="006C0CA0" w:rsidP="006C0CA0">
            <w:pPr>
              <w:spacing w:after="0" w:line="240" w:lineRule="exact"/>
              <w:rPr>
                <w:rFonts w:ascii="Arial" w:hAnsi="Arial" w:cs="Arial"/>
                <w:noProof/>
                <w:sz w:val="20"/>
                <w:szCs w:val="20"/>
              </w:rPr>
            </w:pP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16532B2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0FAAF23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C1B4EF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2EB261C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0C5D102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1058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0EBD8A46" w14:textId="77777777" w:rsidTr="008F370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61E00E0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lastRenderedPageBreak/>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6B87F4D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59C8E06D" w14:textId="0DA09B61"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0A56AD6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3A4759A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5E46501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4A7AD9E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5FCBB" w14:textId="77777777" w:rsidR="006C0CA0" w:rsidRPr="006C0CA0" w:rsidRDefault="006C0CA0" w:rsidP="006C0CA0">
            <w:pPr>
              <w:spacing w:after="0" w:line="240" w:lineRule="exact"/>
              <w:rPr>
                <w:rFonts w:ascii="Arial" w:hAnsi="Arial" w:cs="Arial"/>
                <w:noProof/>
                <w:sz w:val="20"/>
                <w:szCs w:val="20"/>
              </w:rPr>
            </w:pPr>
          </w:p>
        </w:tc>
      </w:tr>
      <w:tr w:rsidR="006C0CA0" w:rsidRPr="006C0CA0" w14:paraId="74522874" w14:textId="77777777" w:rsidTr="008F370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186E47F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59CBB2D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769888F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54CC5C8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3F06826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77C4AD2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4F34DE2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A9425" w14:textId="77777777" w:rsidR="006C0CA0" w:rsidRPr="006C0CA0" w:rsidRDefault="006C0CA0" w:rsidP="006C0CA0">
            <w:pPr>
              <w:spacing w:after="0" w:line="240" w:lineRule="exact"/>
              <w:rPr>
                <w:rFonts w:ascii="Arial" w:hAnsi="Arial" w:cs="Arial"/>
                <w:noProof/>
                <w:sz w:val="20"/>
                <w:szCs w:val="20"/>
              </w:rPr>
            </w:pPr>
          </w:p>
        </w:tc>
      </w:tr>
      <w:tr w:rsidR="006C0CA0" w:rsidRPr="006C0CA0" w14:paraId="4775209A" w14:textId="77777777" w:rsidTr="008F370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0EE6E24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4A8291A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0E1BB7A6"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5861234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1947CE5"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588825F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7A249D10"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A5B1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3E839AA2"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37083F7"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1EC5DDD6"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59D01516"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noProof/>
                <w:sz w:val="20"/>
                <w:szCs w:val="20"/>
              </w:rPr>
              <w:t>The exam consists of a written test. The overall grade is influenced by the commitment and success of students in completing tasks and exercises, the quality of the written and presented seminar paper, and their activity and contribution to discussions.</w:t>
            </w:r>
          </w:p>
        </w:tc>
      </w:tr>
      <w:tr w:rsidR="006C0CA0" w:rsidRPr="006C0CA0" w14:paraId="4344E78C"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7DC2359" w14:textId="77777777" w:rsidR="006C0CA0" w:rsidRPr="006C0CA0" w:rsidRDefault="006C0CA0" w:rsidP="006C0CA0">
            <w:pPr>
              <w:tabs>
                <w:tab w:val="left" w:pos="494"/>
              </w:tabs>
              <w:suppressAutoHyphens/>
              <w:spacing w:after="0" w:line="240" w:lineRule="exact"/>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013BF279" w14:textId="77777777" w:rsidTr="008F370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4573B40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02CD9BE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4E1B07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01CB7E4B"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73D1AE45"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hAnsi="Arial" w:cs="Arial"/>
                <w:noProof/>
                <w:sz w:val="20"/>
                <w:szCs w:val="20"/>
              </w:rPr>
              <w:t>Šolić, M. Environmental Impact Assessment: CD</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E17949D"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9AD20AD"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4DAAEE31"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76B8B705"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hAnsi="Arial" w:cs="Arial"/>
                <w:noProof/>
                <w:sz w:val="20"/>
                <w:szCs w:val="20"/>
              </w:rPr>
              <w:t>Katavić, I. Strategic Environmental Impact Assessment: CD</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752285E"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5E357C5"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C417475"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3180AE89"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30B4845A"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8464E95"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2CDBAEC9"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561D8D89"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6CBA33A"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D41B57A"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13830B7F" w14:textId="77777777" w:rsidTr="008F370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02CD27F8"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072C74F4" w14:textId="77777777" w:rsidTr="008F370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255CB5AC" w14:textId="77777777" w:rsidR="006C0CA0" w:rsidRPr="006C0CA0" w:rsidRDefault="006C0CA0" w:rsidP="006C0CA0">
            <w:pPr>
              <w:tabs>
                <w:tab w:val="left" w:pos="567"/>
              </w:tabs>
              <w:spacing w:after="0"/>
              <w:rPr>
                <w:rFonts w:ascii="Arial" w:hAnsi="Arial" w:cs="Arial"/>
                <w:noProof/>
                <w:sz w:val="20"/>
                <w:szCs w:val="20"/>
              </w:rPr>
            </w:pPr>
            <w:r w:rsidRPr="006C0CA0">
              <w:rPr>
                <w:rFonts w:ascii="Arial" w:hAnsi="Arial" w:cs="Arial"/>
                <w:noProof/>
                <w:sz w:val="20"/>
                <w:szCs w:val="20"/>
              </w:rPr>
              <w:t>1. Bailey, J. and Dixon, J. 1999. Policy Environmental Assessment . In Petts J. (ed). Handbook of Environmental Impact Assessment (Vol. 1, pp 251-272). Blackwell Science Ltd, Oxford</w:t>
            </w:r>
          </w:p>
          <w:p w14:paraId="70B24A3E" w14:textId="77777777" w:rsidR="006C0CA0" w:rsidRPr="006C0CA0" w:rsidRDefault="006C0CA0" w:rsidP="006C0CA0">
            <w:pPr>
              <w:tabs>
                <w:tab w:val="left" w:pos="567"/>
              </w:tabs>
              <w:spacing w:after="0"/>
              <w:rPr>
                <w:rFonts w:ascii="Arial" w:hAnsi="Arial" w:cs="Arial"/>
                <w:noProof/>
                <w:sz w:val="20"/>
                <w:szCs w:val="20"/>
              </w:rPr>
            </w:pPr>
            <w:r w:rsidRPr="006C0CA0">
              <w:rPr>
                <w:rFonts w:ascii="Arial" w:hAnsi="Arial" w:cs="Arial"/>
                <w:noProof/>
                <w:sz w:val="20"/>
                <w:szCs w:val="20"/>
              </w:rPr>
              <w:t>2. Brown, A. And Therivel, R. 2000. Principles to Guide the Development of SEA Methodology. Impact Appraisal, 18(3): 183-190</w:t>
            </w:r>
          </w:p>
          <w:p w14:paraId="02D726A9" w14:textId="77777777" w:rsidR="006C0CA0" w:rsidRPr="006C0CA0" w:rsidRDefault="006C0CA0" w:rsidP="006C0CA0">
            <w:pPr>
              <w:tabs>
                <w:tab w:val="left" w:pos="567"/>
              </w:tabs>
              <w:spacing w:after="0"/>
              <w:rPr>
                <w:rFonts w:ascii="Arial" w:hAnsi="Arial" w:cs="Arial"/>
                <w:noProof/>
                <w:sz w:val="20"/>
                <w:szCs w:val="20"/>
              </w:rPr>
            </w:pPr>
            <w:r w:rsidRPr="006C0CA0">
              <w:rPr>
                <w:rFonts w:ascii="Arial" w:hAnsi="Arial" w:cs="Arial"/>
                <w:noProof/>
                <w:sz w:val="20"/>
                <w:szCs w:val="20"/>
              </w:rPr>
              <w:t>3. Kjorvnen, O., 2001. Strategic Environmental Assessment in World Bank Operations. Draft Report prepared by ECON Centre for Economic Analysis, Oslo</w:t>
            </w:r>
          </w:p>
          <w:p w14:paraId="12F2D7DF" w14:textId="77777777" w:rsidR="006C0CA0" w:rsidRPr="006C0CA0" w:rsidRDefault="006C0CA0" w:rsidP="006C0CA0">
            <w:pPr>
              <w:tabs>
                <w:tab w:val="left" w:pos="567"/>
              </w:tabs>
              <w:spacing w:after="0"/>
              <w:rPr>
                <w:rFonts w:ascii="Arial" w:hAnsi="Arial" w:cs="Arial"/>
                <w:noProof/>
                <w:sz w:val="20"/>
                <w:szCs w:val="20"/>
              </w:rPr>
            </w:pPr>
            <w:r w:rsidRPr="006C0CA0">
              <w:rPr>
                <w:rFonts w:ascii="Arial" w:hAnsi="Arial" w:cs="Arial"/>
                <w:noProof/>
                <w:sz w:val="20"/>
                <w:szCs w:val="20"/>
              </w:rPr>
              <w:t>4. Partidario, M., 2001. Strategic Environmental Assessment (SEA) Training Manual (mp a mail.fct.unl.pt</w:t>
            </w:r>
          </w:p>
          <w:p w14:paraId="09503B84" w14:textId="77777777" w:rsidR="006C0CA0" w:rsidRPr="006C0CA0" w:rsidRDefault="006C0CA0" w:rsidP="006C0CA0">
            <w:pPr>
              <w:tabs>
                <w:tab w:val="left" w:pos="567"/>
              </w:tabs>
              <w:spacing w:after="0"/>
              <w:rPr>
                <w:rFonts w:ascii="Arial" w:hAnsi="Arial" w:cs="Arial"/>
                <w:noProof/>
                <w:sz w:val="20"/>
                <w:szCs w:val="20"/>
              </w:rPr>
            </w:pPr>
            <w:r w:rsidRPr="006C0CA0">
              <w:rPr>
                <w:rFonts w:ascii="Arial" w:hAnsi="Arial" w:cs="Arial"/>
                <w:noProof/>
                <w:sz w:val="20"/>
                <w:szCs w:val="20"/>
              </w:rPr>
              <w:t>5. SEA of District and Territorial Development Plans in Hong Kong SAR</w:t>
            </w:r>
          </w:p>
          <w:p w14:paraId="6607F597" w14:textId="77777777" w:rsidR="006C0CA0" w:rsidRPr="006C0CA0" w:rsidRDefault="006C0CA0" w:rsidP="006C0CA0">
            <w:pPr>
              <w:tabs>
                <w:tab w:val="left" w:pos="567"/>
              </w:tabs>
              <w:spacing w:after="0"/>
              <w:rPr>
                <w:rFonts w:ascii="Arial" w:hAnsi="Arial" w:cs="Arial"/>
                <w:noProof/>
                <w:sz w:val="20"/>
                <w:szCs w:val="20"/>
              </w:rPr>
            </w:pPr>
            <w:r w:rsidRPr="006C0CA0">
              <w:rPr>
                <w:rFonts w:ascii="Arial" w:hAnsi="Arial" w:cs="Arial"/>
                <w:noProof/>
                <w:sz w:val="20"/>
                <w:szCs w:val="20"/>
              </w:rPr>
              <w:t>http://www.info.gov.hk/epd</w:t>
            </w:r>
          </w:p>
          <w:p w14:paraId="5A659C5D" w14:textId="77777777" w:rsidR="006C0CA0" w:rsidRPr="006C0CA0" w:rsidRDefault="006C0CA0" w:rsidP="006C0CA0">
            <w:pPr>
              <w:tabs>
                <w:tab w:val="left" w:pos="3735"/>
              </w:tabs>
              <w:spacing w:after="0"/>
              <w:rPr>
                <w:rFonts w:ascii="Arial" w:hAnsi="Arial" w:cs="Arial"/>
                <w:i/>
                <w:noProof/>
                <w:sz w:val="20"/>
                <w:szCs w:val="20"/>
              </w:rPr>
            </w:pPr>
            <w:r w:rsidRPr="006C0CA0">
              <w:rPr>
                <w:rFonts w:ascii="Arial" w:hAnsi="Arial" w:cs="Arial"/>
                <w:noProof/>
                <w:sz w:val="20"/>
                <w:szCs w:val="20"/>
              </w:rPr>
              <w:t>6. SEA process to formulate development and strategy</w:t>
            </w:r>
          </w:p>
        </w:tc>
      </w:tr>
      <w:tr w:rsidR="006C0CA0" w:rsidRPr="006C0CA0" w14:paraId="4C7A4E7C" w14:textId="77777777" w:rsidTr="008F370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4F8F6DF6"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75551F38"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0B21B5E7" w14:textId="77777777" w:rsidR="006C0CA0" w:rsidRPr="006C0CA0" w:rsidRDefault="006C0CA0" w:rsidP="006C0CA0">
            <w:pPr>
              <w:autoSpaceDE w:val="0"/>
              <w:autoSpaceDN w:val="0"/>
              <w:adjustRightInd w:val="0"/>
              <w:spacing w:after="0"/>
              <w:rPr>
                <w:rFonts w:ascii="Arial" w:hAnsi="Arial" w:cs="Arial"/>
                <w:noProof/>
                <w:sz w:val="20"/>
                <w:szCs w:val="20"/>
              </w:rPr>
            </w:pPr>
            <w:r w:rsidRPr="006C0CA0">
              <w:rPr>
                <w:rFonts w:ascii="Arial" w:hAnsi="Arial" w:cs="Arial"/>
                <w:noProof/>
                <w:sz w:val="20"/>
                <w:szCs w:val="20"/>
              </w:rPr>
              <w:t>The work of students will be evaluated and evaluated during classes as well as at the final exam. During the lessons, the following are evaluated:</w:t>
            </w:r>
          </w:p>
          <w:p w14:paraId="274C2401" w14:textId="77777777" w:rsidR="006C0CA0" w:rsidRPr="006C0CA0" w:rsidRDefault="006C0CA0" w:rsidP="006C0CA0">
            <w:pPr>
              <w:numPr>
                <w:ilvl w:val="0"/>
                <w:numId w:val="47"/>
              </w:numPr>
              <w:autoSpaceDE w:val="0"/>
              <w:autoSpaceDN w:val="0"/>
              <w:adjustRightInd w:val="0"/>
              <w:spacing w:after="0"/>
              <w:contextualSpacing/>
              <w:rPr>
                <w:rFonts w:ascii="Arial" w:hAnsi="Arial" w:cs="Arial"/>
                <w:noProof/>
                <w:sz w:val="20"/>
                <w:szCs w:val="20"/>
              </w:rPr>
            </w:pPr>
            <w:r w:rsidRPr="006C0CA0">
              <w:rPr>
                <w:rFonts w:ascii="Arial" w:hAnsi="Arial" w:cs="Arial"/>
                <w:noProof/>
                <w:sz w:val="20"/>
                <w:szCs w:val="20"/>
              </w:rPr>
              <w:t>Attending classes</w:t>
            </w:r>
          </w:p>
          <w:p w14:paraId="2F0DFFF9" w14:textId="77777777" w:rsidR="006C0CA0" w:rsidRPr="006C0CA0" w:rsidRDefault="006C0CA0" w:rsidP="006C0CA0">
            <w:pPr>
              <w:numPr>
                <w:ilvl w:val="0"/>
                <w:numId w:val="47"/>
              </w:numPr>
              <w:autoSpaceDE w:val="0"/>
              <w:autoSpaceDN w:val="0"/>
              <w:adjustRightInd w:val="0"/>
              <w:spacing w:after="0"/>
              <w:contextualSpacing/>
              <w:rPr>
                <w:rFonts w:ascii="Arial" w:hAnsi="Arial" w:cs="Arial"/>
                <w:noProof/>
                <w:sz w:val="20"/>
                <w:szCs w:val="20"/>
              </w:rPr>
            </w:pPr>
            <w:r w:rsidRPr="006C0CA0">
              <w:rPr>
                <w:rFonts w:ascii="Arial" w:hAnsi="Arial" w:cs="Arial"/>
                <w:noProof/>
                <w:sz w:val="20"/>
                <w:szCs w:val="20"/>
              </w:rPr>
              <w:t>Teaching activity</w:t>
            </w:r>
          </w:p>
          <w:p w14:paraId="4721C37B" w14:textId="77777777" w:rsidR="006C0CA0" w:rsidRPr="006C0CA0" w:rsidRDefault="006C0CA0" w:rsidP="006C0CA0">
            <w:pPr>
              <w:numPr>
                <w:ilvl w:val="0"/>
                <w:numId w:val="47"/>
              </w:numPr>
              <w:autoSpaceDE w:val="0"/>
              <w:autoSpaceDN w:val="0"/>
              <w:adjustRightInd w:val="0"/>
              <w:spacing w:after="0"/>
              <w:contextualSpacing/>
              <w:rPr>
                <w:rFonts w:ascii="Arial" w:hAnsi="Arial" w:cs="Arial"/>
                <w:noProof/>
                <w:sz w:val="20"/>
                <w:szCs w:val="20"/>
              </w:rPr>
            </w:pPr>
            <w:r w:rsidRPr="006C0CA0">
              <w:rPr>
                <w:rFonts w:ascii="Arial" w:hAnsi="Arial" w:cs="Arial"/>
                <w:noProof/>
                <w:sz w:val="20"/>
                <w:szCs w:val="20"/>
              </w:rPr>
              <w:t>Acquired knowledge</w:t>
            </w:r>
          </w:p>
        </w:tc>
      </w:tr>
    </w:tbl>
    <w:p w14:paraId="37D093AC" w14:textId="77777777" w:rsidR="006C0CA0" w:rsidRDefault="006C0CA0" w:rsidP="006C0CA0">
      <w:pPr>
        <w:rPr>
          <w:noProof/>
        </w:rPr>
      </w:pPr>
    </w:p>
    <w:p w14:paraId="2F28DE5A" w14:textId="77777777" w:rsidR="004C0BE5" w:rsidRPr="006C0CA0" w:rsidRDefault="004C0BE5" w:rsidP="006C0CA0">
      <w:pPr>
        <w:rPr>
          <w:noProof/>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6C0CA0" w:rsidRPr="006C0CA0" w14:paraId="304B6B67" w14:textId="77777777" w:rsidTr="008F370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7BE0826" w14:textId="2FF59271"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5C33EF84"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86420D7"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44CAA74" w14:textId="6605A641" w:rsidR="006C0CA0" w:rsidRPr="006C0CA0" w:rsidRDefault="006C0CA0" w:rsidP="006C0CA0">
            <w:pPr>
              <w:spacing w:after="0" w:line="240" w:lineRule="exact"/>
              <w:rPr>
                <w:rFonts w:ascii="Arial" w:hAnsi="Arial" w:cs="Arial"/>
                <w:b/>
                <w:bCs/>
                <w:noProof/>
                <w:color w:val="000000"/>
                <w:sz w:val="20"/>
                <w:szCs w:val="20"/>
              </w:rPr>
            </w:pPr>
            <w:r w:rsidRPr="006C0CA0">
              <w:rPr>
                <w:rFonts w:ascii="Arial" w:hAnsi="Arial" w:cs="Arial"/>
                <w:b/>
                <w:bCs/>
                <w:noProof/>
                <w:color w:val="000000"/>
                <w:sz w:val="20"/>
                <w:szCs w:val="20"/>
              </w:rPr>
              <w:t xml:space="preserve">Assoc. </w:t>
            </w:r>
            <w:r w:rsidR="002C0143">
              <w:rPr>
                <w:rFonts w:ascii="Arial" w:hAnsi="Arial" w:cs="Arial"/>
                <w:b/>
                <w:bCs/>
                <w:noProof/>
                <w:color w:val="000000"/>
                <w:sz w:val="20"/>
                <w:szCs w:val="20"/>
              </w:rPr>
              <w:t>Prof.</w:t>
            </w:r>
            <w:r w:rsidR="00AD7CC3">
              <w:rPr>
                <w:rFonts w:ascii="Arial" w:hAnsi="Arial" w:cs="Arial"/>
                <w:b/>
                <w:bCs/>
                <w:noProof/>
                <w:color w:val="000000"/>
                <w:sz w:val="20"/>
                <w:szCs w:val="20"/>
              </w:rPr>
              <w:t xml:space="preserve"> </w:t>
            </w:r>
            <w:r w:rsidRPr="006C0CA0">
              <w:rPr>
                <w:rFonts w:ascii="Arial" w:hAnsi="Arial" w:cs="Arial"/>
                <w:b/>
                <w:bCs/>
                <w:noProof/>
                <w:color w:val="000000"/>
                <w:sz w:val="20"/>
                <w:szCs w:val="20"/>
              </w:rPr>
              <w:t>Vedrana Nerlović</w:t>
            </w:r>
            <w:r w:rsidR="00A026CD" w:rsidRPr="00A026CD">
              <w:rPr>
                <w:rFonts w:ascii="Arial" w:hAnsi="Arial" w:cs="Arial"/>
                <w:b/>
                <w:bCs/>
                <w:noProof/>
                <w:color w:val="000000"/>
                <w:sz w:val="20"/>
                <w:szCs w:val="20"/>
              </w:rPr>
              <w:t>, PhD</w:t>
            </w:r>
          </w:p>
        </w:tc>
      </w:tr>
      <w:tr w:rsidR="006C0CA0" w:rsidRPr="006C0CA0" w14:paraId="5EF5D25E"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4F7890D1"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F58710C" w14:textId="77777777" w:rsidR="006C0CA0" w:rsidRPr="006C0CA0" w:rsidRDefault="006C0CA0" w:rsidP="006C0CA0">
            <w:pPr>
              <w:snapToGrid w:val="0"/>
              <w:spacing w:after="0" w:line="240" w:lineRule="exact"/>
              <w:rPr>
                <w:rFonts w:ascii="Arial" w:eastAsia="Times New Roman" w:hAnsi="Arial" w:cs="Arial"/>
                <w:b/>
                <w:bCs/>
                <w:noProof/>
                <w:sz w:val="20"/>
                <w:szCs w:val="20"/>
              </w:rPr>
            </w:pPr>
            <w:r w:rsidRPr="006C0CA0">
              <w:rPr>
                <w:rFonts w:ascii="Arial" w:eastAsia="Times New Roman" w:hAnsi="Arial" w:cs="Arial"/>
                <w:b/>
                <w:bCs/>
                <w:noProof/>
                <w:sz w:val="20"/>
                <w:szCs w:val="20"/>
              </w:rPr>
              <w:t>Mariculture and the environment</w:t>
            </w:r>
          </w:p>
        </w:tc>
      </w:tr>
      <w:tr w:rsidR="006C0CA0" w:rsidRPr="006C0CA0" w14:paraId="1804E7F3"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7944767"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E83F96F" w14:textId="3123AF66" w:rsidR="006C0CA0" w:rsidRPr="006C0CA0" w:rsidRDefault="00FA77FD" w:rsidP="006C0CA0">
            <w:pPr>
              <w:snapToGrid w:val="0"/>
              <w:spacing w:after="0" w:line="240" w:lineRule="exact"/>
              <w:rPr>
                <w:rFonts w:ascii="Arial" w:eastAsia="Times New Roman" w:hAnsi="Arial" w:cs="Arial"/>
                <w:b/>
                <w:bCs/>
                <w:noProof/>
                <w:sz w:val="20"/>
                <w:szCs w:val="20"/>
              </w:rPr>
            </w:pPr>
            <w:r>
              <w:rPr>
                <w:rFonts w:ascii="Arial" w:eastAsia="Times New Roman" w:hAnsi="Arial" w:cs="Arial"/>
                <w:b/>
                <w:bCs/>
                <w:noProof/>
                <w:sz w:val="20"/>
                <w:szCs w:val="20"/>
              </w:rPr>
              <w:t>Marine Ecology and Protection</w:t>
            </w:r>
          </w:p>
        </w:tc>
      </w:tr>
      <w:tr w:rsidR="006C0CA0" w:rsidRPr="006C0CA0" w14:paraId="52A2387B"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F4319D7"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C43084D"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Required</w:t>
            </w:r>
          </w:p>
        </w:tc>
      </w:tr>
      <w:tr w:rsidR="006C0CA0" w:rsidRPr="006C0CA0" w14:paraId="281A625A"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45D9D9A"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673EB66"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336BC7B6"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73BD650"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lastRenderedPageBreak/>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D9976B4"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3.</w:t>
            </w:r>
          </w:p>
        </w:tc>
      </w:tr>
      <w:tr w:rsidR="006C0CA0" w:rsidRPr="006C0CA0" w14:paraId="04376FC5" w14:textId="77777777" w:rsidTr="008F370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48D94F62"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53C73A44"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D13307A"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5</w:t>
            </w:r>
          </w:p>
        </w:tc>
      </w:tr>
      <w:tr w:rsidR="006C0CA0" w:rsidRPr="006C0CA0" w14:paraId="3CBEFACD" w14:textId="77777777" w:rsidTr="008F370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5DC79BED"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4DB5B840" w14:textId="31738C1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F6A5155"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30+30+0</w:t>
            </w:r>
          </w:p>
        </w:tc>
      </w:tr>
      <w:tr w:rsidR="006C0CA0" w:rsidRPr="006C0CA0" w14:paraId="291A175B" w14:textId="77777777" w:rsidTr="008F370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5A86AE9"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11014302"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8FEC610"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257292D6"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8746C7B" w14:textId="77777777" w:rsidR="006C0CA0" w:rsidRPr="006C0CA0" w:rsidRDefault="006C0CA0" w:rsidP="006C0CA0">
            <w:pPr>
              <w:suppressAutoHyphens/>
              <w:snapToGrid w:val="0"/>
              <w:spacing w:after="0" w:line="240" w:lineRule="exact"/>
              <w:rPr>
                <w:rFonts w:ascii="Arial" w:eastAsia="Times New Roman" w:hAnsi="Arial" w:cs="Arial"/>
                <w:b/>
                <w:bCs/>
                <w:i/>
                <w:noProof/>
                <w:sz w:val="20"/>
                <w:szCs w:val="20"/>
              </w:rPr>
            </w:pPr>
            <w:r w:rsidRPr="006C0CA0">
              <w:rPr>
                <w:rFonts w:ascii="Arial" w:eastAsia="Times New Roman" w:hAnsi="Arial" w:cs="Arial"/>
                <w:b/>
                <w:bCs/>
                <w:noProof/>
                <w:sz w:val="20"/>
                <w:szCs w:val="20"/>
                <w:lang w:eastAsia="hr-HR"/>
              </w:rPr>
              <w:t xml:space="preserve">The course aims to provide students with the necessary information about the zootechnical and bio-ecological specifics of mariculture as a relevant activity in the coastal area with all the rights, obligations and responsibilities regarding social, economic and ecological fulfillment. Knowledge of zootechnical and bio-ecological characteristics of mariculture is directed in the direction of harmonizing the interests of mariculture with other users of coastal and marine space. </w:t>
            </w:r>
          </w:p>
        </w:tc>
      </w:tr>
      <w:tr w:rsidR="006C0CA0" w:rsidRPr="006C0CA0" w14:paraId="0D1E48F2"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777E1CD"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227DB9FB"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DE12CBA" w14:textId="77777777" w:rsidR="006C0CA0" w:rsidRPr="006C0CA0" w:rsidRDefault="006C0CA0" w:rsidP="006C0CA0">
            <w:pPr>
              <w:suppressAutoHyphens/>
              <w:spacing w:after="0" w:line="240" w:lineRule="exact"/>
              <w:rPr>
                <w:rFonts w:ascii="Arial" w:hAnsi="Arial" w:cs="Arial"/>
                <w:b/>
                <w:bCs/>
                <w:i/>
                <w:noProof/>
                <w:color w:val="000000"/>
                <w:sz w:val="20"/>
                <w:szCs w:val="20"/>
              </w:rPr>
            </w:pPr>
            <w:r w:rsidRPr="006C0CA0">
              <w:rPr>
                <w:rFonts w:ascii="Arial" w:eastAsia="Times New Roman" w:hAnsi="Arial" w:cs="Arial"/>
                <w:b/>
                <w:bCs/>
                <w:noProof/>
                <w:sz w:val="20"/>
                <w:szCs w:val="20"/>
                <w:lang w:eastAsia="hr-HR"/>
              </w:rPr>
              <w:t>Basic knowledge of biology, chemistry and physics of the sea, and especially biology and ecology of economically important species.</w:t>
            </w:r>
          </w:p>
        </w:tc>
      </w:tr>
      <w:tr w:rsidR="006C0CA0" w:rsidRPr="006C0CA0" w14:paraId="6694BCA5"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C54A6ED"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Expected learning outcomes for the course</w:t>
            </w:r>
          </w:p>
        </w:tc>
      </w:tr>
      <w:tr w:rsidR="006C0CA0" w:rsidRPr="006C0CA0" w14:paraId="603FFD2B"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315EB04" w14:textId="77777777" w:rsidR="006C0CA0" w:rsidRPr="006C0CA0" w:rsidRDefault="006C0CA0" w:rsidP="006C0CA0">
            <w:pPr>
              <w:autoSpaceDE w:val="0"/>
              <w:autoSpaceDN w:val="0"/>
              <w:adjustRightInd w:val="0"/>
              <w:spacing w:after="0"/>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 xml:space="preserve">Understand the global trends that dictate the development of the mariculture sector. </w:t>
            </w:r>
          </w:p>
          <w:p w14:paraId="2AE5F9EE" w14:textId="77777777" w:rsidR="006C0CA0" w:rsidRPr="006C0CA0" w:rsidRDefault="006C0CA0" w:rsidP="006C0CA0">
            <w:pPr>
              <w:autoSpaceDE w:val="0"/>
              <w:autoSpaceDN w:val="0"/>
              <w:adjustRightInd w:val="0"/>
              <w:spacing w:after="0"/>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Be able to explain the importance, goals and directions of mariculture,</w:t>
            </w:r>
          </w:p>
          <w:p w14:paraId="53B1F481" w14:textId="77777777" w:rsidR="006C0CA0" w:rsidRPr="006C0CA0" w:rsidRDefault="006C0CA0" w:rsidP="006C0CA0">
            <w:pPr>
              <w:autoSpaceDE w:val="0"/>
              <w:autoSpaceDN w:val="0"/>
              <w:adjustRightInd w:val="0"/>
              <w:spacing w:after="0"/>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Know how to explain the zoning of the space for mariculture and understand the importance of choosing a location for cage farming.</w:t>
            </w:r>
          </w:p>
          <w:p w14:paraId="6CFDD8EB" w14:textId="77777777" w:rsidR="006C0CA0" w:rsidRPr="006C0CA0" w:rsidRDefault="006C0CA0" w:rsidP="006C0CA0">
            <w:pPr>
              <w:autoSpaceDE w:val="0"/>
              <w:autoSpaceDN w:val="0"/>
              <w:adjustRightInd w:val="0"/>
              <w:spacing w:after="0"/>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Be able to describe the zones of influence of cage farming on the marine environment and understand the importance of monitoring control in mariculture (indicators).</w:t>
            </w:r>
          </w:p>
          <w:p w14:paraId="6177AA54" w14:textId="77777777" w:rsidR="006C0CA0" w:rsidRPr="006C0CA0" w:rsidRDefault="006C0CA0" w:rsidP="006C0CA0">
            <w:pPr>
              <w:autoSpaceDE w:val="0"/>
              <w:autoSpaceDN w:val="0"/>
              <w:adjustRightInd w:val="0"/>
              <w:spacing w:after="0"/>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 xml:space="preserve">Know how to farm fish and other marine organisms: marine and terrestrial systems. </w:t>
            </w:r>
          </w:p>
          <w:p w14:paraId="46CE3534" w14:textId="77777777" w:rsidR="006C0CA0" w:rsidRPr="006C0CA0" w:rsidRDefault="006C0CA0" w:rsidP="006C0CA0">
            <w:pPr>
              <w:autoSpaceDE w:val="0"/>
              <w:autoSpaceDN w:val="0"/>
              <w:adjustRightInd w:val="0"/>
              <w:spacing w:after="0"/>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 xml:space="preserve">Understand the concept of carrying capacity in the breeding environment, and know the factors that limit production. </w:t>
            </w:r>
          </w:p>
          <w:p w14:paraId="6FDBD9D0"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bCs/>
                <w:noProof/>
                <w:sz w:val="20"/>
                <w:szCs w:val="20"/>
                <w:lang w:eastAsia="hr-HR"/>
              </w:rPr>
              <w:t>Be able to explain the relationship of mariculture with other sectors from the aspect of integrated coastal zone management.</w:t>
            </w:r>
          </w:p>
        </w:tc>
      </w:tr>
      <w:tr w:rsidR="006C0CA0" w:rsidRPr="006C0CA0" w14:paraId="61B0DFE2"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1E03729"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4B67A4C2"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5989BF96"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Lecture 1. Mariculture in the light of global world circumstances </w:t>
            </w:r>
          </w:p>
          <w:p w14:paraId="1487B935"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Definition and objectives of mariculture. Changed circumstances, open questions and benefits. Fish in the human diet – diseases related to nutrition and food safety </w:t>
            </w:r>
          </w:p>
          <w:p w14:paraId="35D8E652"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Lecture 2. Interaction of hunting and breeding fisheries </w:t>
            </w:r>
          </w:p>
          <w:p w14:paraId="5D0896E1"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Synergistic factors and differences. Fishing as the biological basis of mariculture. Mariculture in the function of fishing - restocking </w:t>
            </w:r>
          </w:p>
          <w:p w14:paraId="2D910D55"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Lecture 3. Hydrological and biological basis of mariculture </w:t>
            </w:r>
          </w:p>
          <w:p w14:paraId="30B93652"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The relationship of cultivated organisms to the changing factors of the marine environment. Stress and consequences for cultivated organisms. </w:t>
            </w:r>
          </w:p>
          <w:p w14:paraId="4C65A35B"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Lecture 4. Zootechnics in Mariculture </w:t>
            </w:r>
          </w:p>
          <w:p w14:paraId="7238C368"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Classification of systems for the farming of fish and other marine organisms with particular regard to: (a) the level of control; (b) the location of breeding installations); (c) the dynamics of the exchange of water masses; (d) the applied technology and zootechnical solutions; and (d) cultivated species. Zootechnical measures – the problem of fouling. Medications (e.g. antibiotics) and the danger of their use for the environment and human health. </w:t>
            </w:r>
          </w:p>
          <w:p w14:paraId="06AD5576"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lastRenderedPageBreak/>
              <w:t xml:space="preserve">Lecture 5. The impact of mariculture on the environment and the living world </w:t>
            </w:r>
          </w:p>
          <w:p w14:paraId="42B439E7"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Basics of the functioning of the marine ecosystem. Potential environmental impacts. Impact on water column, sediment and benthic communities. Recovery of the marine ecosystem in space and time. </w:t>
            </w:r>
          </w:p>
          <w:p w14:paraId="171E28F0"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Lecture 6. Organic Uptake and Risks of Eutrophication Due to Mariculture Activities </w:t>
            </w:r>
          </w:p>
          <w:p w14:paraId="7B1546BE"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Intake and consequences of organic matter intake through shellfish farming and shellfish farming. Analysis of different ecological scenarios due to: (a) high concentrations of organic matter; (b) nutrients in excess, and (c) phyto- and bacterioplankton activity under different conditions of organic and inorganic load </w:t>
            </w:r>
          </w:p>
          <w:p w14:paraId="7A47D2C4"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Lecture 7. Capacity of the farm. How many fish in farming? </w:t>
            </w:r>
          </w:p>
          <w:p w14:paraId="306DB133"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Limiting factors of intensification in fish and shellfish farming. Production, ecological and sociological capacity. Quantification of nutrients based on hydrological and biological methods. Calculation of the amount of nutrients in water and sediment in relation to the nutrients incorporated in the fish. Zones of influence. </w:t>
            </w:r>
          </w:p>
          <w:p w14:paraId="7B33BF13"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Lecture 8. Reducing negative environmental impacts </w:t>
            </w:r>
          </w:p>
          <w:p w14:paraId="0B363C09"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Prevention options through the selection of a more environmentally desirable composition of nutritional components and food formulation and nutrition optimization. Selection of optimal locations for growing. Control of monitoring of the state of the environment (monitoring). </w:t>
            </w:r>
          </w:p>
          <w:p w14:paraId="3AA9C9C3"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Lecture 9. Possible impacts of cultivation on biodiversity </w:t>
            </w:r>
          </w:p>
          <w:p w14:paraId="1EAE02ED"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Defections and "genetic pollution". The consequences are a decrease in heterozygosity with increased expression of recessive genes. Increase in homozygosity. Applied genetics and genetic interactions in breeding practice. Selective breeding via a targeted phenotype. Hybridization and crossbreeding. Chromosomal manipulations. Gender Orientation and Transgenic Technology. Possible mitigation of consequences by applying appropriate methods of applied genetics. </w:t>
            </w:r>
          </w:p>
          <w:p w14:paraId="14B303B6"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Lecture 10. Ecosystem-based mariculture – planning and management </w:t>
            </w:r>
          </w:p>
          <w:p w14:paraId="32A206C7"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Sustainable v.s. unsustainable development. Principles and procedures for implementing ecosystem-based governance. Regulatory and manipulation measures in the ecosystem. Conventional vs. Environmentally Conscious Process Management </w:t>
            </w:r>
          </w:p>
          <w:p w14:paraId="0CEAD9D6"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Lecture 11. Zoning for Mariculture in the Context of Comprehensive Planning and Management of Coastal Spaces </w:t>
            </w:r>
          </w:p>
          <w:p w14:paraId="28B39C8B"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Basic characteristics of the coastal area, users and conflicts. Terms and concepts. Interaction of sociological, economic and environmental factors in sustainable management. Indicators for mariculture. Zoning for cage fish farming and shellfish farming on line systems. Standards for production areas, relaying areas, purification centers and dispatch centers. </w:t>
            </w:r>
          </w:p>
          <w:p w14:paraId="0D894403"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Lecture 12. Potential impact of climate change on mariculture </w:t>
            </w:r>
          </w:p>
          <w:p w14:paraId="6602CD73"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Foresight – assessment of the vulnerability of the mariculture sector with respect to changes in temperature, salinity, precipitation, and global ocean dynamics. Impact on rural </w:t>
            </w:r>
            <w:r w:rsidRPr="006C0CA0">
              <w:rPr>
                <w:rFonts w:ascii="Arial" w:eastAsia="Times New Roman" w:hAnsi="Arial" w:cs="Arial"/>
                <w:b/>
                <w:noProof/>
                <w:sz w:val="20"/>
                <w:szCs w:val="20"/>
                <w:lang w:eastAsia="hr-HR"/>
              </w:rPr>
              <w:lastRenderedPageBreak/>
              <w:t xml:space="preserve">communities dependent on fish farming. Indirect influences – fishmeal as a critical component in intensive carnivore farming. </w:t>
            </w:r>
          </w:p>
          <w:p w14:paraId="1490B4FC"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Lecture 13. Environmental Indicators and Monitoring Control in Mariculture (Monitoring) </w:t>
            </w:r>
          </w:p>
          <w:p w14:paraId="0E7BD2DC"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Environmental quality indicators relevant for mariculture: (a) in water; (b) sediment and (c) benthic communities. Principles of Monitoring in Mariculture. Monitoring of fish farms. Monitoring of shellfish farms. Factors affecting measurement parameters and spatial and temporal sampling scale. </w:t>
            </w:r>
          </w:p>
          <w:p w14:paraId="3F54F4F3"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Lecture 14. Disorders and diseases in mariculture as a consequence of ecological and zootechnical changes </w:t>
            </w:r>
          </w:p>
          <w:p w14:paraId="3945DC81"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Diagnosing disorders. Methods and techniques for the prevention of disorders in breeding. Reducing the risk due to disorders and diseases. Treatment of diseased organisms in cultivation. </w:t>
            </w:r>
          </w:p>
          <w:p w14:paraId="48290C9E" w14:textId="77777777" w:rsidR="006C0CA0" w:rsidRPr="006C0CA0" w:rsidRDefault="006C0CA0" w:rsidP="006C0CA0">
            <w:pPr>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 xml:space="preserve">Lecture 15. Risks and risk management in mariculture </w:t>
            </w:r>
          </w:p>
          <w:p w14:paraId="69D5D560" w14:textId="006CFA73" w:rsidR="006C0CA0" w:rsidRPr="006C0CA0" w:rsidRDefault="006C0CA0" w:rsidP="006C0CA0">
            <w:pPr>
              <w:suppressAutoHyphens/>
              <w:spacing w:after="0" w:line="240" w:lineRule="exact"/>
              <w:rPr>
                <w:rFonts w:ascii="Arial" w:hAnsi="Arial" w:cs="Arial"/>
                <w:i/>
                <w:noProof/>
                <w:color w:val="000000"/>
                <w:sz w:val="20"/>
                <w:szCs w:val="20"/>
              </w:rPr>
            </w:pPr>
            <w:r w:rsidRPr="006C0CA0">
              <w:rPr>
                <w:rFonts w:ascii="Arial" w:eastAsia="Times New Roman" w:hAnsi="Arial" w:cs="Arial"/>
                <w:b/>
                <w:noProof/>
                <w:sz w:val="20"/>
                <w:szCs w:val="20"/>
                <w:lang w:eastAsia="hr-HR"/>
              </w:rPr>
              <w:t>Origin and types of risks in mariculture. Insurance as a preventive institute. Principles and trends influencing the insurance market in mariculture. Risks in Cave Fish Farming. Risks in shellfish production. Experiences and trends in the world and the Republic of Croatia.</w:t>
            </w:r>
            <w:r w:rsidR="00AD7CC3">
              <w:rPr>
                <w:rFonts w:ascii="Arial" w:eastAsia="Times New Roman" w:hAnsi="Arial" w:cs="Arial"/>
                <w:b/>
                <w:noProof/>
                <w:sz w:val="20"/>
                <w:szCs w:val="20"/>
                <w:lang w:eastAsia="hr-HR"/>
              </w:rPr>
              <w:t xml:space="preserve"> </w:t>
            </w:r>
          </w:p>
        </w:tc>
      </w:tr>
      <w:tr w:rsidR="006C0CA0" w:rsidRPr="006C0CA0" w14:paraId="429067CA" w14:textId="77777777" w:rsidTr="008F370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62287AFE"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Types of teaching (put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46035E48"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72963045"/>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0A44BB3D" w14:textId="273A4A1B"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656801366"/>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09CFC6CA" w14:textId="3245B699"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805376587"/>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0309ECA2"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64871297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2EC7ADA3" w14:textId="3178FFA1"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93094526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5D1531" w14:textId="135BCC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469772463"/>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3702D484" w14:textId="3749B509"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71943133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029F8C05"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51255805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3DCB5AE8"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32520576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3D6B4DE0" w14:textId="77777777" w:rsidR="006C0CA0" w:rsidRPr="006C0CA0" w:rsidRDefault="004C557A" w:rsidP="006C0CA0">
            <w:pPr>
              <w:suppressAutoHyphens/>
              <w:spacing w:after="0" w:line="240" w:lineRule="exact"/>
              <w:rPr>
                <w:rFonts w:ascii="Arial" w:eastAsia="Times New Roman" w:hAnsi="Arial" w:cs="Arial"/>
                <w:noProof/>
                <w:sz w:val="20"/>
                <w:szCs w:val="20"/>
              </w:rPr>
            </w:pPr>
            <w:sdt>
              <w:sdtPr>
                <w:rPr>
                  <w:rFonts w:ascii="Arial" w:eastAsia="Times New Roman" w:hAnsi="Arial" w:cs="Arial"/>
                  <w:noProof/>
                  <w:sz w:val="20"/>
                  <w:szCs w:val="20"/>
                </w:rPr>
                <w:id w:val="-41709843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 xml:space="preserve">Other </w:t>
            </w:r>
          </w:p>
          <w:p w14:paraId="589761D1" w14:textId="77777777" w:rsidR="006C0CA0" w:rsidRPr="006C0CA0" w:rsidRDefault="006C0CA0" w:rsidP="006C0CA0">
            <w:pPr>
              <w:suppressAutoHyphens/>
              <w:spacing w:after="0" w:line="240" w:lineRule="exact"/>
              <w:rPr>
                <w:rFonts w:ascii="Arial" w:eastAsia="Times New Roman" w:hAnsi="Arial" w:cs="Arial"/>
                <w:b/>
                <w:noProof/>
                <w:sz w:val="20"/>
                <w:szCs w:val="20"/>
                <w:lang w:eastAsia="zh-CN"/>
              </w:rPr>
            </w:pPr>
          </w:p>
        </w:tc>
      </w:tr>
      <w:tr w:rsidR="006C0CA0" w:rsidRPr="006C0CA0" w14:paraId="1B382230"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8EA9A8F"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16B5C2EB"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38454CB" w14:textId="77777777" w:rsidR="006C0CA0" w:rsidRPr="006C0CA0" w:rsidRDefault="006C0CA0" w:rsidP="006C0CA0">
            <w:pPr>
              <w:suppressAutoHyphens/>
              <w:snapToGrid w:val="0"/>
              <w:spacing w:after="0" w:line="240" w:lineRule="exact"/>
              <w:rPr>
                <w:rFonts w:ascii="Arial" w:eastAsia="Times New Roman" w:hAnsi="Arial" w:cs="Arial"/>
                <w:b/>
                <w:bCs/>
                <w:i/>
                <w:noProof/>
                <w:color w:val="000000"/>
                <w:sz w:val="20"/>
                <w:szCs w:val="20"/>
              </w:rPr>
            </w:pPr>
            <w:r w:rsidRPr="006C0CA0">
              <w:rPr>
                <w:rFonts w:ascii="Arial" w:eastAsia="Times New Roman" w:hAnsi="Arial" w:cs="Arial"/>
                <w:b/>
                <w:bCs/>
                <w:noProof/>
                <w:sz w:val="20"/>
                <w:szCs w:val="20"/>
                <w:lang w:eastAsia="hr-HR"/>
              </w:rPr>
              <w:t xml:space="preserve">Attendance at classes is mandatory (a certain number of excused absences is tolerated, no more than 20%). Students are required to participate in classes. </w:t>
            </w:r>
          </w:p>
        </w:tc>
      </w:tr>
      <w:tr w:rsidR="006C0CA0" w:rsidRPr="006C0CA0" w14:paraId="5ED2C160"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6037CAC"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0E6232CC" w14:textId="77777777" w:rsidTr="008F370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5651797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0EAE5C5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52187A3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1014CA2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543F0C">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089BE28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5F4F37C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7D1ABC9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269D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30EFB083" w14:textId="77777777" w:rsidTr="008F370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6843749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7EDD367F" w14:textId="77777777" w:rsidR="006C0CA0" w:rsidRPr="006C0CA0" w:rsidRDefault="006C0CA0" w:rsidP="006C0CA0">
            <w:pPr>
              <w:spacing w:after="0" w:line="240" w:lineRule="exact"/>
              <w:rPr>
                <w:rFonts w:ascii="Arial" w:hAnsi="Arial" w:cs="Arial"/>
                <w:noProof/>
                <w:sz w:val="20"/>
                <w:szCs w:val="20"/>
              </w:rPr>
            </w:pP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07809E53" w14:textId="56D1D72F"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6C46971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6B201FE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4A73EDC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5C74D80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19437" w14:textId="77777777" w:rsidR="006C0CA0" w:rsidRPr="006C0CA0" w:rsidRDefault="006C0CA0" w:rsidP="006C0CA0">
            <w:pPr>
              <w:spacing w:after="0" w:line="240" w:lineRule="exact"/>
              <w:rPr>
                <w:rFonts w:ascii="Arial" w:hAnsi="Arial" w:cs="Arial"/>
                <w:noProof/>
                <w:sz w:val="20"/>
                <w:szCs w:val="20"/>
              </w:rPr>
            </w:pPr>
          </w:p>
        </w:tc>
      </w:tr>
      <w:tr w:rsidR="006C0CA0" w:rsidRPr="006C0CA0" w14:paraId="5FF40ABB" w14:textId="77777777" w:rsidTr="008F370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765363B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782519F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4261819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31B4DFC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02FAE84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6EAD009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7DFBBDA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78DB4" w14:textId="77777777" w:rsidR="006C0CA0" w:rsidRPr="006C0CA0" w:rsidRDefault="006C0CA0" w:rsidP="006C0CA0">
            <w:pPr>
              <w:spacing w:after="0" w:line="240" w:lineRule="exact"/>
              <w:rPr>
                <w:rFonts w:ascii="Arial" w:hAnsi="Arial" w:cs="Arial"/>
                <w:noProof/>
                <w:sz w:val="20"/>
                <w:szCs w:val="20"/>
              </w:rPr>
            </w:pPr>
          </w:p>
        </w:tc>
      </w:tr>
      <w:tr w:rsidR="006C0CA0" w:rsidRPr="006C0CA0" w14:paraId="6B0AA268" w14:textId="77777777" w:rsidTr="008F370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304C87B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02FE706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762A4CB2"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4FCD347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0E637881"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19129F3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7A72DD37"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D77D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720B31E1"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20557EF"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46558E5D"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2857E93"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eastAsia="Times New Roman" w:hAnsi="Arial" w:cs="Arial"/>
                <w:noProof/>
                <w:sz w:val="20"/>
                <w:szCs w:val="20"/>
                <w:lang w:eastAsia="hr-HR"/>
              </w:rPr>
              <w:t xml:space="preserve">The exam consists of a written test and an oral exam. The overall grade is influenced by the commitment and success of students in the preparation and presentation of seminar papers, as well as their engagement and contribution to discussions. </w:t>
            </w:r>
          </w:p>
        </w:tc>
      </w:tr>
      <w:tr w:rsidR="006C0CA0" w:rsidRPr="006C0CA0" w14:paraId="457E4EDA"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B437221" w14:textId="77777777" w:rsidR="006C0CA0" w:rsidRPr="006C0CA0" w:rsidRDefault="006C0CA0" w:rsidP="006C0CA0">
            <w:pPr>
              <w:tabs>
                <w:tab w:val="left" w:pos="494"/>
              </w:tabs>
              <w:suppressAutoHyphens/>
              <w:spacing w:after="0" w:line="240" w:lineRule="exact"/>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4E5F8A05" w14:textId="77777777" w:rsidTr="008F370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19A3EC7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0B47BC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6FE8C7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389B03B8"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423EC506" w14:textId="77777777" w:rsidR="006C0CA0" w:rsidRPr="006C0CA0" w:rsidRDefault="006C0CA0" w:rsidP="006C0CA0">
            <w:pPr>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1. Katavić, I., Lectures from the Mariculture course: CD*</w:t>
            </w:r>
          </w:p>
          <w:p w14:paraId="7D193D89"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eastAsia="Times New Roman" w:hAnsi="Arial" w:cs="Arial"/>
                <w:noProof/>
                <w:sz w:val="20"/>
                <w:szCs w:val="20"/>
                <w:lang w:eastAsia="hr-HR"/>
              </w:rPr>
              <w:lastRenderedPageBreak/>
              <w:t>*CD - includes teaching materials consisting of PP presentations, appendices (books - textbooks available in PDF, various texts and web addresses from the issue of mariculture.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C5AA01D"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BBD4F60"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116543A0"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2DEA8EA0"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eastAsia="Times New Roman" w:hAnsi="Arial" w:cs="Arial"/>
                <w:noProof/>
                <w:sz w:val="20"/>
                <w:szCs w:val="20"/>
                <w:lang w:eastAsia="hr-HR"/>
              </w:rPr>
              <w:t>2. Katavić, I. , e-book: Marikultura</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A6E4F5E"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4E78851"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2A409A89"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74E00D70"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eastAsia="Times New Roman" w:hAnsi="Arial" w:cs="Arial"/>
                <w:noProof/>
                <w:sz w:val="20"/>
                <w:szCs w:val="20"/>
                <w:lang w:eastAsia="hr-HR"/>
              </w:rPr>
              <w:t xml:space="preserve">3. Bogut, I., Horvath, L. Adamek, Z., Katavić, I. 2006. Aquaculture. University of Osijek, Mostar and Split, 523 p. </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52708A5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278AAE3"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21F5C8F8"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0B754BF8"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DF02689"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1032D82"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39B003B6" w14:textId="77777777" w:rsidTr="008F370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6D2B8591"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1D8FBBAD" w14:textId="77777777" w:rsidTr="008F370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308B36A8" w14:textId="77777777" w:rsidR="006C0CA0" w:rsidRPr="006C0CA0" w:rsidRDefault="006C0CA0" w:rsidP="006C0CA0">
            <w:pPr>
              <w:autoSpaceDE w:val="0"/>
              <w:autoSpaceDN w:val="0"/>
              <w:adjustRightInd w:val="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1. Barnabe, G. (1994). Biological basis of fish culture. In: Aquaculture - biology and ecology of cultured species, Barnabe, G. (ed), Elis Horword Limited, 227-372. </w:t>
            </w:r>
          </w:p>
          <w:p w14:paraId="67BCA731" w14:textId="77777777" w:rsidR="006C0CA0" w:rsidRPr="006C0CA0" w:rsidRDefault="006C0CA0" w:rsidP="006C0CA0">
            <w:pPr>
              <w:autoSpaceDE w:val="0"/>
              <w:autoSpaceDN w:val="0"/>
              <w:adjustRightInd w:val="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2. Beveridge, M.C.M. (1996). Cage aquaculture. Fishing News Books, Blackwell, Oxford, 351p. </w:t>
            </w:r>
          </w:p>
          <w:p w14:paraId="4B66ECAD" w14:textId="77777777" w:rsidR="006C0CA0" w:rsidRPr="006C0CA0" w:rsidRDefault="006C0CA0" w:rsidP="006C0CA0">
            <w:pPr>
              <w:autoSpaceDE w:val="0"/>
              <w:autoSpaceDN w:val="0"/>
              <w:adjustRightInd w:val="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3. Black, K.D. (1998). The environmental interactions associated with fish culture. In: Biology of farmed fish. Black, K.D. and A.D. Pickering (eds), Shefield Academic Press, 285-326. </w:t>
            </w:r>
          </w:p>
          <w:p w14:paraId="46927593" w14:textId="77777777" w:rsidR="006C0CA0" w:rsidRPr="006C0CA0" w:rsidRDefault="006C0CA0" w:rsidP="006C0CA0">
            <w:pPr>
              <w:autoSpaceDE w:val="0"/>
              <w:autoSpaceDN w:val="0"/>
              <w:adjustRightInd w:val="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4. FAO, 2008. Understanding and applying risk analysis in aquaculture. (Eds) Bondad-Rerantaso, M.G., Arthur, J.R. and Subasinghe, R.P.. FAO Tech. Paper No. 519, 304pp. </w:t>
            </w:r>
          </w:p>
          <w:p w14:paraId="7BB5623D" w14:textId="77777777" w:rsidR="006C0CA0" w:rsidRPr="006C0CA0" w:rsidRDefault="006C0CA0" w:rsidP="006C0CA0">
            <w:pPr>
              <w:autoSpaceDE w:val="0"/>
              <w:autoSpaceDN w:val="0"/>
              <w:adjustRightInd w:val="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5. GFCM, 2010. Indicators for sustainable development of Aquaculture. GFCM CAQ Working Group Report on sustainability of aquaculture, Athens, Greece, 14-17 April 2010. </w:t>
            </w:r>
          </w:p>
          <w:p w14:paraId="7886B631" w14:textId="77777777" w:rsidR="006C0CA0" w:rsidRPr="006C0CA0" w:rsidRDefault="006C0CA0" w:rsidP="006C0CA0">
            <w:pPr>
              <w:autoSpaceDE w:val="0"/>
              <w:autoSpaceDN w:val="0"/>
              <w:adjustRightInd w:val="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6. Gezelius, S.S. and Raagjaer, J. (eds.), 2008. Making Fisheries Management Work. Implementation of policies for sustainable Fishing. Springer, 235pp. </w:t>
            </w:r>
          </w:p>
          <w:p w14:paraId="630875B4" w14:textId="77777777" w:rsidR="006C0CA0" w:rsidRPr="006C0CA0" w:rsidRDefault="006C0CA0" w:rsidP="006C0CA0">
            <w:pPr>
              <w:autoSpaceDE w:val="0"/>
              <w:autoSpaceDN w:val="0"/>
              <w:adjustRightInd w:val="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7. Ottolenghi, F., Silvestri, C., Giordano, P., Lovatelli, A., New, M.B. (2004). Capture-based aquaculture. The fattening of eels, groupers, tunas and yellowtails. Rome, FAO, 385p. </w:t>
            </w:r>
          </w:p>
          <w:p w14:paraId="569856A0" w14:textId="77777777" w:rsidR="006C0CA0" w:rsidRPr="006C0CA0" w:rsidRDefault="006C0CA0" w:rsidP="006C0CA0">
            <w:pPr>
              <w:autoSpaceDE w:val="0"/>
              <w:autoSpaceDN w:val="0"/>
              <w:adjustRightInd w:val="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8. Hindisyde, N.T. Ross, L.G. Badjeck, M-C. And Allison, E.H., 2008. The effect of climate change on world aquaculture: a global perspective. Department for International Development (DIFID), 151pp. </w:t>
            </w:r>
          </w:p>
          <w:p w14:paraId="2D4028F8" w14:textId="77777777" w:rsidR="006C0CA0" w:rsidRPr="006C0CA0" w:rsidRDefault="006C0CA0" w:rsidP="006C0CA0">
            <w:pPr>
              <w:autoSpaceDE w:val="0"/>
              <w:autoSpaceDN w:val="0"/>
              <w:adjustRightInd w:val="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9. Pillay, T.V.R. (1992). Aquaculture and environment. Oxford, Fishing News Books, Blackwell, 189p. </w:t>
            </w:r>
          </w:p>
          <w:p w14:paraId="11707AB4" w14:textId="77777777" w:rsidR="006C0CA0" w:rsidRPr="006C0CA0" w:rsidRDefault="006C0CA0" w:rsidP="006C0CA0">
            <w:pPr>
              <w:autoSpaceDE w:val="0"/>
              <w:autoSpaceDN w:val="0"/>
              <w:adjustRightInd w:val="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10. UNEP/MAP-CP/RAC, 2009 Sustainable Fisheries in the Mediterranena, 143 pp. Available also at: www. cprac.org </w:t>
            </w:r>
          </w:p>
          <w:p w14:paraId="231FFF3E" w14:textId="77777777" w:rsidR="006C0CA0" w:rsidRPr="006C0CA0" w:rsidRDefault="006C0CA0" w:rsidP="006C0CA0">
            <w:pPr>
              <w:tabs>
                <w:tab w:val="left" w:pos="567"/>
              </w:tabs>
              <w:rPr>
                <w:rFonts w:ascii="Arial" w:hAnsi="Arial" w:cs="Arial"/>
                <w:i/>
                <w:noProof/>
                <w:sz w:val="20"/>
                <w:szCs w:val="20"/>
              </w:rPr>
            </w:pPr>
            <w:r w:rsidRPr="006C0CA0">
              <w:rPr>
                <w:rFonts w:ascii="Arial" w:eastAsia="Times New Roman" w:hAnsi="Arial" w:cs="Arial"/>
                <w:noProof/>
                <w:sz w:val="20"/>
                <w:szCs w:val="20"/>
                <w:lang w:eastAsia="hr-HR"/>
              </w:rPr>
              <w:t xml:space="preserve">11. Selected articles from scientific and professional journals </w:t>
            </w:r>
          </w:p>
        </w:tc>
      </w:tr>
      <w:tr w:rsidR="006C0CA0" w:rsidRPr="006C0CA0" w14:paraId="0E6236F4" w14:textId="77777777" w:rsidTr="008F370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E1FA0A2"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7B33DB07"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8E2E8C8" w14:textId="77777777" w:rsidR="006C0CA0" w:rsidRPr="006C0CA0" w:rsidRDefault="006C0CA0" w:rsidP="006C0CA0">
            <w:pPr>
              <w:suppressAutoHyphens/>
              <w:snapToGrid w:val="0"/>
              <w:spacing w:after="0" w:line="240" w:lineRule="exact"/>
              <w:rPr>
                <w:rFonts w:ascii="Arial" w:eastAsia="Times New Roman" w:hAnsi="Arial" w:cs="Arial"/>
                <w:bCs/>
                <w:iCs/>
                <w:noProof/>
                <w:color w:val="000000"/>
                <w:sz w:val="20"/>
                <w:szCs w:val="20"/>
              </w:rPr>
            </w:pPr>
            <w:r w:rsidRPr="006C0CA0">
              <w:rPr>
                <w:rFonts w:ascii="Arial" w:eastAsia="Times New Roman" w:hAnsi="Arial" w:cs="Arial"/>
                <w:bCs/>
                <w:iCs/>
                <w:noProof/>
                <w:color w:val="000000"/>
                <w:sz w:val="20"/>
                <w:szCs w:val="20"/>
              </w:rPr>
              <w:t>The work of students will be evaluated and evaluated during classes as well as at the final exam. During the lessons, the following are evaluated:</w:t>
            </w:r>
          </w:p>
          <w:p w14:paraId="64093F0F" w14:textId="77777777" w:rsidR="006C0CA0" w:rsidRPr="006C0CA0" w:rsidRDefault="006C0CA0" w:rsidP="006C0CA0">
            <w:pPr>
              <w:suppressAutoHyphens/>
              <w:snapToGrid w:val="0"/>
              <w:spacing w:after="0" w:line="240" w:lineRule="exact"/>
              <w:rPr>
                <w:rFonts w:ascii="Arial" w:eastAsia="Times New Roman" w:hAnsi="Arial" w:cs="Arial"/>
                <w:bCs/>
                <w:iCs/>
                <w:noProof/>
                <w:color w:val="000000"/>
                <w:sz w:val="20"/>
                <w:szCs w:val="20"/>
              </w:rPr>
            </w:pPr>
            <w:r w:rsidRPr="006C0CA0">
              <w:rPr>
                <w:rFonts w:ascii="Arial" w:eastAsia="Times New Roman" w:hAnsi="Arial" w:cs="Arial"/>
                <w:bCs/>
                <w:iCs/>
                <w:noProof/>
                <w:color w:val="000000"/>
                <w:sz w:val="20"/>
                <w:szCs w:val="20"/>
              </w:rPr>
              <w:t>a)</w:t>
            </w:r>
            <w:r w:rsidRPr="006C0CA0">
              <w:rPr>
                <w:rFonts w:ascii="Arial" w:eastAsia="Times New Roman" w:hAnsi="Arial" w:cs="Arial"/>
                <w:bCs/>
                <w:iCs/>
                <w:noProof/>
                <w:color w:val="000000"/>
                <w:sz w:val="20"/>
                <w:szCs w:val="20"/>
              </w:rPr>
              <w:tab/>
              <w:t>Attending classes</w:t>
            </w:r>
          </w:p>
          <w:p w14:paraId="51C50CB2" w14:textId="77777777" w:rsidR="006C0CA0" w:rsidRPr="006C0CA0" w:rsidRDefault="006C0CA0" w:rsidP="006C0CA0">
            <w:pPr>
              <w:suppressAutoHyphens/>
              <w:snapToGrid w:val="0"/>
              <w:spacing w:after="0" w:line="240" w:lineRule="exact"/>
              <w:rPr>
                <w:rFonts w:ascii="Arial" w:eastAsia="Times New Roman" w:hAnsi="Arial" w:cs="Arial"/>
                <w:bCs/>
                <w:iCs/>
                <w:noProof/>
                <w:color w:val="000000"/>
                <w:sz w:val="20"/>
                <w:szCs w:val="20"/>
              </w:rPr>
            </w:pPr>
            <w:r w:rsidRPr="006C0CA0">
              <w:rPr>
                <w:rFonts w:ascii="Arial" w:eastAsia="Times New Roman" w:hAnsi="Arial" w:cs="Arial"/>
                <w:bCs/>
                <w:iCs/>
                <w:noProof/>
                <w:color w:val="000000"/>
                <w:sz w:val="20"/>
                <w:szCs w:val="20"/>
              </w:rPr>
              <w:t>b)</w:t>
            </w:r>
            <w:r w:rsidRPr="006C0CA0">
              <w:rPr>
                <w:rFonts w:ascii="Arial" w:eastAsia="Times New Roman" w:hAnsi="Arial" w:cs="Arial"/>
                <w:bCs/>
                <w:iCs/>
                <w:noProof/>
                <w:color w:val="000000"/>
                <w:sz w:val="20"/>
                <w:szCs w:val="20"/>
              </w:rPr>
              <w:tab/>
              <w:t>Teaching activity</w:t>
            </w:r>
          </w:p>
          <w:p w14:paraId="0F84F83C"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Cs/>
                <w:iCs/>
                <w:noProof/>
                <w:color w:val="000000"/>
                <w:sz w:val="20"/>
                <w:szCs w:val="20"/>
              </w:rPr>
              <w:t>c)</w:t>
            </w:r>
            <w:r w:rsidRPr="006C0CA0">
              <w:rPr>
                <w:rFonts w:ascii="Arial" w:eastAsia="Times New Roman" w:hAnsi="Arial" w:cs="Arial"/>
                <w:bCs/>
                <w:iCs/>
                <w:noProof/>
                <w:color w:val="000000"/>
                <w:sz w:val="20"/>
                <w:szCs w:val="20"/>
              </w:rPr>
              <w:tab/>
              <w:t>Acquired knowledge</w:t>
            </w:r>
          </w:p>
        </w:tc>
      </w:tr>
    </w:tbl>
    <w:p w14:paraId="6DC9F9E4" w14:textId="77777777" w:rsidR="006C0CA0" w:rsidRPr="006C0CA0" w:rsidRDefault="006C0CA0" w:rsidP="006C0CA0">
      <w:pPr>
        <w:rPr>
          <w:rFonts w:ascii="Arial" w:hAnsi="Arial" w:cs="Arial"/>
          <w:noProof/>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6C0CA0" w:rsidRPr="006C0CA0" w14:paraId="11AEB3A8" w14:textId="77777777" w:rsidTr="008F370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78849756" w14:textId="42E88AE6"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16AF50AC"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62EFFC8"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4178E00" w14:textId="336203CB" w:rsidR="006C0CA0" w:rsidRPr="006C0CA0" w:rsidRDefault="006C0CA0" w:rsidP="006C0CA0">
            <w:pPr>
              <w:spacing w:after="0" w:line="240" w:lineRule="exact"/>
              <w:rPr>
                <w:rFonts w:ascii="Arial" w:hAnsi="Arial" w:cs="Arial"/>
                <w:b/>
                <w:bCs/>
                <w:noProof/>
                <w:color w:val="000000"/>
                <w:sz w:val="20"/>
                <w:szCs w:val="20"/>
              </w:rPr>
            </w:pPr>
            <w:r w:rsidRPr="006C0CA0">
              <w:rPr>
                <w:rFonts w:ascii="Arial" w:hAnsi="Arial" w:cs="Arial"/>
                <w:b/>
                <w:bCs/>
                <w:noProof/>
                <w:color w:val="000000"/>
                <w:sz w:val="20"/>
                <w:szCs w:val="20"/>
              </w:rPr>
              <w:t>Prof.</w:t>
            </w:r>
            <w:r w:rsidR="00AD7CC3">
              <w:rPr>
                <w:rFonts w:ascii="Arial" w:hAnsi="Arial" w:cs="Arial"/>
                <w:b/>
                <w:bCs/>
                <w:noProof/>
                <w:color w:val="000000"/>
                <w:sz w:val="20"/>
                <w:szCs w:val="20"/>
              </w:rPr>
              <w:t xml:space="preserve"> </w:t>
            </w:r>
            <w:r w:rsidRPr="006C0CA0">
              <w:rPr>
                <w:rFonts w:ascii="Arial" w:hAnsi="Arial" w:cs="Arial"/>
                <w:b/>
                <w:bCs/>
                <w:noProof/>
                <w:color w:val="000000"/>
                <w:sz w:val="20"/>
                <w:szCs w:val="20"/>
              </w:rPr>
              <w:t>Ranka Petrinović</w:t>
            </w:r>
            <w:r w:rsidR="00A026CD" w:rsidRPr="00A026CD">
              <w:rPr>
                <w:rFonts w:ascii="Arial" w:hAnsi="Arial" w:cs="Arial"/>
                <w:b/>
                <w:bCs/>
                <w:noProof/>
                <w:color w:val="000000"/>
                <w:sz w:val="20"/>
                <w:szCs w:val="20"/>
              </w:rPr>
              <w:t>, PhD</w:t>
            </w:r>
          </w:p>
        </w:tc>
      </w:tr>
      <w:tr w:rsidR="006C0CA0" w:rsidRPr="006C0CA0" w14:paraId="3D2D0E73"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EB69293"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lastRenderedPageBreak/>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D22052B" w14:textId="7154ADB4" w:rsidR="006C0CA0" w:rsidRPr="006C0CA0" w:rsidRDefault="003E019A" w:rsidP="006C0CA0">
            <w:pPr>
              <w:snapToGrid w:val="0"/>
              <w:spacing w:after="0" w:line="240" w:lineRule="exact"/>
              <w:rPr>
                <w:rFonts w:ascii="Arial" w:eastAsia="Times New Roman" w:hAnsi="Arial" w:cs="Arial"/>
                <w:b/>
                <w:bCs/>
                <w:noProof/>
                <w:sz w:val="20"/>
                <w:szCs w:val="20"/>
              </w:rPr>
            </w:pPr>
            <w:r w:rsidRPr="003E019A">
              <w:rPr>
                <w:rFonts w:ascii="Arial" w:eastAsia="Times New Roman" w:hAnsi="Arial" w:cs="Arial"/>
                <w:b/>
                <w:bCs/>
                <w:noProof/>
                <w:sz w:val="20"/>
                <w:szCs w:val="20"/>
              </w:rPr>
              <w:t>Marine environment protection and fisheries law</w:t>
            </w:r>
          </w:p>
        </w:tc>
      </w:tr>
      <w:tr w:rsidR="006C0CA0" w:rsidRPr="006C0CA0" w14:paraId="5ACE63FC"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49024BA"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8DDA9F8" w14:textId="1BD6AFF7" w:rsidR="006C0CA0" w:rsidRPr="006C0CA0" w:rsidRDefault="00FA77FD" w:rsidP="006C0CA0">
            <w:pPr>
              <w:snapToGrid w:val="0"/>
              <w:spacing w:after="0" w:line="240" w:lineRule="exact"/>
              <w:rPr>
                <w:rFonts w:ascii="Arial" w:eastAsia="Times New Roman" w:hAnsi="Arial" w:cs="Arial"/>
                <w:b/>
                <w:bCs/>
                <w:noProof/>
                <w:sz w:val="20"/>
                <w:szCs w:val="20"/>
              </w:rPr>
            </w:pPr>
            <w:r>
              <w:rPr>
                <w:rFonts w:ascii="Arial" w:eastAsia="Times New Roman" w:hAnsi="Arial" w:cs="Arial"/>
                <w:b/>
                <w:bCs/>
                <w:noProof/>
                <w:sz w:val="20"/>
                <w:szCs w:val="20"/>
              </w:rPr>
              <w:t>Marine Ecology and Protection</w:t>
            </w:r>
          </w:p>
        </w:tc>
      </w:tr>
      <w:tr w:rsidR="006C0CA0" w:rsidRPr="006C0CA0" w14:paraId="358052E3"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ADEB308"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C8716BF"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Electoral</w:t>
            </w:r>
          </w:p>
        </w:tc>
      </w:tr>
      <w:tr w:rsidR="006C0CA0" w:rsidRPr="006C0CA0" w14:paraId="7C0EED63"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6F89C78"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A975E71"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411581BD"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3B5F516"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6882C3A"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3.</w:t>
            </w:r>
          </w:p>
        </w:tc>
      </w:tr>
      <w:tr w:rsidR="006C0CA0" w:rsidRPr="006C0CA0" w14:paraId="4C752576" w14:textId="77777777" w:rsidTr="008F370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711F133D"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5031F45C"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7784829"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w:t>
            </w:r>
          </w:p>
        </w:tc>
      </w:tr>
      <w:tr w:rsidR="006C0CA0" w:rsidRPr="006C0CA0" w14:paraId="136044EA" w14:textId="77777777" w:rsidTr="008F370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452AEE2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1AFFBA58" w14:textId="235EF328"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F9C89D3"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30+0+15</w:t>
            </w:r>
          </w:p>
        </w:tc>
      </w:tr>
      <w:tr w:rsidR="006C0CA0" w:rsidRPr="006C0CA0" w14:paraId="1607CDFB" w14:textId="77777777" w:rsidTr="008F370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F406FA4"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79977E18"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475E323"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35ABB8EB"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43CD4A64" w14:textId="77777777" w:rsidR="006C0CA0" w:rsidRPr="006C0CA0" w:rsidRDefault="006C0CA0" w:rsidP="006C0CA0">
            <w:pPr>
              <w:tabs>
                <w:tab w:val="left" w:pos="6525"/>
              </w:tabs>
              <w:suppressAutoHyphens/>
              <w:snapToGrid w:val="0"/>
              <w:spacing w:after="0" w:line="240" w:lineRule="exact"/>
              <w:jc w:val="both"/>
              <w:rPr>
                <w:rFonts w:ascii="Arial" w:eastAsia="Times New Roman" w:hAnsi="Arial" w:cs="Arial"/>
                <w:b/>
                <w:bCs/>
                <w:i/>
                <w:noProof/>
                <w:sz w:val="20"/>
                <w:szCs w:val="20"/>
              </w:rPr>
            </w:pPr>
            <w:r w:rsidRPr="006C0CA0">
              <w:rPr>
                <w:rFonts w:ascii="Arial" w:eastAsia="Times New Roman" w:hAnsi="Arial" w:cs="Arial"/>
                <w:b/>
                <w:bCs/>
                <w:noProof/>
                <w:sz w:val="20"/>
                <w:szCs w:val="20"/>
                <w:lang w:eastAsia="hr-HR"/>
              </w:rPr>
              <w:t>The main task of the course is to introduce students to: modern understanding of the environment, pollution and endangerment of the environment, environmental protection, the concept of environmental law and its place in the legal system, principles of environmental law, sources of environmental law in the legal system of the Republic of Croatia and in international relations, environmental law in the EU, categorization of regulations (sources, nature, origins of pollution, purpose), regulations of the Republic of Croatia, international regulations, legal issues of prevention and suppression pollution of the sea, civil liability and compensation for damage in the event of pollution of the sea by harmful substances, problems with the implementation of regulations on the protection of the marine environment.</w:t>
            </w:r>
          </w:p>
        </w:tc>
      </w:tr>
      <w:tr w:rsidR="006C0CA0" w:rsidRPr="006C0CA0" w14:paraId="4E75088B"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7E1DA01"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6DC7607E"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AD58E77" w14:textId="77777777" w:rsidR="006C0CA0" w:rsidRPr="006C0CA0" w:rsidRDefault="006C0CA0" w:rsidP="006C0CA0">
            <w:pPr>
              <w:suppressAutoHyphens/>
              <w:spacing w:after="0" w:line="240" w:lineRule="exact"/>
              <w:rPr>
                <w:rFonts w:ascii="Arial" w:hAnsi="Arial" w:cs="Arial"/>
                <w:i/>
                <w:noProof/>
                <w:color w:val="000000"/>
                <w:sz w:val="20"/>
                <w:szCs w:val="20"/>
              </w:rPr>
            </w:pPr>
            <w:r w:rsidRPr="006C0CA0">
              <w:rPr>
                <w:rFonts w:ascii="Arial" w:hAnsi="Arial" w:cs="Arial"/>
                <w:i/>
                <w:noProof/>
                <w:color w:val="000000"/>
                <w:sz w:val="20"/>
                <w:szCs w:val="20"/>
              </w:rPr>
              <w:t>-</w:t>
            </w:r>
          </w:p>
        </w:tc>
      </w:tr>
      <w:tr w:rsidR="006C0CA0" w:rsidRPr="006C0CA0" w14:paraId="306455F0"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4CDA5F5"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Expected learning outcomes for the course</w:t>
            </w:r>
          </w:p>
        </w:tc>
      </w:tr>
      <w:tr w:rsidR="006C0CA0" w:rsidRPr="006C0CA0" w14:paraId="3394938A"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144198EE" w14:textId="77777777" w:rsidR="006C0CA0" w:rsidRPr="006C0CA0" w:rsidRDefault="006C0CA0" w:rsidP="006C0CA0">
            <w:pPr>
              <w:tabs>
                <w:tab w:val="left" w:pos="5505"/>
              </w:tabs>
              <w:suppressAutoHyphens/>
              <w:snapToGrid w:val="0"/>
              <w:spacing w:after="0" w:line="240" w:lineRule="exact"/>
              <w:jc w:val="both"/>
              <w:rPr>
                <w:rFonts w:ascii="Arial" w:eastAsia="Times New Roman" w:hAnsi="Arial" w:cs="Arial"/>
                <w:b/>
                <w:bCs/>
                <w:i/>
                <w:noProof/>
                <w:sz w:val="20"/>
                <w:szCs w:val="20"/>
              </w:rPr>
            </w:pPr>
            <w:r w:rsidRPr="006C0CA0">
              <w:rPr>
                <w:rFonts w:ascii="Arial" w:eastAsia="Times New Roman" w:hAnsi="Arial" w:cs="Arial"/>
                <w:b/>
                <w:bCs/>
                <w:noProof/>
                <w:sz w:val="20"/>
                <w:szCs w:val="20"/>
                <w:lang w:eastAsia="hr-HR"/>
              </w:rPr>
              <w:t>Define the concept of environmental law and its place in the legal system, and know the principles of environmental law. Know the international aspect of environmental protection. Know the international regulations governing the protection and preservation of the environment. Know the regulations governing marine pollution from ships with special emphasis on the MARPOL Convention. Know the basic principles of the Convention on the Liability of Nuclear Ship Undertakings.</w:t>
            </w:r>
          </w:p>
        </w:tc>
      </w:tr>
      <w:tr w:rsidR="006C0CA0" w:rsidRPr="006C0CA0" w14:paraId="4D7339CF"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5ECEDFF"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6AF39876"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587DA2CC"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 Seminar 1. Introduction; Environmental law.</w:t>
            </w:r>
          </w:p>
          <w:p w14:paraId="66DB5BD3"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Learning outcomes: Know the modern understanding of the environment.</w:t>
            </w:r>
          </w:p>
          <w:p w14:paraId="085EA731"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 Seminar 2. Environmental law.</w:t>
            </w:r>
          </w:p>
          <w:p w14:paraId="3240A7BE"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Learning outcomes: Define the concept of environmental law and its place in the legal system, and know the principles of environmental law.</w:t>
            </w:r>
          </w:p>
          <w:p w14:paraId="756FEC8D"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 Seminar 3. Sources of Environmental Law in the Legal System of the Republic of Croatia.</w:t>
            </w:r>
          </w:p>
          <w:p w14:paraId="61D2D6D4"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Learning outcomes: Know the regulations governing environmental protection in the Republic of Croatia.</w:t>
            </w:r>
          </w:p>
          <w:p w14:paraId="70887BB9"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 Seminar 4. International Aspects of Environmental Protection.</w:t>
            </w:r>
          </w:p>
          <w:p w14:paraId="3EFF59F3"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Learning outcomes: Know the international aspect of environmental protection.</w:t>
            </w:r>
          </w:p>
          <w:p w14:paraId="652A8EED"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lastRenderedPageBreak/>
              <w:t>Lecture / Seminar 5. The most important international treaties dedicated to the protection and preservation of the environment.</w:t>
            </w:r>
          </w:p>
          <w:p w14:paraId="2CB9F729"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Learning outcomes: Be familiar with international regulations governing the protection and preservation of the environment.</w:t>
            </w:r>
          </w:p>
          <w:p w14:paraId="754BAA4C"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 Seminar 6. Environmental law in the EU.</w:t>
            </w:r>
          </w:p>
          <w:p w14:paraId="72D10D9B"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Learning outcomes: Know the regulations governing environmental protection in the EU.</w:t>
            </w:r>
          </w:p>
          <w:p w14:paraId="5903F801"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 Seminar 7. Law on the protection of the marine environment – introduction.</w:t>
            </w:r>
          </w:p>
          <w:p w14:paraId="084E3295"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Learning outcomes: Know the basics of marine environmental protection law.</w:t>
            </w:r>
          </w:p>
          <w:p w14:paraId="3AF7270A"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 Seminar 8. Preventing marine pollution.</w:t>
            </w:r>
          </w:p>
          <w:p w14:paraId="36A18B37"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Learning outcomes: Know international and national preventive regulations on the protection of the marine environment.</w:t>
            </w:r>
          </w:p>
          <w:p w14:paraId="6E669BFD"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 Seminar 9. Marine pollution from ships.</w:t>
            </w:r>
          </w:p>
          <w:p w14:paraId="717B1F09"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Learning outcomes: Know the regulations that regulate marine pollution from ships with special emphasis on the MARPOL Convention.</w:t>
            </w:r>
          </w:p>
          <w:p w14:paraId="1B628C4A"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 Seminar 10. Civil liability for pollution of the marine environment (liability for oil pollution from tankers).</w:t>
            </w:r>
          </w:p>
          <w:p w14:paraId="2EACBBA4"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Learning outcomes: To know the international legal system of liability for marine pollution by oil and other harmful and dangerous substances.</w:t>
            </w:r>
          </w:p>
          <w:p w14:paraId="33A7445E"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 Seminar 11. Systems of liability and compensation for damage due to oil pollution in the Republic of Croatia. Learning outcomes: To know the system of liability and compensation for damage due to marine oil pollution according to the national regulations of the Republic of Croatia.</w:t>
            </w:r>
          </w:p>
          <w:p w14:paraId="32F6900F"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 Seminar 12. Liability of the entrepreneur of the nuclear ship.</w:t>
            </w:r>
          </w:p>
          <w:p w14:paraId="380154FC"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Learning outcomes: Know the basic principles of the Convention on the Liability of Nuclear Ship Undertakings.</w:t>
            </w:r>
          </w:p>
          <w:p w14:paraId="2626109B"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 Seminar 13. Liability for damage in other cases of contamination.</w:t>
            </w:r>
          </w:p>
          <w:p w14:paraId="1D57C19C"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Learning outcomes: Know the responsibility for damage caused by pollution in other cases that are not specifically stated.</w:t>
            </w:r>
          </w:p>
          <w:p w14:paraId="4AAB3318"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 Seminar 14. Protection of sea fishing according to international regulations.</w:t>
            </w:r>
          </w:p>
          <w:p w14:paraId="24D40D1E"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Learning outcomes: Know the basic principles of international regulations governing sea fishing.</w:t>
            </w:r>
          </w:p>
          <w:p w14:paraId="7607F2DD" w14:textId="77777777" w:rsidR="006C0CA0" w:rsidRPr="006C0CA0" w:rsidRDefault="006C0CA0" w:rsidP="006C0CA0">
            <w:pPr>
              <w:tabs>
                <w:tab w:val="left" w:pos="2820"/>
              </w:tabs>
              <w:rPr>
                <w:rFonts w:ascii="Arial" w:eastAsia="Times New Roman" w:hAnsi="Arial" w:cs="Arial"/>
                <w:b/>
                <w:noProof/>
                <w:sz w:val="20"/>
                <w:szCs w:val="20"/>
                <w:lang w:eastAsia="hr-HR"/>
              </w:rPr>
            </w:pPr>
            <w:r w:rsidRPr="006C0CA0">
              <w:rPr>
                <w:rFonts w:ascii="Arial" w:eastAsia="Times New Roman" w:hAnsi="Arial" w:cs="Arial"/>
                <w:b/>
                <w:noProof/>
                <w:sz w:val="20"/>
                <w:szCs w:val="20"/>
                <w:lang w:eastAsia="hr-HR"/>
              </w:rPr>
              <w:t>Lecture / Seminar 15. Barcelona Convention.</w:t>
            </w:r>
          </w:p>
          <w:p w14:paraId="29FD069E" w14:textId="77777777" w:rsidR="006C0CA0" w:rsidRPr="006C0CA0" w:rsidRDefault="006C0CA0" w:rsidP="006C0CA0">
            <w:pPr>
              <w:suppressAutoHyphens/>
              <w:spacing w:after="0" w:line="240" w:lineRule="exact"/>
              <w:rPr>
                <w:rFonts w:ascii="Arial" w:hAnsi="Arial" w:cs="Arial"/>
                <w:i/>
                <w:noProof/>
                <w:color w:val="000000"/>
                <w:sz w:val="20"/>
                <w:szCs w:val="20"/>
              </w:rPr>
            </w:pPr>
            <w:r w:rsidRPr="006C0CA0">
              <w:rPr>
                <w:rFonts w:ascii="Arial" w:eastAsia="Times New Roman" w:hAnsi="Arial" w:cs="Arial"/>
                <w:b/>
                <w:noProof/>
                <w:sz w:val="20"/>
                <w:szCs w:val="20"/>
                <w:lang w:eastAsia="hr-HR"/>
              </w:rPr>
              <w:t>Learning outcomes: Know the basic principles of the Barcelona Convention.</w:t>
            </w:r>
          </w:p>
        </w:tc>
      </w:tr>
      <w:tr w:rsidR="006C0CA0" w:rsidRPr="006C0CA0" w14:paraId="4E77538A" w14:textId="77777777" w:rsidTr="008F370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1E2CE87F"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Types of teaching (put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3BE00CE7"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943766413"/>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1D5BDFAC" w14:textId="07D713F3"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230115589"/>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68A09695" w14:textId="0D6719CA"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502042941"/>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73BDCECF"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103714571"/>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53B3BEA1" w14:textId="61F010CC"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469185171"/>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A501D4" w14:textId="1A5A6423"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10000715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2243E59A" w14:textId="06F3E838"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553452741"/>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21CC18A4"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62266511"/>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2DDA214C"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91601167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243C32A8" w14:textId="77777777" w:rsidR="006C0CA0" w:rsidRPr="006C0CA0" w:rsidRDefault="004C557A" w:rsidP="006C0CA0">
            <w:pPr>
              <w:suppressAutoHyphens/>
              <w:spacing w:after="0" w:line="240" w:lineRule="exact"/>
              <w:rPr>
                <w:rFonts w:ascii="Arial" w:eastAsia="Times New Roman" w:hAnsi="Arial" w:cs="Arial"/>
                <w:noProof/>
                <w:sz w:val="20"/>
                <w:szCs w:val="20"/>
              </w:rPr>
            </w:pPr>
            <w:sdt>
              <w:sdtPr>
                <w:rPr>
                  <w:rFonts w:ascii="Arial" w:eastAsia="Times New Roman" w:hAnsi="Arial" w:cs="Arial"/>
                  <w:noProof/>
                  <w:sz w:val="20"/>
                  <w:szCs w:val="20"/>
                </w:rPr>
                <w:id w:val="-203718862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 xml:space="preserve">Other </w:t>
            </w:r>
          </w:p>
          <w:p w14:paraId="34702CE6" w14:textId="77777777" w:rsidR="006C0CA0" w:rsidRPr="006C0CA0" w:rsidRDefault="006C0CA0" w:rsidP="006C0CA0">
            <w:pPr>
              <w:suppressAutoHyphens/>
              <w:spacing w:after="0" w:line="240" w:lineRule="exact"/>
              <w:rPr>
                <w:rFonts w:ascii="Arial" w:eastAsia="Times New Roman" w:hAnsi="Arial" w:cs="Arial"/>
                <w:b/>
                <w:noProof/>
                <w:sz w:val="20"/>
                <w:szCs w:val="20"/>
                <w:lang w:eastAsia="zh-CN"/>
              </w:rPr>
            </w:pPr>
          </w:p>
        </w:tc>
      </w:tr>
      <w:tr w:rsidR="006C0CA0" w:rsidRPr="006C0CA0" w14:paraId="0F8CCD36"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2CCA2C2"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Student obligations</w:t>
            </w:r>
          </w:p>
        </w:tc>
      </w:tr>
      <w:tr w:rsidR="006C0CA0" w:rsidRPr="006C0CA0" w14:paraId="26831D6A"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7A95734" w14:textId="77777777" w:rsidR="006C0CA0" w:rsidRPr="006C0CA0" w:rsidRDefault="006C0CA0" w:rsidP="006C0CA0">
            <w:pPr>
              <w:suppressAutoHyphens/>
              <w:snapToGrid w:val="0"/>
              <w:spacing w:after="0" w:line="240" w:lineRule="exact"/>
              <w:rPr>
                <w:rFonts w:ascii="Arial" w:eastAsia="Times New Roman" w:hAnsi="Arial" w:cs="Arial"/>
                <w:b/>
                <w:bCs/>
                <w:i/>
                <w:noProof/>
                <w:color w:val="000000"/>
                <w:sz w:val="20"/>
                <w:szCs w:val="20"/>
              </w:rPr>
            </w:pPr>
            <w:r w:rsidRPr="006C0CA0">
              <w:rPr>
                <w:rFonts w:ascii="Arial" w:eastAsia="Times New Roman" w:hAnsi="Arial" w:cs="Arial"/>
                <w:b/>
                <w:bCs/>
                <w:noProof/>
                <w:sz w:val="20"/>
                <w:szCs w:val="20"/>
                <w:lang w:eastAsia="hr-HR"/>
              </w:rPr>
              <w:t>Students are required to attend a minimum of 80% of classes, and to write and defend a seminar paper.</w:t>
            </w:r>
          </w:p>
        </w:tc>
      </w:tr>
      <w:tr w:rsidR="006C0CA0" w:rsidRPr="006C0CA0" w14:paraId="627A33C6"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F0C35D7"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4E6ADF8D" w14:textId="77777777" w:rsidTr="008F370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0521156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613E445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2CD195F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7F736AC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09D3BDF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1B2B81C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F1E68F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E868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5EA2F286" w14:textId="77777777" w:rsidTr="008F370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750EF23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596F51E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1EA67CB7" w14:textId="1E0E6A1D"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740B31D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6C853D7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4E939EA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103B1F5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E84A1" w14:textId="77777777" w:rsidR="006C0CA0" w:rsidRPr="006C0CA0" w:rsidRDefault="006C0CA0" w:rsidP="006C0CA0">
            <w:pPr>
              <w:spacing w:after="0" w:line="240" w:lineRule="exact"/>
              <w:rPr>
                <w:rFonts w:ascii="Arial" w:hAnsi="Arial" w:cs="Arial"/>
                <w:noProof/>
                <w:sz w:val="20"/>
                <w:szCs w:val="20"/>
              </w:rPr>
            </w:pPr>
          </w:p>
        </w:tc>
      </w:tr>
      <w:tr w:rsidR="006C0CA0" w:rsidRPr="006C0CA0" w14:paraId="1CC47478" w14:textId="77777777" w:rsidTr="008F370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2C3ED6F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01C8DAB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117B0E9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38EBC9F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48AF028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7D010F6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2CB8766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3FA41" w14:textId="77777777" w:rsidR="006C0CA0" w:rsidRPr="006C0CA0" w:rsidRDefault="006C0CA0" w:rsidP="006C0CA0">
            <w:pPr>
              <w:spacing w:after="0" w:line="240" w:lineRule="exact"/>
              <w:rPr>
                <w:rFonts w:ascii="Arial" w:hAnsi="Arial" w:cs="Arial"/>
                <w:noProof/>
                <w:sz w:val="20"/>
                <w:szCs w:val="20"/>
              </w:rPr>
            </w:pPr>
          </w:p>
        </w:tc>
      </w:tr>
      <w:tr w:rsidR="006C0CA0" w:rsidRPr="006C0CA0" w14:paraId="62D7FC12" w14:textId="77777777" w:rsidTr="008F370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37B4E5C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1E0CAE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17D3F8AD"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39F7BDA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703330A4"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76DDEB4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3A97EB9E"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6EAB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564EEEB3"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2EE2D5C"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774A3644"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2D281F6C"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eastAsia="Times New Roman" w:hAnsi="Arial" w:cs="Arial"/>
                <w:noProof/>
                <w:sz w:val="20"/>
                <w:szCs w:val="20"/>
                <w:lang w:eastAsia="hr-HR"/>
              </w:rPr>
              <w:t>The entire exam consists of two colloquiums and the preparation and defense of a seminar paper. The implementation of the examination is organized during the semester in which the course is attended and in regular exam periods. The first colloquium covers the field of environmental protection in general, while the second colloquium covers the area of marine environmental protection. The passing grade from each colloquium represents a minimum of at least 50% of the correct answers of the total number of questions. The preparation and defense of the seminar paper consists of the selection of the topic, the study of parts of the given literature, the preparation of the paper itself, and the defense, i.e. presentation of the work in front of other students. A passing grade of the seminar paper represents a successful presentation of the seminar paper, from which it is evident that the student is largely proficient in the material he or she is presenting. In order to successfully pass the course, the student must receive a passing grade from both colloquiums and from the defense of the seminar paper. The average grade of these three grades represents the overall grade from the course.</w:t>
            </w:r>
          </w:p>
        </w:tc>
      </w:tr>
      <w:tr w:rsidR="006C0CA0" w:rsidRPr="006C0CA0" w14:paraId="2076F0B0"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510CC35" w14:textId="77777777" w:rsidR="006C0CA0" w:rsidRPr="006C0CA0" w:rsidRDefault="006C0CA0" w:rsidP="006C0CA0">
            <w:pPr>
              <w:tabs>
                <w:tab w:val="left" w:pos="494"/>
              </w:tabs>
              <w:suppressAutoHyphens/>
              <w:spacing w:after="0" w:line="240" w:lineRule="exact"/>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7B19A0B9" w14:textId="77777777" w:rsidTr="008F370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0DFC44E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1EC889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A4102E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52EF579A"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2137D19E"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eastAsia="Calibri" w:hAnsi="Arial" w:cs="Arial"/>
                <w:noProof/>
                <w:sz w:val="20"/>
                <w:szCs w:val="20"/>
              </w:rPr>
              <w:t xml:space="preserve">Ćorić, Dorotea, Marine Pollution from Ships – International and National Legal Regulation, Faculty of Law, University of Rijeka, Rijeka, 2009. </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5717057"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BEFA08F"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F1498E8"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43009DFD"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eastAsia="Calibri" w:hAnsi="Arial" w:cs="Arial"/>
                <w:noProof/>
                <w:sz w:val="20"/>
                <w:szCs w:val="20"/>
              </w:rPr>
              <w:t xml:space="preserve">Hlača, Vinko – Stanković, Gordan, Law on the Protection of the Marine Environment (Manual of Selected Regulations), Rijeka, 1997 (p. 1 – 27 and 235 – 240) </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09B9D419"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90A66C0"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13059623"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343AEF39"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eastAsia="Times New Roman" w:hAnsi="Arial" w:cs="Arial"/>
                <w:noProof/>
                <w:sz w:val="20"/>
                <w:szCs w:val="20"/>
                <w:lang w:eastAsia="hr-HR"/>
              </w:rPr>
              <w:t>Lončarić-Horvat, Olivera et al., Environmental Law, Zagreb, 2003 (p. 23 – 71, 180 – 186 and 247 – 280)</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53F8299C"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2611F95"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0E26E865"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585D6BB2"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2F9613C"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413FEE9"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04971FFC" w14:textId="77777777" w:rsidTr="008F370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05AE2391"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21708E66" w14:textId="77777777" w:rsidTr="008F370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34B2C3C4" w14:textId="77777777" w:rsidR="006C0CA0" w:rsidRPr="006C0CA0" w:rsidRDefault="006C0CA0" w:rsidP="006C0CA0">
            <w:pPr>
              <w:tabs>
                <w:tab w:val="left" w:pos="567"/>
              </w:tabs>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lastRenderedPageBreak/>
              <w:t>1. Bolanča, Dragan, Protection and Conservation of the Marine Environment, Proceedings of the Pan-European Maritime Symposium, Split, 2000 (p. 93. – 104.)</w:t>
            </w:r>
          </w:p>
          <w:p w14:paraId="490CF90A" w14:textId="77777777" w:rsidR="006C0CA0" w:rsidRPr="006C0CA0" w:rsidRDefault="006C0CA0" w:rsidP="006C0CA0">
            <w:pPr>
              <w:tabs>
                <w:tab w:val="left" w:pos="567"/>
              </w:tabs>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2. Ćorić, Dorotea, International Liability and Compensation System for Marine Oil Pollution, Zagreb, 2002.</w:t>
            </w:r>
          </w:p>
          <w:p w14:paraId="11BACF60" w14:textId="77777777" w:rsidR="006C0CA0" w:rsidRPr="006C0CA0" w:rsidRDefault="006C0CA0" w:rsidP="006C0CA0">
            <w:pPr>
              <w:tabs>
                <w:tab w:val="left" w:pos="567"/>
              </w:tabs>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3. Grabovac, Ivo, Protection of the Marine Environment from Pollution in Internal Sea Waters and Territorial Sea of the Republic of Croatia, Proceedings of the Faculty of Law in Split, no. 3-4, 1998. (p. 721. – 729.)</w:t>
            </w:r>
          </w:p>
          <w:p w14:paraId="46B24814" w14:textId="77777777" w:rsidR="006C0CA0" w:rsidRPr="006C0CA0" w:rsidRDefault="006C0CA0" w:rsidP="006C0CA0">
            <w:pPr>
              <w:tabs>
                <w:tab w:val="left" w:pos="567"/>
              </w:tabs>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4. Pavić, Drago, Maritime Property Law, Split, 2006 (p. 390. – 411.)</w:t>
            </w:r>
          </w:p>
          <w:p w14:paraId="4083F591" w14:textId="77777777" w:rsidR="006C0CA0" w:rsidRPr="006C0CA0" w:rsidRDefault="006C0CA0" w:rsidP="006C0CA0">
            <w:pPr>
              <w:tabs>
                <w:tab w:val="left" w:pos="567"/>
              </w:tabs>
              <w:rPr>
                <w:rFonts w:ascii="Arial" w:hAnsi="Arial" w:cs="Arial"/>
                <w:i/>
                <w:noProof/>
                <w:sz w:val="20"/>
                <w:szCs w:val="20"/>
              </w:rPr>
            </w:pPr>
            <w:r w:rsidRPr="006C0CA0">
              <w:rPr>
                <w:rFonts w:ascii="Arial" w:eastAsia="Times New Roman" w:hAnsi="Arial" w:cs="Arial"/>
                <w:noProof/>
                <w:sz w:val="20"/>
                <w:szCs w:val="20"/>
                <w:lang w:eastAsia="hr-HR"/>
              </w:rPr>
              <w:t>5. Maritime Code, Official Gazette, no. 181/04, 76/07, 146/08, 61/11, 56/13 and 26/15.</w:t>
            </w:r>
          </w:p>
        </w:tc>
      </w:tr>
      <w:tr w:rsidR="006C0CA0" w:rsidRPr="006C0CA0" w14:paraId="6AF719E6" w14:textId="77777777" w:rsidTr="008F370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7613A6E8"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720D007A"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24A98411" w14:textId="77777777" w:rsidR="006C0CA0" w:rsidRPr="006C0CA0" w:rsidRDefault="006C0CA0" w:rsidP="006C0CA0">
            <w:pPr>
              <w:autoSpaceDE w:val="0"/>
              <w:autoSpaceDN w:val="0"/>
              <w:adjustRightInd w:val="0"/>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The work of students will be evaluated and evaluated during classes as well as at the final exam. During the lessons, the following are evaluated:</w:t>
            </w:r>
          </w:p>
          <w:p w14:paraId="163C4F3A" w14:textId="77777777" w:rsidR="006C0CA0" w:rsidRPr="006C0CA0" w:rsidRDefault="006C0CA0" w:rsidP="006C0CA0">
            <w:pPr>
              <w:numPr>
                <w:ilvl w:val="0"/>
                <w:numId w:val="48"/>
              </w:numPr>
              <w:autoSpaceDE w:val="0"/>
              <w:autoSpaceDN w:val="0"/>
              <w:adjustRightInd w:val="0"/>
              <w:spacing w:after="0"/>
              <w:contextualSpacing/>
              <w:rPr>
                <w:rFonts w:ascii="Arial" w:eastAsia="Calibri" w:hAnsi="Arial" w:cs="Arial"/>
                <w:noProof/>
                <w:sz w:val="20"/>
                <w:szCs w:val="20"/>
              </w:rPr>
            </w:pPr>
            <w:r w:rsidRPr="006C0CA0">
              <w:rPr>
                <w:rFonts w:ascii="Arial" w:eastAsia="Calibri" w:hAnsi="Arial" w:cs="Arial"/>
                <w:noProof/>
                <w:sz w:val="20"/>
                <w:szCs w:val="20"/>
              </w:rPr>
              <w:t>Attending classes</w:t>
            </w:r>
          </w:p>
          <w:p w14:paraId="22B82FC0" w14:textId="77777777" w:rsidR="006C0CA0" w:rsidRPr="006C0CA0" w:rsidRDefault="006C0CA0" w:rsidP="006C0CA0">
            <w:pPr>
              <w:numPr>
                <w:ilvl w:val="0"/>
                <w:numId w:val="48"/>
              </w:numPr>
              <w:autoSpaceDE w:val="0"/>
              <w:autoSpaceDN w:val="0"/>
              <w:adjustRightInd w:val="0"/>
              <w:spacing w:after="0"/>
              <w:contextualSpacing/>
              <w:rPr>
                <w:rFonts w:ascii="Arial" w:eastAsia="Calibri" w:hAnsi="Arial" w:cs="Arial"/>
                <w:noProof/>
                <w:sz w:val="20"/>
                <w:szCs w:val="20"/>
              </w:rPr>
            </w:pPr>
            <w:r w:rsidRPr="006C0CA0">
              <w:rPr>
                <w:rFonts w:ascii="Arial" w:eastAsia="Calibri" w:hAnsi="Arial" w:cs="Arial"/>
                <w:noProof/>
                <w:sz w:val="20"/>
                <w:szCs w:val="20"/>
              </w:rPr>
              <w:t>Teaching activity</w:t>
            </w:r>
          </w:p>
          <w:p w14:paraId="0F0C9DC3" w14:textId="77777777" w:rsidR="006C0CA0" w:rsidRPr="006C0CA0" w:rsidRDefault="006C0CA0" w:rsidP="006C0CA0">
            <w:pPr>
              <w:numPr>
                <w:ilvl w:val="0"/>
                <w:numId w:val="48"/>
              </w:numPr>
              <w:autoSpaceDE w:val="0"/>
              <w:autoSpaceDN w:val="0"/>
              <w:adjustRightInd w:val="0"/>
              <w:spacing w:after="0"/>
              <w:contextualSpacing/>
              <w:rPr>
                <w:rFonts w:ascii="Arial" w:eastAsia="Calibri" w:hAnsi="Arial" w:cs="Arial"/>
                <w:b/>
                <w:bCs/>
                <w:noProof/>
                <w:sz w:val="20"/>
                <w:szCs w:val="20"/>
              </w:rPr>
            </w:pPr>
            <w:r w:rsidRPr="006C0CA0">
              <w:rPr>
                <w:rFonts w:ascii="Arial" w:eastAsia="Calibri" w:hAnsi="Arial" w:cs="Arial"/>
                <w:noProof/>
                <w:sz w:val="20"/>
                <w:szCs w:val="20"/>
              </w:rPr>
              <w:t>Acquired knowledge</w:t>
            </w:r>
          </w:p>
        </w:tc>
      </w:tr>
    </w:tbl>
    <w:p w14:paraId="1945DC58" w14:textId="77777777" w:rsidR="006C0CA0" w:rsidRPr="006C0CA0" w:rsidRDefault="006C0CA0" w:rsidP="006C0CA0">
      <w:pPr>
        <w:rPr>
          <w:noProof/>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6C0CA0" w:rsidRPr="006C0CA0" w14:paraId="5AA83825" w14:textId="77777777" w:rsidTr="008F370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822D092" w14:textId="2BB7D329"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20E3274F"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27ECBBF"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55B0BDE" w14:textId="7F8FC084" w:rsidR="006C0CA0" w:rsidRPr="006C0CA0" w:rsidRDefault="006C0CA0" w:rsidP="006C0CA0">
            <w:pPr>
              <w:spacing w:after="0" w:line="240" w:lineRule="exact"/>
              <w:rPr>
                <w:rFonts w:ascii="Arial" w:hAnsi="Arial" w:cs="Arial"/>
                <w:b/>
                <w:bCs/>
                <w:noProof/>
                <w:color w:val="000000"/>
                <w:sz w:val="20"/>
                <w:szCs w:val="20"/>
              </w:rPr>
            </w:pPr>
            <w:r w:rsidRPr="006C0CA0">
              <w:rPr>
                <w:rFonts w:ascii="Arial" w:hAnsi="Arial" w:cs="Arial"/>
                <w:b/>
                <w:bCs/>
                <w:noProof/>
                <w:color w:val="000000"/>
                <w:sz w:val="20"/>
                <w:szCs w:val="20"/>
              </w:rPr>
              <w:t xml:space="preserve">Assoc. </w:t>
            </w:r>
            <w:r w:rsidR="002C0143">
              <w:rPr>
                <w:rFonts w:ascii="Arial" w:hAnsi="Arial" w:cs="Arial"/>
                <w:b/>
                <w:bCs/>
                <w:noProof/>
                <w:color w:val="000000"/>
                <w:sz w:val="20"/>
                <w:szCs w:val="20"/>
              </w:rPr>
              <w:t>Prof.</w:t>
            </w:r>
            <w:r w:rsidR="0012529A">
              <w:rPr>
                <w:rFonts w:ascii="Arial" w:hAnsi="Arial" w:cs="Arial"/>
                <w:b/>
                <w:bCs/>
                <w:noProof/>
                <w:color w:val="000000"/>
                <w:sz w:val="20"/>
                <w:szCs w:val="20"/>
              </w:rPr>
              <w:t xml:space="preserve"> </w:t>
            </w:r>
            <w:r w:rsidRPr="006C0CA0">
              <w:rPr>
                <w:rFonts w:ascii="Arial" w:hAnsi="Arial" w:cs="Arial"/>
                <w:b/>
                <w:bCs/>
                <w:noProof/>
                <w:color w:val="000000"/>
                <w:sz w:val="20"/>
                <w:szCs w:val="20"/>
              </w:rPr>
              <w:t>Mirela Petrić</w:t>
            </w:r>
            <w:r w:rsidR="00A026CD" w:rsidRPr="00A026CD">
              <w:rPr>
                <w:rFonts w:ascii="Arial" w:hAnsi="Arial" w:cs="Arial"/>
                <w:b/>
                <w:bCs/>
                <w:noProof/>
                <w:color w:val="000000"/>
                <w:sz w:val="20"/>
                <w:szCs w:val="20"/>
              </w:rPr>
              <w:t>, PhD</w:t>
            </w:r>
          </w:p>
        </w:tc>
      </w:tr>
      <w:tr w:rsidR="006C0CA0" w:rsidRPr="006C0CA0" w14:paraId="022B7E0B"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4567BC25"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7A9A4FE" w14:textId="012A6F01" w:rsidR="006C0CA0" w:rsidRPr="006C0CA0" w:rsidRDefault="007E7B85" w:rsidP="006C0CA0">
            <w:pPr>
              <w:snapToGrid w:val="0"/>
              <w:spacing w:after="0" w:line="240" w:lineRule="exact"/>
              <w:rPr>
                <w:rFonts w:ascii="Arial" w:eastAsia="Times New Roman" w:hAnsi="Arial" w:cs="Arial"/>
                <w:b/>
                <w:bCs/>
                <w:noProof/>
                <w:sz w:val="20"/>
                <w:szCs w:val="20"/>
              </w:rPr>
            </w:pPr>
            <w:r w:rsidRPr="007E7B85">
              <w:rPr>
                <w:rFonts w:ascii="Arial" w:eastAsia="Times New Roman" w:hAnsi="Arial" w:cs="Arial"/>
                <w:b/>
                <w:bCs/>
                <w:noProof/>
                <w:sz w:val="20"/>
                <w:szCs w:val="20"/>
              </w:rPr>
              <w:t>Scientific methodology</w:t>
            </w:r>
          </w:p>
        </w:tc>
      </w:tr>
      <w:tr w:rsidR="006C0CA0" w:rsidRPr="006C0CA0" w14:paraId="262820F8"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98F1056"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07290C1" w14:textId="4C9FDBEE" w:rsidR="006C0CA0" w:rsidRPr="006C0CA0" w:rsidRDefault="00FA77FD" w:rsidP="006C0CA0">
            <w:pPr>
              <w:snapToGrid w:val="0"/>
              <w:spacing w:after="0" w:line="240" w:lineRule="exact"/>
              <w:rPr>
                <w:rFonts w:ascii="Arial" w:eastAsia="Times New Roman" w:hAnsi="Arial" w:cs="Arial"/>
                <w:b/>
                <w:bCs/>
                <w:noProof/>
                <w:sz w:val="20"/>
                <w:szCs w:val="20"/>
              </w:rPr>
            </w:pPr>
            <w:r>
              <w:rPr>
                <w:rFonts w:ascii="Arial" w:eastAsia="Times New Roman" w:hAnsi="Arial" w:cs="Arial"/>
                <w:b/>
                <w:bCs/>
                <w:noProof/>
                <w:sz w:val="20"/>
                <w:szCs w:val="20"/>
              </w:rPr>
              <w:t>Marine Ecology and Protection</w:t>
            </w:r>
          </w:p>
        </w:tc>
      </w:tr>
      <w:tr w:rsidR="006C0CA0" w:rsidRPr="006C0CA0" w14:paraId="530A572C"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C85904D"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AFDBB61"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Compulsory</w:t>
            </w:r>
          </w:p>
        </w:tc>
      </w:tr>
      <w:tr w:rsidR="006C0CA0" w:rsidRPr="006C0CA0" w14:paraId="7C41C3C7"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4EBF1225"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327E325"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706F3692"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200921F"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AF2673B"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3.</w:t>
            </w:r>
          </w:p>
        </w:tc>
      </w:tr>
      <w:tr w:rsidR="006C0CA0" w:rsidRPr="006C0CA0" w14:paraId="57CBA093" w14:textId="77777777" w:rsidTr="008F370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758D84C8"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512BF5B3"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E7DB669"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4</w:t>
            </w:r>
          </w:p>
        </w:tc>
      </w:tr>
      <w:tr w:rsidR="006C0CA0" w:rsidRPr="006C0CA0" w14:paraId="2BD2BEDD" w14:textId="77777777" w:rsidTr="008F370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39DC1DB7"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4C6CC80D" w14:textId="302C3C3C"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4437B02" w14:textId="77777777" w:rsidR="006C0CA0" w:rsidRPr="006C0CA0" w:rsidRDefault="006C0CA0" w:rsidP="006C0CA0">
            <w:pPr>
              <w:snapToGrid w:val="0"/>
              <w:spacing w:after="0" w:line="240" w:lineRule="exact"/>
              <w:rPr>
                <w:rFonts w:ascii="Arial" w:eastAsia="Times New Roman" w:hAnsi="Arial" w:cs="Arial"/>
                <w:noProof/>
                <w:sz w:val="20"/>
                <w:szCs w:val="20"/>
              </w:rPr>
            </w:pPr>
          </w:p>
        </w:tc>
      </w:tr>
      <w:tr w:rsidR="006C0CA0" w:rsidRPr="006C0CA0" w14:paraId="0CE1F3DB" w14:textId="77777777" w:rsidTr="008F370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EF0F488"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75A31845"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354C1FE"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13B544AF"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0CE6F798" w14:textId="77777777" w:rsidR="006C0CA0" w:rsidRPr="006C0CA0" w:rsidRDefault="006C0CA0" w:rsidP="006C0CA0">
            <w:pPr>
              <w:suppressAutoHyphens/>
              <w:snapToGrid w:val="0"/>
              <w:spacing w:after="0" w:line="240" w:lineRule="exact"/>
              <w:jc w:val="both"/>
              <w:rPr>
                <w:rFonts w:ascii="Arial" w:eastAsia="Times New Roman" w:hAnsi="Arial" w:cs="Arial"/>
                <w:b/>
                <w:bCs/>
                <w:i/>
                <w:noProof/>
                <w:sz w:val="20"/>
                <w:szCs w:val="20"/>
              </w:rPr>
            </w:pPr>
            <w:r w:rsidRPr="006C0CA0">
              <w:rPr>
                <w:rFonts w:ascii="Arial" w:eastAsia="Times New Roman" w:hAnsi="Arial" w:cs="Arial"/>
                <w:b/>
                <w:bCs/>
                <w:noProof/>
                <w:sz w:val="20"/>
                <w:szCs w:val="20"/>
                <w:lang w:eastAsia="hr-HR"/>
              </w:rPr>
              <w:t xml:space="preserve"> </w:t>
            </w:r>
            <w:r w:rsidRPr="006C0CA0">
              <w:rPr>
                <w:rFonts w:ascii="Arial" w:eastAsia="Times New Roman" w:hAnsi="Arial" w:cs="Arial"/>
                <w:b/>
                <w:bCs/>
                <w:noProof/>
                <w:color w:val="000000"/>
                <w:sz w:val="20"/>
                <w:szCs w:val="20"/>
                <w:lang w:eastAsia="en-GB"/>
              </w:rPr>
              <w:t>The course is designed as a general introduction to scientific practice. Students will learn about the way science is practiced and examine in detail the steps of the scientific method, the development of scientific questions and hypotheses, research design, experimentation, data collection and analysis, as well as the presentation of results.</w:t>
            </w:r>
          </w:p>
        </w:tc>
      </w:tr>
      <w:tr w:rsidR="006C0CA0" w:rsidRPr="006C0CA0" w14:paraId="4890D9C4"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C18A579"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0CC804D2"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7FF00A0" w14:textId="77777777" w:rsidR="006C0CA0" w:rsidRPr="006C0CA0" w:rsidRDefault="006C0CA0" w:rsidP="006C0CA0">
            <w:pPr>
              <w:suppressAutoHyphens/>
              <w:spacing w:after="0" w:line="240" w:lineRule="exact"/>
              <w:rPr>
                <w:rFonts w:ascii="Arial" w:hAnsi="Arial" w:cs="Arial"/>
                <w:i/>
                <w:noProof/>
                <w:color w:val="000000"/>
                <w:sz w:val="20"/>
                <w:szCs w:val="20"/>
              </w:rPr>
            </w:pPr>
            <w:r w:rsidRPr="006C0CA0">
              <w:rPr>
                <w:rFonts w:ascii="Arial" w:hAnsi="Arial" w:cs="Arial"/>
                <w:i/>
                <w:noProof/>
                <w:color w:val="000000"/>
                <w:sz w:val="20"/>
                <w:szCs w:val="20"/>
              </w:rPr>
              <w:t>-</w:t>
            </w:r>
          </w:p>
        </w:tc>
      </w:tr>
      <w:tr w:rsidR="006C0CA0" w:rsidRPr="006C0CA0" w14:paraId="39D8E564"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06DA827"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Expected learning outcomes for the course</w:t>
            </w:r>
          </w:p>
        </w:tc>
      </w:tr>
      <w:tr w:rsidR="006C0CA0" w:rsidRPr="006C0CA0" w14:paraId="036369B0"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50E505AB" w14:textId="77777777" w:rsidR="006C0CA0" w:rsidRPr="006C0CA0" w:rsidRDefault="006C0CA0" w:rsidP="006C0CA0">
            <w:pPr>
              <w:tabs>
                <w:tab w:val="left" w:pos="2820"/>
              </w:tabs>
              <w:spacing w:after="0"/>
              <w:rPr>
                <w:rFonts w:ascii="Arial" w:hAnsi="Arial" w:cs="Arial"/>
                <w:b/>
                <w:bCs/>
                <w:noProof/>
                <w:color w:val="000000" w:themeColor="text1"/>
                <w:sz w:val="20"/>
                <w:szCs w:val="20"/>
              </w:rPr>
            </w:pPr>
            <w:r w:rsidRPr="006C0CA0">
              <w:rPr>
                <w:rFonts w:ascii="Arial" w:hAnsi="Arial" w:cs="Arial"/>
                <w:b/>
                <w:bCs/>
                <w:noProof/>
                <w:color w:val="000000" w:themeColor="text1"/>
                <w:sz w:val="20"/>
                <w:szCs w:val="20"/>
              </w:rPr>
              <w:t>Upon completion of the course, students should clearly:</w:t>
            </w:r>
          </w:p>
          <w:p w14:paraId="7D1750E0" w14:textId="77777777" w:rsidR="006C0CA0" w:rsidRPr="006C0CA0" w:rsidRDefault="006C0CA0" w:rsidP="006C0CA0">
            <w:pPr>
              <w:tabs>
                <w:tab w:val="left" w:pos="2820"/>
              </w:tabs>
              <w:spacing w:after="0"/>
              <w:rPr>
                <w:rFonts w:ascii="Arial" w:hAnsi="Arial" w:cs="Arial"/>
                <w:b/>
                <w:bCs/>
                <w:noProof/>
                <w:color w:val="000000" w:themeColor="text1"/>
                <w:sz w:val="20"/>
                <w:szCs w:val="20"/>
              </w:rPr>
            </w:pPr>
            <w:r w:rsidRPr="006C0CA0">
              <w:rPr>
                <w:rFonts w:ascii="Arial" w:hAnsi="Arial" w:cs="Arial"/>
                <w:b/>
                <w:bCs/>
                <w:noProof/>
                <w:color w:val="000000" w:themeColor="text1"/>
                <w:sz w:val="20"/>
                <w:szCs w:val="20"/>
              </w:rPr>
              <w:t>- explain the components of scientific opinion;</w:t>
            </w:r>
          </w:p>
          <w:p w14:paraId="0286A6D4" w14:textId="77777777" w:rsidR="006C0CA0" w:rsidRPr="006C0CA0" w:rsidRDefault="006C0CA0" w:rsidP="006C0CA0">
            <w:pPr>
              <w:tabs>
                <w:tab w:val="left" w:pos="2820"/>
              </w:tabs>
              <w:spacing w:after="0"/>
              <w:rPr>
                <w:rFonts w:ascii="Arial" w:hAnsi="Arial" w:cs="Arial"/>
                <w:b/>
                <w:bCs/>
                <w:noProof/>
                <w:color w:val="000000" w:themeColor="text1"/>
                <w:sz w:val="20"/>
                <w:szCs w:val="20"/>
              </w:rPr>
            </w:pPr>
            <w:r w:rsidRPr="006C0CA0">
              <w:rPr>
                <w:rFonts w:ascii="Arial" w:hAnsi="Arial" w:cs="Arial"/>
                <w:b/>
                <w:bCs/>
                <w:noProof/>
                <w:color w:val="000000" w:themeColor="text1"/>
                <w:sz w:val="20"/>
                <w:szCs w:val="20"/>
              </w:rPr>
              <w:t>- interpret individual steps of a scientific motto;</w:t>
            </w:r>
          </w:p>
          <w:p w14:paraId="02BAB377" w14:textId="77777777" w:rsidR="006C0CA0" w:rsidRPr="006C0CA0" w:rsidRDefault="006C0CA0" w:rsidP="006C0CA0">
            <w:pPr>
              <w:tabs>
                <w:tab w:val="left" w:pos="2820"/>
              </w:tabs>
              <w:spacing w:after="0"/>
              <w:rPr>
                <w:rFonts w:ascii="Arial" w:hAnsi="Arial" w:cs="Arial"/>
                <w:b/>
                <w:bCs/>
                <w:noProof/>
                <w:color w:val="000000" w:themeColor="text1"/>
                <w:sz w:val="20"/>
                <w:szCs w:val="20"/>
              </w:rPr>
            </w:pPr>
            <w:r w:rsidRPr="006C0CA0">
              <w:rPr>
                <w:rFonts w:ascii="Arial" w:hAnsi="Arial" w:cs="Arial"/>
                <w:b/>
                <w:bCs/>
                <w:noProof/>
                <w:color w:val="000000" w:themeColor="text1"/>
                <w:sz w:val="20"/>
                <w:szCs w:val="20"/>
              </w:rPr>
              <w:t>- establish a scientific hypothesis;</w:t>
            </w:r>
          </w:p>
          <w:p w14:paraId="4F83824C" w14:textId="77777777" w:rsidR="006C0CA0" w:rsidRPr="006C0CA0" w:rsidRDefault="006C0CA0" w:rsidP="006C0CA0">
            <w:pPr>
              <w:tabs>
                <w:tab w:val="left" w:pos="2820"/>
              </w:tabs>
              <w:spacing w:after="0"/>
              <w:rPr>
                <w:rFonts w:ascii="Arial" w:hAnsi="Arial" w:cs="Arial"/>
                <w:b/>
                <w:bCs/>
                <w:noProof/>
                <w:color w:val="000000" w:themeColor="text1"/>
                <w:sz w:val="20"/>
                <w:szCs w:val="20"/>
              </w:rPr>
            </w:pPr>
            <w:r w:rsidRPr="006C0CA0">
              <w:rPr>
                <w:rFonts w:ascii="Arial" w:hAnsi="Arial" w:cs="Arial"/>
                <w:b/>
                <w:bCs/>
                <w:noProof/>
                <w:color w:val="000000" w:themeColor="text1"/>
                <w:sz w:val="20"/>
                <w:szCs w:val="20"/>
              </w:rPr>
              <w:t>- judge parts of scientific work;</w:t>
            </w:r>
          </w:p>
          <w:p w14:paraId="032A7294" w14:textId="77777777" w:rsidR="006C0CA0" w:rsidRPr="006C0CA0" w:rsidRDefault="006C0CA0" w:rsidP="006C0CA0">
            <w:pPr>
              <w:tabs>
                <w:tab w:val="left" w:pos="2820"/>
              </w:tabs>
              <w:spacing w:after="0"/>
              <w:rPr>
                <w:rFonts w:ascii="Arial" w:hAnsi="Arial" w:cs="Arial"/>
                <w:b/>
                <w:bCs/>
                <w:noProof/>
                <w:color w:val="000000" w:themeColor="text1"/>
                <w:sz w:val="20"/>
                <w:szCs w:val="20"/>
              </w:rPr>
            </w:pPr>
            <w:r w:rsidRPr="006C0CA0">
              <w:rPr>
                <w:rFonts w:ascii="Arial" w:hAnsi="Arial" w:cs="Arial"/>
                <w:b/>
                <w:bCs/>
                <w:noProof/>
                <w:color w:val="000000" w:themeColor="text1"/>
                <w:sz w:val="20"/>
                <w:szCs w:val="20"/>
              </w:rPr>
              <w:t>- plan the research;</w:t>
            </w:r>
          </w:p>
          <w:p w14:paraId="0E7A42DA"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hAnsi="Arial" w:cs="Arial"/>
                <w:b/>
                <w:bCs/>
                <w:noProof/>
                <w:color w:val="000000" w:themeColor="text1"/>
                <w:sz w:val="20"/>
                <w:szCs w:val="20"/>
              </w:rPr>
              <w:lastRenderedPageBreak/>
              <w:t>- present the results of their work.</w:t>
            </w:r>
          </w:p>
        </w:tc>
      </w:tr>
      <w:tr w:rsidR="006C0CA0" w:rsidRPr="006C0CA0" w14:paraId="27828566"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7DA29CE"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Course content</w:t>
            </w:r>
          </w:p>
        </w:tc>
      </w:tr>
      <w:tr w:rsidR="006C0CA0" w:rsidRPr="006C0CA0" w14:paraId="4DCA04E1"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5544716C" w14:textId="77777777" w:rsidR="006C0CA0" w:rsidRPr="006C0CA0" w:rsidRDefault="006C0CA0" w:rsidP="006C0CA0">
            <w:pPr>
              <w:tabs>
                <w:tab w:val="left" w:pos="2820"/>
              </w:tabs>
              <w:spacing w:after="0"/>
              <w:rPr>
                <w:rFonts w:ascii="Arial" w:eastAsia="Times New Roman" w:hAnsi="Arial" w:cs="Arial"/>
                <w:b/>
                <w:bCs/>
                <w:i/>
                <w:noProof/>
                <w:sz w:val="20"/>
                <w:szCs w:val="20"/>
                <w:lang w:eastAsia="hr-HR"/>
              </w:rPr>
            </w:pPr>
            <w:r w:rsidRPr="006C0CA0">
              <w:rPr>
                <w:rFonts w:ascii="Arial" w:eastAsia="Times New Roman" w:hAnsi="Arial" w:cs="Arial"/>
                <w:b/>
                <w:bCs/>
                <w:i/>
                <w:noProof/>
                <w:sz w:val="20"/>
                <w:szCs w:val="20"/>
                <w:lang w:eastAsia="hr-HR"/>
              </w:rPr>
              <w:t>The (*) indicates the number of hours for each lecture/seminar.</w:t>
            </w:r>
          </w:p>
          <w:p w14:paraId="3DC00E22" w14:textId="77777777" w:rsidR="006C0CA0" w:rsidRPr="006C0CA0" w:rsidRDefault="006C0CA0" w:rsidP="006C0CA0">
            <w:pPr>
              <w:tabs>
                <w:tab w:val="left" w:pos="2820"/>
              </w:tabs>
              <w:spacing w:after="0"/>
              <w:rPr>
                <w:rFonts w:ascii="Arial" w:eastAsia="Times New Roman" w:hAnsi="Arial" w:cs="Arial"/>
                <w:b/>
                <w:bCs/>
                <w:noProof/>
                <w:color w:val="FF0000"/>
                <w:sz w:val="20"/>
                <w:szCs w:val="20"/>
                <w:lang w:eastAsia="hr-HR"/>
              </w:rPr>
            </w:pPr>
            <w:r w:rsidRPr="006C0CA0">
              <w:rPr>
                <w:rFonts w:ascii="Arial" w:eastAsia="Times New Roman" w:hAnsi="Arial" w:cs="Arial"/>
                <w:b/>
                <w:bCs/>
                <w:noProof/>
                <w:color w:val="000000"/>
                <w:sz w:val="20"/>
                <w:szCs w:val="20"/>
                <w:lang w:eastAsia="hr-HR"/>
              </w:rPr>
              <w:t>- Lecture 1. Introduction (*1): definition of science; components of scientific and critical thinking.</w:t>
            </w:r>
          </w:p>
          <w:p w14:paraId="0BEAF649" w14:textId="77777777" w:rsidR="006C0CA0" w:rsidRPr="006C0CA0" w:rsidRDefault="006C0CA0" w:rsidP="006C0CA0">
            <w:pPr>
              <w:tabs>
                <w:tab w:val="left" w:pos="2820"/>
              </w:tabs>
              <w:spacing w:after="0"/>
              <w:rPr>
                <w:rFonts w:ascii="Arial" w:eastAsia="Times New Roman" w:hAnsi="Arial" w:cs="Arial"/>
                <w:b/>
                <w:bCs/>
                <w:noProof/>
                <w:color w:val="000000"/>
                <w:sz w:val="20"/>
                <w:szCs w:val="20"/>
                <w:lang w:eastAsia="hr-HR"/>
              </w:rPr>
            </w:pPr>
            <w:r w:rsidRPr="006C0CA0">
              <w:rPr>
                <w:rFonts w:ascii="Arial" w:eastAsia="Times New Roman" w:hAnsi="Arial" w:cs="Arial"/>
                <w:b/>
                <w:bCs/>
                <w:noProof/>
                <w:color w:val="000000"/>
                <w:sz w:val="20"/>
                <w:szCs w:val="20"/>
                <w:lang w:eastAsia="hr-HR"/>
              </w:rPr>
              <w:t xml:space="preserve">- Lecture 2. Scientific method (*4): perseverance method, authority method, pre-experiential method; definition of the scientific method; the steps of the scientific method, the establishment and testing of the hypothesis; </w:t>
            </w:r>
          </w:p>
          <w:p w14:paraId="4FF71061" w14:textId="77777777" w:rsidR="006C0CA0" w:rsidRPr="006C0CA0" w:rsidRDefault="006C0CA0" w:rsidP="006C0CA0">
            <w:pPr>
              <w:tabs>
                <w:tab w:val="left" w:pos="2820"/>
              </w:tabs>
              <w:spacing w:after="0"/>
              <w:rPr>
                <w:rFonts w:ascii="Arial" w:eastAsia="Times New Roman" w:hAnsi="Arial" w:cs="Arial"/>
                <w:b/>
                <w:bCs/>
                <w:noProof/>
                <w:color w:val="000000"/>
                <w:sz w:val="20"/>
                <w:szCs w:val="20"/>
                <w:lang w:eastAsia="hr-HR"/>
              </w:rPr>
            </w:pPr>
            <w:r w:rsidRPr="006C0CA0">
              <w:rPr>
                <w:rFonts w:ascii="Arial" w:eastAsia="Times New Roman" w:hAnsi="Arial" w:cs="Arial"/>
                <w:b/>
                <w:bCs/>
                <w:noProof/>
                <w:color w:val="000000"/>
                <w:sz w:val="20"/>
                <w:szCs w:val="20"/>
                <w:lang w:eastAsia="hr-HR"/>
              </w:rPr>
              <w:t>- Lecture 3. Scientific literature (*2): collection of information; sources of information; academic publishing; reviewing.</w:t>
            </w:r>
          </w:p>
          <w:p w14:paraId="543C4C7A" w14:textId="77777777" w:rsidR="006C0CA0" w:rsidRPr="006C0CA0" w:rsidRDefault="006C0CA0" w:rsidP="006C0CA0">
            <w:pPr>
              <w:tabs>
                <w:tab w:val="left" w:pos="2820"/>
              </w:tabs>
              <w:spacing w:after="0"/>
              <w:rPr>
                <w:rFonts w:ascii="Arial" w:eastAsia="Times New Roman" w:hAnsi="Arial" w:cs="Arial"/>
                <w:b/>
                <w:bCs/>
                <w:noProof/>
                <w:color w:val="000000"/>
                <w:sz w:val="20"/>
                <w:szCs w:val="20"/>
                <w:lang w:eastAsia="hr-HR"/>
              </w:rPr>
            </w:pPr>
            <w:r w:rsidRPr="006C0CA0">
              <w:rPr>
                <w:rFonts w:ascii="Arial" w:eastAsia="Times New Roman" w:hAnsi="Arial" w:cs="Arial"/>
                <w:b/>
                <w:bCs/>
                <w:noProof/>
                <w:color w:val="000000"/>
                <w:sz w:val="20"/>
                <w:szCs w:val="20"/>
                <w:lang w:eastAsia="hr-HR"/>
              </w:rPr>
              <w:t>- Lecture 4. Choice of topic and organisation of research (*3): asking a scientific question; how to choose a research topic; types of research; organisation of research; data recording; strategy and organization of sampling; field and laboratory work, data storage; data processing.</w:t>
            </w:r>
          </w:p>
          <w:p w14:paraId="284ECC19" w14:textId="77777777" w:rsidR="006C0CA0" w:rsidRPr="006C0CA0" w:rsidRDefault="006C0CA0" w:rsidP="006C0CA0">
            <w:pPr>
              <w:tabs>
                <w:tab w:val="left" w:pos="2820"/>
              </w:tabs>
              <w:spacing w:after="0"/>
              <w:rPr>
                <w:rFonts w:ascii="Arial" w:eastAsia="Times New Roman" w:hAnsi="Arial" w:cs="Arial"/>
                <w:b/>
                <w:bCs/>
                <w:noProof/>
                <w:color w:val="000000"/>
                <w:sz w:val="20"/>
                <w:szCs w:val="20"/>
                <w:lang w:eastAsia="hr-HR"/>
              </w:rPr>
            </w:pPr>
            <w:r w:rsidRPr="006C0CA0">
              <w:rPr>
                <w:rFonts w:ascii="Arial" w:eastAsia="Times New Roman" w:hAnsi="Arial" w:cs="Arial"/>
                <w:b/>
                <w:bCs/>
                <w:noProof/>
                <w:color w:val="000000"/>
                <w:sz w:val="20"/>
                <w:szCs w:val="20"/>
                <w:lang w:eastAsia="hr-HR"/>
              </w:rPr>
              <w:t>- Lecture 5. Writing a scientific paper (*4): IMRAD; steps in the preparation of a scientific paper; Types of handwriting.</w:t>
            </w:r>
          </w:p>
          <w:p w14:paraId="71F8A482" w14:textId="77777777" w:rsidR="006C0CA0" w:rsidRPr="006C0CA0" w:rsidRDefault="006C0CA0" w:rsidP="006C0CA0">
            <w:pPr>
              <w:tabs>
                <w:tab w:val="left" w:pos="2820"/>
              </w:tabs>
              <w:spacing w:after="0"/>
              <w:rPr>
                <w:rFonts w:ascii="Arial" w:eastAsia="Times New Roman" w:hAnsi="Arial" w:cs="Arial"/>
                <w:b/>
                <w:bCs/>
                <w:noProof/>
                <w:color w:val="000000"/>
                <w:sz w:val="20"/>
                <w:szCs w:val="20"/>
                <w:lang w:eastAsia="hr-HR"/>
              </w:rPr>
            </w:pPr>
            <w:r w:rsidRPr="006C0CA0">
              <w:rPr>
                <w:rFonts w:ascii="Arial" w:eastAsia="Times New Roman" w:hAnsi="Arial" w:cs="Arial"/>
                <w:b/>
                <w:bCs/>
                <w:noProof/>
                <w:color w:val="000000"/>
                <w:sz w:val="20"/>
                <w:szCs w:val="20"/>
                <w:lang w:eastAsia="hr-HR"/>
              </w:rPr>
              <w:t>- Lecture 6. Presentation of the paper (*1): structure of oral presentation; poster presentation.</w:t>
            </w:r>
          </w:p>
          <w:p w14:paraId="6ACC0FBA" w14:textId="77777777" w:rsidR="006C0CA0" w:rsidRPr="006C0CA0" w:rsidRDefault="006C0CA0" w:rsidP="006C0CA0">
            <w:pPr>
              <w:tabs>
                <w:tab w:val="left" w:pos="2820"/>
              </w:tabs>
              <w:spacing w:after="0"/>
              <w:rPr>
                <w:rFonts w:ascii="Arial" w:eastAsia="Times New Roman" w:hAnsi="Arial" w:cs="Arial"/>
                <w:b/>
                <w:bCs/>
                <w:noProof/>
                <w:sz w:val="20"/>
                <w:szCs w:val="20"/>
                <w:lang w:eastAsia="hr-HR"/>
              </w:rPr>
            </w:pPr>
          </w:p>
          <w:p w14:paraId="31844031" w14:textId="77777777" w:rsidR="006C0CA0" w:rsidRPr="006C0CA0" w:rsidRDefault="006C0CA0" w:rsidP="006C0CA0">
            <w:pPr>
              <w:tabs>
                <w:tab w:val="left" w:pos="2820"/>
              </w:tabs>
              <w:spacing w:after="0"/>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 xml:space="preserve">- Seminar 1. Database search </w:t>
            </w:r>
            <w:r w:rsidRPr="006C0CA0">
              <w:rPr>
                <w:rFonts w:ascii="Arial" w:eastAsia="Times New Roman" w:hAnsi="Arial" w:cs="Arial"/>
                <w:b/>
                <w:bCs/>
                <w:noProof/>
                <w:color w:val="000000"/>
                <w:sz w:val="20"/>
                <w:szCs w:val="20"/>
                <w:lang w:eastAsia="hr-HR"/>
              </w:rPr>
              <w:t>(*5):</w:t>
            </w:r>
            <w:r w:rsidRPr="006C0CA0">
              <w:rPr>
                <w:rFonts w:ascii="Arial" w:eastAsia="Times New Roman" w:hAnsi="Arial" w:cs="Arial"/>
                <w:b/>
                <w:bCs/>
                <w:noProof/>
                <w:sz w:val="20"/>
                <w:szCs w:val="20"/>
                <w:lang w:eastAsia="hr-HR"/>
              </w:rPr>
              <w:t xml:space="preserve"> searching and studying literature for the preparation of a seminar paper.</w:t>
            </w:r>
          </w:p>
          <w:p w14:paraId="399F67C0" w14:textId="77777777" w:rsidR="006C0CA0" w:rsidRPr="006C0CA0" w:rsidRDefault="006C0CA0" w:rsidP="006C0CA0">
            <w:pPr>
              <w:tabs>
                <w:tab w:val="left" w:pos="2820"/>
              </w:tabs>
              <w:spacing w:after="0"/>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 xml:space="preserve">- Seminar 2. Preparation of poster press releases </w:t>
            </w:r>
            <w:r w:rsidRPr="006C0CA0">
              <w:rPr>
                <w:rFonts w:ascii="Arial" w:eastAsia="Times New Roman" w:hAnsi="Arial" w:cs="Arial"/>
                <w:b/>
                <w:bCs/>
                <w:noProof/>
                <w:color w:val="000000"/>
                <w:sz w:val="20"/>
                <w:szCs w:val="20"/>
                <w:lang w:eastAsia="hr-HR"/>
              </w:rPr>
              <w:t>(*5): presentation of scientific results; communication skills; evaluation and judging criteria for the best poster.</w:t>
            </w:r>
          </w:p>
          <w:p w14:paraId="335C0352" w14:textId="28059841" w:rsidR="006C0CA0" w:rsidRPr="006C0CA0" w:rsidRDefault="006C0CA0" w:rsidP="006C0CA0">
            <w:pPr>
              <w:tabs>
                <w:tab w:val="left" w:pos="2820"/>
              </w:tabs>
              <w:spacing w:after="0"/>
              <w:rPr>
                <w:rFonts w:ascii="Arial" w:eastAsia="Times New Roman" w:hAnsi="Arial" w:cs="Arial"/>
                <w:b/>
                <w:bCs/>
                <w:noProof/>
                <w:sz w:val="20"/>
                <w:szCs w:val="20"/>
                <w:lang w:eastAsia="hr-HR"/>
              </w:rPr>
            </w:pPr>
            <w:r w:rsidRPr="006C0CA0">
              <w:rPr>
                <w:rFonts w:ascii="Arial" w:eastAsia="Times New Roman" w:hAnsi="Arial" w:cs="Arial"/>
                <w:b/>
                <w:bCs/>
                <w:noProof/>
                <w:sz w:val="20"/>
                <w:szCs w:val="20"/>
                <w:lang w:eastAsia="hr-HR"/>
              </w:rPr>
              <w:t xml:space="preserve">- Seminar 3. Preparation of the Seminar paper </w:t>
            </w:r>
            <w:r w:rsidRPr="006C0CA0">
              <w:rPr>
                <w:rFonts w:ascii="Arial" w:eastAsia="Times New Roman" w:hAnsi="Arial" w:cs="Arial"/>
                <w:b/>
                <w:bCs/>
                <w:noProof/>
                <w:color w:val="000000"/>
                <w:sz w:val="20"/>
                <w:szCs w:val="20"/>
                <w:lang w:eastAsia="hr-HR"/>
              </w:rPr>
              <w:t>(*10): planning of scientific research; design and planning of the experiment; use of instructions and rules for writing the Final/Graduate Thesis of the Department of Marine Studies.</w:t>
            </w:r>
            <w:r w:rsidR="00AD7CC3">
              <w:rPr>
                <w:rFonts w:ascii="Arial" w:eastAsia="Times New Roman" w:hAnsi="Arial" w:cs="Arial"/>
                <w:b/>
                <w:bCs/>
                <w:noProof/>
                <w:color w:val="000000"/>
                <w:sz w:val="20"/>
                <w:szCs w:val="20"/>
                <w:lang w:eastAsia="hr-HR"/>
              </w:rPr>
              <w:t xml:space="preserve"> </w:t>
            </w:r>
          </w:p>
          <w:p w14:paraId="6BF84112" w14:textId="77777777" w:rsidR="006C0CA0" w:rsidRPr="006C0CA0" w:rsidRDefault="006C0CA0" w:rsidP="006C0CA0">
            <w:pPr>
              <w:tabs>
                <w:tab w:val="left" w:pos="2820"/>
              </w:tabs>
              <w:spacing w:after="0"/>
              <w:rPr>
                <w:rFonts w:ascii="Arial" w:eastAsia="Times New Roman" w:hAnsi="Arial" w:cs="Arial"/>
                <w:b/>
                <w:bCs/>
                <w:noProof/>
                <w:color w:val="000000"/>
                <w:sz w:val="20"/>
                <w:szCs w:val="20"/>
                <w:lang w:eastAsia="hr-HR"/>
              </w:rPr>
            </w:pPr>
            <w:r w:rsidRPr="006C0CA0">
              <w:rPr>
                <w:rFonts w:ascii="Arial" w:eastAsia="Times New Roman" w:hAnsi="Arial" w:cs="Arial"/>
                <w:b/>
                <w:bCs/>
                <w:noProof/>
                <w:sz w:val="20"/>
                <w:szCs w:val="20"/>
                <w:lang w:eastAsia="hr-HR"/>
              </w:rPr>
              <w:t xml:space="preserve">- Seminar 4. </w:t>
            </w:r>
            <w:r w:rsidRPr="006C0CA0">
              <w:rPr>
                <w:rFonts w:ascii="Arial" w:eastAsia="Times New Roman" w:hAnsi="Arial" w:cs="Arial"/>
                <w:b/>
                <w:bCs/>
                <w:i/>
                <w:iCs/>
                <w:noProof/>
                <w:sz w:val="20"/>
                <w:szCs w:val="20"/>
                <w:lang w:eastAsia="hr-HR"/>
              </w:rPr>
              <w:t>Peer review</w:t>
            </w:r>
            <w:r w:rsidRPr="006C0CA0">
              <w:rPr>
                <w:rFonts w:ascii="Arial" w:eastAsia="Times New Roman" w:hAnsi="Arial" w:cs="Arial"/>
                <w:b/>
                <w:bCs/>
                <w:noProof/>
                <w:sz w:val="20"/>
                <w:szCs w:val="20"/>
                <w:lang w:eastAsia="hr-HR"/>
              </w:rPr>
              <w:t xml:space="preserve"> process </w:t>
            </w:r>
            <w:r w:rsidRPr="006C0CA0">
              <w:rPr>
                <w:rFonts w:ascii="Arial" w:eastAsia="Times New Roman" w:hAnsi="Arial" w:cs="Arial"/>
                <w:b/>
                <w:bCs/>
                <w:noProof/>
                <w:color w:val="000000"/>
                <w:sz w:val="20"/>
                <w:szCs w:val="20"/>
                <w:lang w:eastAsia="hr-HR"/>
              </w:rPr>
              <w:t>(*5): the process of reviewing a paper; the development of critical thinking; criteria and instructions for peer review.</w:t>
            </w:r>
          </w:p>
          <w:p w14:paraId="2DE5390A" w14:textId="77777777" w:rsidR="006C0CA0" w:rsidRPr="006C0CA0" w:rsidRDefault="006C0CA0" w:rsidP="006C0CA0">
            <w:pPr>
              <w:suppressAutoHyphens/>
              <w:spacing w:after="0" w:line="240" w:lineRule="exact"/>
              <w:rPr>
                <w:rFonts w:ascii="Arial" w:hAnsi="Arial" w:cs="Arial"/>
                <w:i/>
                <w:noProof/>
                <w:color w:val="000000"/>
                <w:sz w:val="20"/>
                <w:szCs w:val="20"/>
              </w:rPr>
            </w:pPr>
            <w:r w:rsidRPr="006C0CA0">
              <w:rPr>
                <w:rFonts w:ascii="Arial" w:eastAsia="Times New Roman" w:hAnsi="Arial" w:cs="Arial"/>
                <w:b/>
                <w:bCs/>
                <w:noProof/>
                <w:color w:val="000000"/>
                <w:sz w:val="20"/>
                <w:szCs w:val="20"/>
                <w:lang w:eastAsia="hr-HR"/>
              </w:rPr>
              <w:t xml:space="preserve">- </w:t>
            </w:r>
            <w:r w:rsidRPr="006C0CA0">
              <w:rPr>
                <w:rFonts w:ascii="Arial" w:eastAsia="Times New Roman" w:hAnsi="Arial" w:cs="Arial"/>
                <w:b/>
                <w:bCs/>
                <w:noProof/>
                <w:sz w:val="20"/>
                <w:szCs w:val="20"/>
                <w:lang w:eastAsia="hr-HR"/>
              </w:rPr>
              <w:t xml:space="preserve">Seminar 5. Preparation and presentation of oral communication </w:t>
            </w:r>
            <w:r w:rsidRPr="006C0CA0">
              <w:rPr>
                <w:rFonts w:ascii="Arial" w:eastAsia="Times New Roman" w:hAnsi="Arial" w:cs="Arial"/>
                <w:b/>
                <w:bCs/>
                <w:noProof/>
                <w:color w:val="000000"/>
                <w:sz w:val="20"/>
                <w:szCs w:val="20"/>
                <w:lang w:eastAsia="hr-HR"/>
              </w:rPr>
              <w:t>(*5): presentation of scientific results; communication skills.</w:t>
            </w:r>
          </w:p>
        </w:tc>
      </w:tr>
      <w:tr w:rsidR="006C0CA0" w:rsidRPr="006C0CA0" w14:paraId="7D8B26E9" w14:textId="77777777" w:rsidTr="008F370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5A2A1A2E"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Types of teaching (put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1C3B4CE0"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24070689"/>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2A00F203" w14:textId="471EFF68"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359869441"/>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01511F41" w14:textId="6789E0DA"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609235337"/>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2028C301"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82386312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56CDAE4B" w14:textId="00F9DEDA"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09516431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A449AD" w14:textId="00DF41D4"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002012345"/>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58AB4C82" w14:textId="7D2072D2"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513233753"/>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3EA30F30"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48384560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108A76DD"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64574350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2AFEA845" w14:textId="77777777" w:rsidR="006C0CA0" w:rsidRPr="006C0CA0" w:rsidRDefault="004C557A" w:rsidP="006C0CA0">
            <w:pPr>
              <w:suppressAutoHyphens/>
              <w:spacing w:after="0" w:line="240" w:lineRule="exact"/>
              <w:rPr>
                <w:rFonts w:ascii="Arial" w:eastAsia="Times New Roman" w:hAnsi="Arial" w:cs="Arial"/>
                <w:noProof/>
                <w:sz w:val="20"/>
                <w:szCs w:val="20"/>
              </w:rPr>
            </w:pPr>
            <w:sdt>
              <w:sdtPr>
                <w:rPr>
                  <w:rFonts w:ascii="Arial" w:eastAsia="Times New Roman" w:hAnsi="Arial" w:cs="Arial"/>
                  <w:noProof/>
                  <w:sz w:val="20"/>
                  <w:szCs w:val="20"/>
                </w:rPr>
                <w:id w:val="1310364107"/>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 xml:space="preserve">Other </w:t>
            </w:r>
          </w:p>
          <w:p w14:paraId="068A2A73" w14:textId="77777777" w:rsidR="006C0CA0" w:rsidRPr="006C0CA0" w:rsidRDefault="006C0CA0" w:rsidP="006C0CA0">
            <w:pPr>
              <w:suppressAutoHyphens/>
              <w:spacing w:after="0" w:line="240" w:lineRule="exact"/>
              <w:rPr>
                <w:rFonts w:ascii="Arial" w:eastAsia="Times New Roman" w:hAnsi="Arial" w:cs="Arial"/>
                <w:b/>
                <w:noProof/>
                <w:sz w:val="20"/>
                <w:szCs w:val="20"/>
                <w:lang w:eastAsia="zh-CN"/>
              </w:rPr>
            </w:pPr>
          </w:p>
        </w:tc>
      </w:tr>
      <w:tr w:rsidR="006C0CA0" w:rsidRPr="006C0CA0" w14:paraId="3E0520FF"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E60AE21"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6DB492D7"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5CFBDE3" w14:textId="77777777" w:rsidR="006C0CA0" w:rsidRPr="006C0CA0" w:rsidRDefault="006C0CA0" w:rsidP="006C0CA0">
            <w:pPr>
              <w:suppressAutoHyphens/>
              <w:snapToGrid w:val="0"/>
              <w:spacing w:after="0" w:line="240" w:lineRule="exact"/>
              <w:jc w:val="both"/>
              <w:rPr>
                <w:rFonts w:ascii="Arial" w:eastAsia="Times New Roman" w:hAnsi="Arial" w:cs="Arial"/>
                <w:b/>
                <w:bCs/>
                <w:i/>
                <w:noProof/>
                <w:color w:val="000000"/>
                <w:sz w:val="20"/>
                <w:szCs w:val="20"/>
              </w:rPr>
            </w:pPr>
            <w:r w:rsidRPr="006C0CA0">
              <w:rPr>
                <w:rFonts w:ascii="Arial" w:eastAsia="Times New Roman" w:hAnsi="Arial" w:cs="Arial"/>
                <w:b/>
                <w:bCs/>
                <w:noProof/>
                <w:sz w:val="20"/>
                <w:szCs w:val="20"/>
                <w:lang w:eastAsia="hr-HR"/>
              </w:rPr>
              <w:t>Course classes are organized in the form of lectures and seminars (PowerPoint presentations). Students are obliged to attend all forms of teaching (lectures and seminars), actively and constructively participate in classes, behave in accordance with ethical and scientific principles in higher education, independently perform individual tasks and pass the exam (see the section Assessment and Evaluation of Students' Work During Classes and at the Final Exam). Attendance at all forms of classes will be recorded every hour.</w:t>
            </w:r>
          </w:p>
        </w:tc>
      </w:tr>
      <w:tr w:rsidR="006C0CA0" w:rsidRPr="006C0CA0" w14:paraId="10051248"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3723917"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7DADB67B" w14:textId="77777777" w:rsidTr="008F370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2D9B0F5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0A8B63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5362BFC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0E6536A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5BEE5EF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62BDE95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2AADB6F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15EC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7D3C7AA9" w14:textId="77777777" w:rsidTr="008F370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0C3E83C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555101FD" w14:textId="77777777" w:rsidR="006C0CA0" w:rsidRPr="006C0CA0" w:rsidRDefault="006C0CA0" w:rsidP="006C0CA0">
            <w:pPr>
              <w:spacing w:after="0" w:line="240" w:lineRule="exact"/>
              <w:rPr>
                <w:rFonts w:ascii="Arial" w:hAnsi="Arial" w:cs="Arial"/>
                <w:noProof/>
                <w:sz w:val="20"/>
                <w:szCs w:val="20"/>
              </w:rPr>
            </w:pP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1FC62B51" w14:textId="2BE1C74C"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1078853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7A9A563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0DEA0BF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6D8EA8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B006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r>
      <w:tr w:rsidR="006C0CA0" w:rsidRPr="006C0CA0" w14:paraId="56A70543" w14:textId="77777777" w:rsidTr="008F370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143AAB8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lastRenderedPageBreak/>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29D2C63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1609F41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16E6936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6B1262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7511F3F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4CCA563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9D758" w14:textId="77777777" w:rsidR="006C0CA0" w:rsidRPr="006C0CA0" w:rsidRDefault="006C0CA0" w:rsidP="006C0CA0">
            <w:pPr>
              <w:spacing w:after="0" w:line="240" w:lineRule="exact"/>
              <w:rPr>
                <w:rFonts w:ascii="Arial" w:hAnsi="Arial" w:cs="Arial"/>
                <w:noProof/>
                <w:sz w:val="20"/>
                <w:szCs w:val="20"/>
              </w:rPr>
            </w:pPr>
          </w:p>
        </w:tc>
      </w:tr>
      <w:tr w:rsidR="006C0CA0" w:rsidRPr="006C0CA0" w14:paraId="52AA3482" w14:textId="77777777" w:rsidTr="008F370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6081C15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6CE2226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3A4FC647"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2176766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58A9E4E6"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08BF395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2B0702F7"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9811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1FAF44A0"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6AD414E"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58210586"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21E86832" w14:textId="77777777" w:rsidR="006C0CA0" w:rsidRPr="006C0CA0" w:rsidRDefault="006C0CA0" w:rsidP="006C0CA0">
            <w:pPr>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 xml:space="preserve">At the end of the course, the final grade (max. 60 points) is obtained, which consists of 4 parts: Making a poster (max. 10 points), Creating a review (max 10 points), Creating a Seminar paper (max 30 points) and Oral presentation of the paper (max 10 points). </w:t>
            </w:r>
          </w:p>
          <w:p w14:paraId="6BF2173C" w14:textId="77777777" w:rsidR="006C0CA0" w:rsidRPr="006C0CA0" w:rsidRDefault="006C0CA0" w:rsidP="006C0CA0">
            <w:pPr>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Evaluation and final evaluation:</w:t>
            </w:r>
          </w:p>
          <w:p w14:paraId="4172472B" w14:textId="17A85324"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eastAsia="Times New Roman" w:hAnsi="Arial" w:cs="Arial"/>
                <w:noProof/>
                <w:sz w:val="20"/>
                <w:szCs w:val="20"/>
                <w:lang w:eastAsia="hr-HR"/>
              </w:rPr>
              <w:t>91% - 100% grade 5 (excellent); 81% - 90% grade 4 (very good); 71% - 80% grade 3 (good); 61% - 70% of the grade 2 (sufficient);</w:t>
            </w:r>
            <w:r w:rsidR="00AD7CC3">
              <w:rPr>
                <w:rFonts w:ascii="Arial" w:eastAsia="Times New Roman" w:hAnsi="Arial" w:cs="Arial"/>
                <w:noProof/>
                <w:sz w:val="20"/>
                <w:szCs w:val="20"/>
                <w:lang w:eastAsia="hr-HR"/>
              </w:rPr>
              <w:t xml:space="preserve"> </w:t>
            </w:r>
            <w:r w:rsidRPr="006C0CA0">
              <w:rPr>
                <w:rFonts w:ascii="Arial" w:eastAsia="Times New Roman" w:hAnsi="Arial" w:cs="Arial"/>
                <w:noProof/>
                <w:sz w:val="20"/>
                <w:szCs w:val="20"/>
                <w:lang w:eastAsia="hr-HR"/>
              </w:rPr>
              <w:t>&lt; 61% grade 1 (insufficient).</w:t>
            </w:r>
          </w:p>
        </w:tc>
      </w:tr>
      <w:tr w:rsidR="006C0CA0" w:rsidRPr="006C0CA0" w14:paraId="2B44D23C"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5DDDBC5" w14:textId="77777777" w:rsidR="006C0CA0" w:rsidRPr="006C0CA0" w:rsidRDefault="006C0CA0" w:rsidP="006C0CA0">
            <w:pPr>
              <w:tabs>
                <w:tab w:val="left" w:pos="494"/>
              </w:tabs>
              <w:suppressAutoHyphens/>
              <w:spacing w:after="0" w:line="240" w:lineRule="exact"/>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344A76DD" w14:textId="77777777" w:rsidTr="008F370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0A420E1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322FDA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069576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7F42EFD8"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27BEC677"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eastAsia="Times New Roman" w:hAnsi="Arial" w:cs="Arial"/>
                <w:noProof/>
                <w:color w:val="000000"/>
                <w:sz w:val="20"/>
                <w:szCs w:val="20"/>
                <w:lang w:eastAsia="hr-HR"/>
              </w:rPr>
              <w:t>1. Petrić M. 2020a. Internal script – lectures and seminars from the course Methodology of Scientific Work. University of Split, Split.</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5CD09653"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923D8DA"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C8B1155" w14:textId="77777777" w:rsidTr="008F370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45F82AB4"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620A597D" w14:textId="77777777" w:rsidTr="008F370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5E24D0D4" w14:textId="77777777" w:rsidR="006C0CA0" w:rsidRPr="006C0CA0" w:rsidRDefault="006C0CA0" w:rsidP="006C0CA0">
            <w:pPr>
              <w:tabs>
                <w:tab w:val="left" w:pos="2820"/>
              </w:tabs>
              <w:spacing w:after="0"/>
              <w:rPr>
                <w:rFonts w:ascii="Arial" w:eastAsia="Times New Roman" w:hAnsi="Arial" w:cs="Arial"/>
                <w:noProof/>
                <w:color w:val="000000"/>
                <w:sz w:val="20"/>
                <w:szCs w:val="20"/>
                <w:lang w:eastAsia="hr-HR"/>
              </w:rPr>
            </w:pPr>
            <w:r w:rsidRPr="006C0CA0">
              <w:rPr>
                <w:rFonts w:ascii="Arial" w:eastAsia="Times New Roman" w:hAnsi="Arial" w:cs="Arial"/>
                <w:noProof/>
                <w:sz w:val="20"/>
                <w:szCs w:val="20"/>
                <w:lang w:eastAsia="hr-HR"/>
              </w:rPr>
              <w:t xml:space="preserve">1. Katz MJ. 2009. From Research to Manuscript. Springer. </w:t>
            </w:r>
          </w:p>
          <w:p w14:paraId="456C44E2" w14:textId="77777777" w:rsidR="006C0CA0" w:rsidRPr="006C0CA0" w:rsidRDefault="006C0CA0" w:rsidP="006C0CA0">
            <w:pPr>
              <w:tabs>
                <w:tab w:val="left" w:pos="2820"/>
              </w:tabs>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1. McMillan VE. 1997. Writing Papers in the Biological Sciences. Bedford Books, Boston.</w:t>
            </w:r>
          </w:p>
          <w:p w14:paraId="659B7335" w14:textId="77777777" w:rsidR="006C0CA0" w:rsidRPr="006C0CA0" w:rsidRDefault="006C0CA0" w:rsidP="006C0CA0">
            <w:pPr>
              <w:tabs>
                <w:tab w:val="left" w:pos="2820"/>
              </w:tabs>
              <w:spacing w:after="0"/>
              <w:rPr>
                <w:rFonts w:ascii="Arial" w:eastAsia="Times New Roman" w:hAnsi="Arial" w:cs="Arial"/>
                <w:noProof/>
                <w:color w:val="000000"/>
                <w:sz w:val="20"/>
                <w:szCs w:val="20"/>
                <w:lang w:eastAsia="hr-HR"/>
              </w:rPr>
            </w:pPr>
            <w:r w:rsidRPr="006C0CA0">
              <w:rPr>
                <w:rFonts w:ascii="Arial" w:eastAsia="Times New Roman" w:hAnsi="Arial" w:cs="Arial"/>
                <w:noProof/>
                <w:color w:val="000000"/>
                <w:sz w:val="20"/>
                <w:szCs w:val="20"/>
                <w:lang w:eastAsia="hr-HR"/>
              </w:rPr>
              <w:t>3. Petrić M. 2020b. Additional teaching material – ppt from the course Methodology of Scientific Work.</w:t>
            </w:r>
          </w:p>
          <w:p w14:paraId="179FA1AE" w14:textId="77777777" w:rsidR="006C0CA0" w:rsidRPr="006C0CA0" w:rsidRDefault="006C0CA0" w:rsidP="006C0CA0">
            <w:pPr>
              <w:tabs>
                <w:tab w:val="left" w:pos="567"/>
              </w:tabs>
              <w:spacing w:after="0"/>
              <w:rPr>
                <w:rFonts w:ascii="Arial" w:hAnsi="Arial" w:cs="Arial"/>
                <w:i/>
                <w:noProof/>
                <w:sz w:val="20"/>
                <w:szCs w:val="20"/>
              </w:rPr>
            </w:pPr>
            <w:r w:rsidRPr="006C0CA0">
              <w:rPr>
                <w:rFonts w:ascii="Arial" w:eastAsia="Times New Roman" w:hAnsi="Arial" w:cs="Arial"/>
                <w:noProof/>
                <w:sz w:val="20"/>
                <w:szCs w:val="20"/>
                <w:lang w:eastAsia="hr-HR"/>
              </w:rPr>
              <w:t>4. Šolić M. 2005. Introduction to scientific work. Available with: http://jadran.izor.hr/hr/nastava/solic/UVOD%20U%20ZNANSTVENI%20RAD/SKRIPTA.pdf</w:t>
            </w:r>
          </w:p>
        </w:tc>
      </w:tr>
      <w:tr w:rsidR="006C0CA0" w:rsidRPr="006C0CA0" w14:paraId="2E37003F" w14:textId="77777777" w:rsidTr="008F370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421802FA"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6A7C9B77"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0F11390C" w14:textId="77777777" w:rsidR="006C0CA0" w:rsidRPr="006C0CA0" w:rsidRDefault="006C0CA0" w:rsidP="006C0CA0">
            <w:pPr>
              <w:tabs>
                <w:tab w:val="left" w:pos="2820"/>
              </w:tabs>
              <w:spacing w:after="0"/>
              <w:rPr>
                <w:rFonts w:ascii="Arial" w:eastAsia="Times New Roman" w:hAnsi="Arial" w:cs="Arial"/>
                <w:noProof/>
                <w:color w:val="000000"/>
                <w:sz w:val="20"/>
                <w:szCs w:val="20"/>
                <w:lang w:eastAsia="hr-HR"/>
              </w:rPr>
            </w:pPr>
            <w:r w:rsidRPr="006C0CA0">
              <w:rPr>
                <w:rFonts w:ascii="Arial" w:eastAsia="Times New Roman" w:hAnsi="Arial" w:cs="Arial"/>
                <w:noProof/>
                <w:color w:val="000000"/>
                <w:sz w:val="20"/>
                <w:szCs w:val="20"/>
                <w:lang w:eastAsia="hr-HR"/>
              </w:rPr>
              <w:t>Lectures and seminars are designed as interactive and the active participation of students in teaching is encouraged through questions and comments, which enables continuous monitoring of students' work. Monitoring:</w:t>
            </w:r>
          </w:p>
          <w:p w14:paraId="22C631C4" w14:textId="77777777" w:rsidR="006C0CA0" w:rsidRPr="006C0CA0" w:rsidRDefault="006C0CA0" w:rsidP="006C0CA0">
            <w:pPr>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a) passed the exam and fulfilled other obligations prescribed by the syllabus</w:t>
            </w:r>
          </w:p>
          <w:p w14:paraId="286FECB8" w14:textId="77777777" w:rsidR="006C0CA0" w:rsidRPr="006C0CA0" w:rsidRDefault="006C0CA0" w:rsidP="006C0CA0">
            <w:pPr>
              <w:spacing w:after="0"/>
              <w:rPr>
                <w:rFonts w:ascii="Arial" w:eastAsia="Times New Roman" w:hAnsi="Arial" w:cs="Arial"/>
                <w:noProof/>
                <w:sz w:val="20"/>
                <w:szCs w:val="20"/>
                <w:lang w:eastAsia="hr-HR"/>
              </w:rPr>
            </w:pPr>
            <w:r w:rsidRPr="006C0CA0">
              <w:rPr>
                <w:rFonts w:ascii="Arial" w:eastAsia="Times New Roman" w:hAnsi="Arial" w:cs="Arial"/>
                <w:noProof/>
                <w:sz w:val="20"/>
                <w:szCs w:val="20"/>
                <w:lang w:eastAsia="hr-HR"/>
              </w:rPr>
              <w:t>b) Student survey on the quality of teaching and teachers</w:t>
            </w:r>
          </w:p>
          <w:p w14:paraId="68D91161"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noProof/>
                <w:sz w:val="20"/>
                <w:szCs w:val="20"/>
                <w:lang w:eastAsia="hr-HR"/>
              </w:rPr>
              <w:t>(A) Individual consultations.</w:t>
            </w:r>
          </w:p>
        </w:tc>
      </w:tr>
    </w:tbl>
    <w:p w14:paraId="49650D48" w14:textId="77777777" w:rsidR="006C0CA0" w:rsidRPr="006C0CA0" w:rsidRDefault="006C0CA0" w:rsidP="006C0CA0">
      <w:pPr>
        <w:rPr>
          <w:noProof/>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6C0CA0" w:rsidRPr="006C0CA0" w14:paraId="6ACBC14C" w14:textId="77777777" w:rsidTr="008F3708">
        <w:trPr>
          <w:gridBefore w:val="1"/>
          <w:wBefore w:w="24" w:type="dxa"/>
          <w:trHeight w:val="587"/>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9FDDB1E" w14:textId="34904D96" w:rsidR="006C0CA0" w:rsidRPr="006C0CA0" w:rsidRDefault="006C0CA0" w:rsidP="006C0CA0">
            <w:pPr>
              <w:spacing w:after="0" w:line="240" w:lineRule="exact"/>
              <w:jc w:val="center"/>
              <w:rPr>
                <w:rFonts w:ascii="Arial" w:hAnsi="Arial" w:cs="Arial"/>
                <w:b/>
                <w:noProof/>
                <w:sz w:val="20"/>
                <w:szCs w:val="20"/>
              </w:rPr>
            </w:pPr>
            <w:bookmarkStart w:id="1" w:name="_Hlk141086722"/>
            <w:r w:rsidRPr="006C0CA0">
              <w:rPr>
                <w:rFonts w:ascii="Arial" w:hAnsi="Arial" w:cs="Arial"/>
                <w:b/>
                <w:noProof/>
                <w:color w:val="000000"/>
                <w:sz w:val="20"/>
                <w:szCs w:val="20"/>
              </w:rPr>
              <w:t>GENERAL INFORMATION</w:t>
            </w:r>
          </w:p>
        </w:tc>
      </w:tr>
      <w:tr w:rsidR="006C0CA0" w:rsidRPr="006C0CA0" w14:paraId="7A119224"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5C371AE"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5ECD76F" w14:textId="7E2B81E9" w:rsidR="006C0CA0" w:rsidRPr="006C0CA0" w:rsidRDefault="006C0CA0" w:rsidP="006C0CA0">
            <w:pPr>
              <w:spacing w:after="0" w:line="240" w:lineRule="exact"/>
              <w:rPr>
                <w:rFonts w:ascii="Arial" w:hAnsi="Arial" w:cs="Arial"/>
                <w:b/>
                <w:noProof/>
                <w:color w:val="000000"/>
                <w:sz w:val="20"/>
                <w:szCs w:val="20"/>
              </w:rPr>
            </w:pPr>
            <w:r w:rsidRPr="006C0CA0">
              <w:rPr>
                <w:rFonts w:ascii="Arial" w:hAnsi="Arial" w:cs="Arial"/>
                <w:b/>
                <w:noProof/>
                <w:color w:val="000000"/>
                <w:sz w:val="20"/>
                <w:szCs w:val="20"/>
              </w:rPr>
              <w:t>Prof.</w:t>
            </w:r>
            <w:r w:rsidR="00AD7CC3">
              <w:rPr>
                <w:rFonts w:ascii="Arial" w:hAnsi="Arial" w:cs="Arial"/>
                <w:b/>
                <w:noProof/>
                <w:color w:val="000000"/>
                <w:sz w:val="20"/>
                <w:szCs w:val="20"/>
              </w:rPr>
              <w:t xml:space="preserve"> </w:t>
            </w:r>
            <w:r w:rsidRPr="006C0CA0">
              <w:rPr>
                <w:rFonts w:ascii="Arial" w:hAnsi="Arial" w:cs="Arial"/>
                <w:b/>
                <w:noProof/>
                <w:color w:val="000000"/>
                <w:sz w:val="20"/>
                <w:szCs w:val="20"/>
              </w:rPr>
              <w:t>Mladen Šolić</w:t>
            </w:r>
            <w:r w:rsidR="00A026CD" w:rsidRPr="00A026CD">
              <w:rPr>
                <w:rFonts w:ascii="Arial" w:hAnsi="Arial" w:cs="Arial"/>
                <w:b/>
                <w:noProof/>
                <w:color w:val="000000"/>
                <w:sz w:val="20"/>
                <w:szCs w:val="20"/>
              </w:rPr>
              <w:t>, PhD</w:t>
            </w:r>
          </w:p>
        </w:tc>
      </w:tr>
      <w:tr w:rsidR="006C0CA0" w:rsidRPr="006C0CA0" w14:paraId="2945E1B5"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F206099"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8268840" w14:textId="2C3B925E" w:rsidR="006C0CA0" w:rsidRPr="006C0CA0" w:rsidRDefault="00ED5A0E" w:rsidP="006C0CA0">
            <w:pPr>
              <w:snapToGrid w:val="0"/>
              <w:spacing w:after="0" w:line="240" w:lineRule="exact"/>
              <w:rPr>
                <w:rFonts w:ascii="Arial" w:eastAsia="Times New Roman" w:hAnsi="Arial" w:cs="Arial"/>
                <w:b/>
                <w:noProof/>
                <w:sz w:val="20"/>
                <w:szCs w:val="20"/>
              </w:rPr>
            </w:pPr>
            <w:r w:rsidRPr="00ED5A0E">
              <w:rPr>
                <w:rFonts w:ascii="Arial" w:eastAsia="Times New Roman" w:hAnsi="Arial" w:cs="Arial"/>
                <w:b/>
                <w:noProof/>
                <w:sz w:val="20"/>
                <w:szCs w:val="20"/>
              </w:rPr>
              <w:t>Marine ecology</w:t>
            </w:r>
          </w:p>
        </w:tc>
      </w:tr>
      <w:tr w:rsidR="006C0CA0" w:rsidRPr="006C0CA0" w14:paraId="3361785E"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8F0AA27"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3BC8C5C" w14:textId="422366EA" w:rsidR="006C0CA0" w:rsidRPr="006C0CA0" w:rsidRDefault="00FA77FD" w:rsidP="006C0CA0">
            <w:pPr>
              <w:snapToGrid w:val="0"/>
              <w:spacing w:after="0" w:line="240" w:lineRule="exact"/>
              <w:rPr>
                <w:rFonts w:ascii="Arial" w:eastAsia="Times New Roman" w:hAnsi="Arial" w:cs="Arial"/>
                <w:b/>
                <w:noProof/>
                <w:sz w:val="20"/>
                <w:szCs w:val="20"/>
              </w:rPr>
            </w:pPr>
            <w:r>
              <w:rPr>
                <w:rFonts w:ascii="Arial" w:eastAsia="Times New Roman" w:hAnsi="Arial" w:cs="Arial"/>
                <w:b/>
                <w:noProof/>
                <w:sz w:val="20"/>
                <w:szCs w:val="20"/>
                <w:lang w:eastAsia="hr-HR"/>
              </w:rPr>
              <w:t>Marine Ecology and Protection</w:t>
            </w:r>
          </w:p>
        </w:tc>
      </w:tr>
      <w:tr w:rsidR="006C0CA0" w:rsidRPr="006C0CA0" w14:paraId="5B4D3D41"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D538AE9"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904E18A"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Compulsory</w:t>
            </w:r>
          </w:p>
        </w:tc>
      </w:tr>
      <w:tr w:rsidR="006C0CA0" w:rsidRPr="006C0CA0" w14:paraId="2E18D794"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D33C373"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5DDEEA5"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1A6CC4A8"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A1325FB"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BA4C02A"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54FC2055" w14:textId="77777777" w:rsidTr="008F3708">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59C119C0"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005C7D8"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8D0954A"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7</w:t>
            </w:r>
          </w:p>
        </w:tc>
      </w:tr>
      <w:tr w:rsidR="006C0CA0" w:rsidRPr="006C0CA0" w14:paraId="656442C3" w14:textId="77777777" w:rsidTr="008F3708">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67713EA9"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E7DB4CE" w14:textId="7E8447C1"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78E33C1"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45+0+30</w:t>
            </w:r>
          </w:p>
        </w:tc>
      </w:tr>
      <w:tr w:rsidR="006C0CA0" w:rsidRPr="006C0CA0" w14:paraId="1708DB53" w14:textId="77777777" w:rsidTr="008F3708">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2620FE6"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lastRenderedPageBreak/>
              <w:t>DESCRIPTION OF THE COURSE</w:t>
            </w:r>
          </w:p>
        </w:tc>
      </w:tr>
      <w:tr w:rsidR="006C0CA0" w:rsidRPr="006C0CA0" w14:paraId="353AE3B8"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9D2C0CA"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18E2B712"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F3ED79F"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The main objectives of the course are to master the methods for the analysis of marine biological communities. In this course, students who have been introduced to the basic concepts of general ecology and marine ecology in their previous education have the opportunity to master some basic approaches and methods that they can apply in the analysis of research results of different biological communities in the sea.</w:t>
            </w:r>
          </w:p>
        </w:tc>
      </w:tr>
      <w:tr w:rsidR="006C0CA0" w:rsidRPr="006C0CA0" w14:paraId="2E86F560"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C95EBE1"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716B2E14"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A80272A"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Prior knowledge of biology, chemistry and physics of the sea</w:t>
            </w:r>
          </w:p>
        </w:tc>
      </w:tr>
      <w:tr w:rsidR="006C0CA0" w:rsidRPr="006C0CA0" w14:paraId="4C001B24"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7D39B78"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 xml:space="preserve">Expected learning outcomes for the course </w:t>
            </w:r>
          </w:p>
        </w:tc>
      </w:tr>
      <w:tr w:rsidR="006C0CA0" w:rsidRPr="006C0CA0" w14:paraId="3528CB5E"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B1E1808"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Understanding the ecological principles that affect the abundance and distribution of marine populations, the structure of marine communities and the functioning of marine ecosystems.</w:t>
            </w:r>
          </w:p>
          <w:p w14:paraId="0C8CD096"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Ability to apply the acquired knowledge in marine research, knowledge transfer, and protection, management and management of living resources and marine ecosystems.</w:t>
            </w:r>
          </w:p>
          <w:p w14:paraId="112AD0A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Ability to predict changes in marine ecosystems in response to different impacts.</w:t>
            </w:r>
          </w:p>
          <w:p w14:paraId="3292649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Mastering modern approaches in planning and sustainable management of the marine environment and reducing negative impacts on the environment.</w:t>
            </w:r>
          </w:p>
        </w:tc>
      </w:tr>
      <w:tr w:rsidR="006C0CA0" w:rsidRPr="006C0CA0" w14:paraId="4419A90C"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90EB3EE"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7F374880"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777074E"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1. Features of the sea as a living environment (4 hours)</w:t>
            </w:r>
          </w:p>
          <w:p w14:paraId="1C5FFBED"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Overview of physical, geological and chemical characteristics of the marine environment that define living conditions in the sea</w:t>
            </w:r>
          </w:p>
          <w:p w14:paraId="29507C9B"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2. Overview of marine habitats (4 hours)</w:t>
            </w:r>
          </w:p>
          <w:p w14:paraId="0FC9010E"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Survey of marine habitats based on topography, surface temperature and bathymetry</w:t>
            </w:r>
          </w:p>
          <w:p w14:paraId="2D3A3926"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3. Forms of life in the sea (5 hours)</w:t>
            </w:r>
          </w:p>
          <w:p w14:paraId="2DAF3016"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Overview of the main marine life forms and their ecological features</w:t>
            </w:r>
          </w:p>
          <w:p w14:paraId="34D48832"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4. Nutrition of marine organisms (4 hours)</w:t>
            </w:r>
          </w:p>
          <w:p w14:paraId="5879B596"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Diets of marine organisms and their relationship with the ecological characteristics of different marine environments</w:t>
            </w:r>
          </w:p>
          <w:p w14:paraId="50382A03"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5. Reproduction and development of marine organisms (6 hours)</w:t>
            </w:r>
          </w:p>
          <w:p w14:paraId="15B08BDC"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Strategies in the reproduction and development of marine organisms and their connection with ecological characteristics of the environment</w:t>
            </w:r>
          </w:p>
          <w:p w14:paraId="30F23770"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6. Abiotic Factors in the Marine Environment (5 hours)</w:t>
            </w:r>
          </w:p>
          <w:p w14:paraId="57458639"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Interactions between organisms and the most important abiotic factors in the sea (temperature, salinity, light, dissolved gases, sea movements). Adaptations of organisms to fluctuations in these factors.</w:t>
            </w:r>
          </w:p>
          <w:p w14:paraId="213B1DF0"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7. Biological factors in the marine environment (4 hours)</w:t>
            </w:r>
          </w:p>
          <w:p w14:paraId="73F842DF"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Overview of the main types of ecological interactions between organisms in the marine environment (competition, predation, parasitism, herbivorcity, mutualism, commensalism)</w:t>
            </w:r>
          </w:p>
          <w:p w14:paraId="162A582E"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8. Energy flow and circulation of substances in the marine environment (4 hours)</w:t>
            </w:r>
          </w:p>
          <w:p w14:paraId="7185973A"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Basic life processes at the level of marine ecosystems (production, consumption, degradation, regeneration, dynamics of energy flow)</w:t>
            </w:r>
          </w:p>
          <w:p w14:paraId="2D0786F4"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9. Living communities in the sea (5 hours)</w:t>
            </w:r>
          </w:p>
          <w:p w14:paraId="14D11449"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Overview of important living communities in the world's seas and the Adriatic Sea</w:t>
            </w:r>
          </w:p>
          <w:p w14:paraId="3403FF99"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10. Human Impact on Marine Ecosystems and Conservation Programs (4 hours)</w:t>
            </w:r>
          </w:p>
          <w:p w14:paraId="18716A93"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Overview of the most important impacts that humans exert on marine ecosystems (overexploitation of living resources and habitats; introduction of alien species; destruction, degradation and fragmentation of habitats; pollution; global impacts)</w:t>
            </w:r>
          </w:p>
          <w:p w14:paraId="521242A6"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p>
          <w:p w14:paraId="2193AB74"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Seminar 1: Introduction. (3 hours)</w:t>
            </w:r>
          </w:p>
          <w:p w14:paraId="3925501E"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xml:space="preserve">Examples of different groups of marine organisms, material processing, analysis and data processing. Getting to know the biocenoses characteristic of different marine habitats and the methods of sampling and processing of materials. </w:t>
            </w:r>
          </w:p>
          <w:p w14:paraId="677F539B"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lastRenderedPageBreak/>
              <w:t>Chapter 2: Ecology of Populations. (9 hours)</w:t>
            </w:r>
          </w:p>
          <w:p w14:paraId="1AB750CE"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xml:space="preserve">Spatial structure of the population. Age structure of the population. Population density and size. Examples of sampling. Marking method and test surface method. The method of transect and closest neighbor. the dynamics of the population. Types of population models. Types of population growth. Different examples of tasks. Analysis and processing of data and graphical representation of results. </w:t>
            </w:r>
          </w:p>
          <w:p w14:paraId="05A3AD1B"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Seminar 3: Structure of Communities. (9 hours)</w:t>
            </w:r>
          </w:p>
          <w:p w14:paraId="7334961C"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xml:space="preserve">Definitions of diversity, richness of species, similarity, uniformity. Determination of similarity quotient, diversity index, uniformity index, graphical representation of diversity using rank abundance diagrams. Different examples of tasks. Analysis and processing of data, calculation of indexes and graphical representation of results. </w:t>
            </w:r>
          </w:p>
          <w:p w14:paraId="436F9DF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Seminar 5: Documentary Film and Discussion (4 hours)</w:t>
            </w:r>
          </w:p>
          <w:p w14:paraId="2C0B0470"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A documentary on the topic of marine ecology. Discussion on the agreed topic.</w:t>
            </w:r>
          </w:p>
          <w:p w14:paraId="3DB60704"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Seminar 6: Student Presentations (5 hours)</w:t>
            </w:r>
          </w:p>
          <w:p w14:paraId="0B38057D"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Oral presentation of seminar papers, presentations and discussions.</w:t>
            </w:r>
          </w:p>
        </w:tc>
      </w:tr>
      <w:tr w:rsidR="006C0CA0" w:rsidRPr="006C0CA0" w14:paraId="1F5395B5" w14:textId="77777777" w:rsidTr="008F3708">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06E54A45"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Types of teaching (put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55EDE9C"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334503253"/>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438EBA39" w14:textId="454B7A09"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060549100"/>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558AF559" w14:textId="326551BE"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34701408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4EF32C9A"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72602056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6202DE8B" w14:textId="17B9147E"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97241082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206918" w14:textId="6557F9C1"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71805317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2D6C7518" w14:textId="79C565D3"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190110498"/>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34D4D61D"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88073407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6426D972"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450152527"/>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4170CC1F"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809966741"/>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Other________________</w:t>
            </w:r>
          </w:p>
        </w:tc>
      </w:tr>
      <w:tr w:rsidR="006C0CA0" w:rsidRPr="006C0CA0" w14:paraId="5E93BE29"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4A30F6D"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5A00D25B"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4F30482"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Students are obliged to attend classes regularly and actively participate in lectures and exercises. Attendance at classes (lectures and exercises) will be recorded every hour.</w:t>
            </w:r>
          </w:p>
        </w:tc>
      </w:tr>
      <w:tr w:rsidR="006C0CA0" w:rsidRPr="006C0CA0" w14:paraId="57AE42AA"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C92D2CF"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2B745EF3" w14:textId="77777777" w:rsidTr="008F3708">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3404A2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4697E3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E1B680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67" w:type="dxa"/>
            <w:tcBorders>
              <w:top w:val="single" w:sz="4" w:space="0" w:color="000000"/>
              <w:left w:val="single" w:sz="4" w:space="0" w:color="000000"/>
              <w:bottom w:val="single" w:sz="4" w:space="0" w:color="000000"/>
            </w:tcBorders>
            <w:shd w:val="clear" w:color="auto" w:fill="auto"/>
            <w:vAlign w:val="center"/>
          </w:tcPr>
          <w:p w14:paraId="3C72DE4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DC584A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bookmarkStart w:id="2" w:name="Text32"/>
        <w:tc>
          <w:tcPr>
            <w:tcW w:w="567" w:type="dxa"/>
            <w:tcBorders>
              <w:top w:val="single" w:sz="4" w:space="0" w:color="000000"/>
              <w:left w:val="single" w:sz="4" w:space="0" w:color="000000"/>
              <w:bottom w:val="single" w:sz="4" w:space="0" w:color="000000"/>
            </w:tcBorders>
            <w:shd w:val="clear" w:color="auto" w:fill="auto"/>
            <w:vAlign w:val="center"/>
          </w:tcPr>
          <w:p w14:paraId="3D7E21F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bookmarkEnd w:id="2"/>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AE9651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bookmarkStart w:id="3" w:name="Text33"/>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7AF7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bookmarkEnd w:id="3"/>
          </w:p>
        </w:tc>
      </w:tr>
      <w:tr w:rsidR="006C0CA0" w:rsidRPr="006C0CA0" w14:paraId="4E91C309"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A6B528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bookmarkStart w:id="4" w:name="Unnamed"/>
        <w:tc>
          <w:tcPr>
            <w:tcW w:w="567" w:type="dxa"/>
            <w:gridSpan w:val="2"/>
            <w:tcBorders>
              <w:top w:val="single" w:sz="4" w:space="0" w:color="000000"/>
              <w:left w:val="single" w:sz="4" w:space="0" w:color="000000"/>
              <w:bottom w:val="single" w:sz="4" w:space="0" w:color="000000"/>
            </w:tcBorders>
            <w:shd w:val="clear" w:color="auto" w:fill="auto"/>
            <w:vAlign w:val="center"/>
          </w:tcPr>
          <w:p w14:paraId="72495B4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bookmarkEnd w:id="4"/>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340B8E0" w14:textId="775FB389"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bookmarkStart w:id="5" w:name="Unnamed1"/>
        <w:tc>
          <w:tcPr>
            <w:tcW w:w="567" w:type="dxa"/>
            <w:tcBorders>
              <w:top w:val="single" w:sz="4" w:space="0" w:color="000000"/>
              <w:left w:val="single" w:sz="4" w:space="0" w:color="000000"/>
              <w:bottom w:val="single" w:sz="4" w:space="0" w:color="000000"/>
            </w:tcBorders>
            <w:shd w:val="clear" w:color="auto" w:fill="auto"/>
            <w:vAlign w:val="center"/>
          </w:tcPr>
          <w:p w14:paraId="65010E7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bookmarkEnd w:id="5"/>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494C1B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bookmarkStart w:id="6" w:name="Unnamed2"/>
        <w:tc>
          <w:tcPr>
            <w:tcW w:w="567" w:type="dxa"/>
            <w:tcBorders>
              <w:top w:val="single" w:sz="4" w:space="0" w:color="000000"/>
              <w:left w:val="single" w:sz="4" w:space="0" w:color="000000"/>
              <w:bottom w:val="single" w:sz="4" w:space="0" w:color="000000"/>
            </w:tcBorders>
            <w:shd w:val="clear" w:color="auto" w:fill="auto"/>
            <w:vAlign w:val="center"/>
          </w:tcPr>
          <w:p w14:paraId="09D7D20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bookmarkEnd w:id="6"/>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7A16D3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bookmarkStart w:id="7" w:name="Unnamed3"/>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8084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bookmarkEnd w:id="7"/>
          </w:p>
        </w:tc>
      </w:tr>
      <w:tr w:rsidR="006C0CA0" w:rsidRPr="006C0CA0" w14:paraId="2C44E537"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8F4222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bookmarkStart w:id="8" w:name="Unnamed4"/>
        <w:tc>
          <w:tcPr>
            <w:tcW w:w="567" w:type="dxa"/>
            <w:gridSpan w:val="2"/>
            <w:tcBorders>
              <w:top w:val="single" w:sz="4" w:space="0" w:color="000000"/>
              <w:left w:val="single" w:sz="4" w:space="0" w:color="000000"/>
              <w:bottom w:val="single" w:sz="4" w:space="0" w:color="000000"/>
            </w:tcBorders>
            <w:shd w:val="clear" w:color="auto" w:fill="auto"/>
            <w:vAlign w:val="center"/>
          </w:tcPr>
          <w:p w14:paraId="58CF5C5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bookmarkEnd w:id="8"/>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615EFC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bookmarkStart w:id="9" w:name="Unnamed5"/>
        <w:tc>
          <w:tcPr>
            <w:tcW w:w="567" w:type="dxa"/>
            <w:tcBorders>
              <w:top w:val="single" w:sz="4" w:space="0" w:color="000000"/>
              <w:left w:val="single" w:sz="4" w:space="0" w:color="000000"/>
              <w:bottom w:val="single" w:sz="4" w:space="0" w:color="000000"/>
            </w:tcBorders>
            <w:shd w:val="clear" w:color="auto" w:fill="auto"/>
            <w:vAlign w:val="center"/>
          </w:tcPr>
          <w:p w14:paraId="329BDF3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bookmarkEnd w:id="9"/>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0CFE10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bookmarkStart w:id="10" w:name="Unnamed6"/>
        <w:tc>
          <w:tcPr>
            <w:tcW w:w="567" w:type="dxa"/>
            <w:tcBorders>
              <w:top w:val="single" w:sz="4" w:space="0" w:color="000000"/>
              <w:left w:val="single" w:sz="4" w:space="0" w:color="000000"/>
              <w:bottom w:val="single" w:sz="4" w:space="0" w:color="000000"/>
            </w:tcBorders>
            <w:shd w:val="clear" w:color="auto" w:fill="auto"/>
            <w:vAlign w:val="center"/>
          </w:tcPr>
          <w:p w14:paraId="61F7C5E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bookmarkEnd w:id="10"/>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96FB68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bookmarkStart w:id="11" w:name="Unnamed7"/>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B7A0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bookmarkEnd w:id="11"/>
          </w:p>
        </w:tc>
      </w:tr>
      <w:tr w:rsidR="006C0CA0" w:rsidRPr="006C0CA0" w14:paraId="605BBE95"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A1A28D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bookmarkStart w:id="12" w:name="Unnamed8"/>
        <w:tc>
          <w:tcPr>
            <w:tcW w:w="567" w:type="dxa"/>
            <w:gridSpan w:val="2"/>
            <w:tcBorders>
              <w:top w:val="single" w:sz="4" w:space="0" w:color="000000"/>
              <w:left w:val="single" w:sz="4" w:space="0" w:color="000000"/>
              <w:bottom w:val="single" w:sz="4" w:space="0" w:color="000000"/>
            </w:tcBorders>
            <w:shd w:val="clear" w:color="auto" w:fill="auto"/>
            <w:vAlign w:val="center"/>
          </w:tcPr>
          <w:p w14:paraId="089D093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bookmarkEnd w:id="12"/>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B762472"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hAnsi="Arial" w:cs="Arial"/>
                <w:noProof/>
                <w:color w:val="000000"/>
                <w:sz w:val="20"/>
                <w:szCs w:val="20"/>
              </w:rPr>
              <w:t>Self-study</w:t>
            </w:r>
          </w:p>
        </w:tc>
        <w:tc>
          <w:tcPr>
            <w:tcW w:w="567" w:type="dxa"/>
            <w:tcBorders>
              <w:top w:val="single" w:sz="4" w:space="0" w:color="000000"/>
              <w:left w:val="single" w:sz="4" w:space="0" w:color="000000"/>
              <w:bottom w:val="single" w:sz="4" w:space="0" w:color="000000"/>
            </w:tcBorders>
            <w:shd w:val="clear" w:color="auto" w:fill="auto"/>
            <w:vAlign w:val="center"/>
          </w:tcPr>
          <w:p w14:paraId="4E60F11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80F0594"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eastAsia="Times New Roman" w:cstheme="minorHAnsi"/>
                <w:noProof/>
                <w:sz w:val="20"/>
                <w:szCs w:val="20"/>
                <w:lang w:eastAsia="hr-HR"/>
              </w:rPr>
              <w:t>Homework</w:t>
            </w:r>
          </w:p>
        </w:tc>
        <w:tc>
          <w:tcPr>
            <w:tcW w:w="567" w:type="dxa"/>
            <w:tcBorders>
              <w:top w:val="single" w:sz="4" w:space="0" w:color="000000"/>
              <w:left w:val="single" w:sz="4" w:space="0" w:color="000000"/>
              <w:bottom w:val="single" w:sz="4" w:space="0" w:color="000000"/>
            </w:tcBorders>
            <w:shd w:val="clear" w:color="auto" w:fill="auto"/>
            <w:vAlign w:val="center"/>
          </w:tcPr>
          <w:p w14:paraId="7355FE5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50C42E0" w14:textId="77777777" w:rsidR="006C0CA0" w:rsidRPr="006C0CA0" w:rsidRDefault="006C0CA0" w:rsidP="006C0CA0">
            <w:pPr>
              <w:snapToGrid w:val="0"/>
              <w:spacing w:after="0" w:line="240" w:lineRule="exact"/>
              <w:rPr>
                <w:rFonts w:ascii="Arial" w:hAnsi="Arial" w:cs="Arial"/>
                <w:noProof/>
                <w:color w:val="000000"/>
                <w:sz w:val="20"/>
                <w:szCs w:val="20"/>
              </w:rPr>
            </w:pPr>
          </w:p>
        </w:tc>
        <w:bookmarkStart w:id="13" w:name="Unnamed11"/>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E666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bookmarkEnd w:id="13"/>
          </w:p>
        </w:tc>
      </w:tr>
      <w:tr w:rsidR="006C0CA0" w:rsidRPr="006C0CA0" w14:paraId="568247EC"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AAB3E50"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371B37DC"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F0DFFCD"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Evaluation of the student's work includes: attending lectures, problem-solving activity, writing a seminar paper, and knowledge on the written final exam.</w:t>
            </w:r>
          </w:p>
        </w:tc>
      </w:tr>
      <w:tr w:rsidR="006C0CA0" w:rsidRPr="006C0CA0" w14:paraId="2C9788F8"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A3ACB57" w14:textId="77777777" w:rsidR="006C0CA0" w:rsidRPr="006C0CA0" w:rsidRDefault="006C0CA0" w:rsidP="006C0CA0">
            <w:pPr>
              <w:tabs>
                <w:tab w:val="left" w:pos="494"/>
              </w:tabs>
              <w:suppressAutoHyphens/>
              <w:spacing w:after="0" w:line="240" w:lineRule="exact"/>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741DC24F" w14:textId="77777777" w:rsidTr="008F3708">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C6E6D0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35A9F8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6A7F2E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3345BEA4"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4B4345B"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Šolić, M: Ecology of the Sea, Internal Script (CD)</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0495104" w14:textId="77777777" w:rsidR="006C0CA0" w:rsidRPr="006C0CA0" w:rsidRDefault="006C0CA0" w:rsidP="006C0CA0">
            <w:pPr>
              <w:snapToGrid w:val="0"/>
              <w:spacing w:after="0" w:line="240" w:lineRule="exact"/>
              <w:rPr>
                <w:rFonts w:ascii="Arial" w:hAnsi="Arial" w:cs="Arial"/>
                <w:i/>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7B5C4A5" w14:textId="77777777" w:rsidR="006C0CA0" w:rsidRPr="006C0CA0" w:rsidRDefault="006C0CA0" w:rsidP="006C0CA0">
            <w:pPr>
              <w:snapToGrid w:val="0"/>
              <w:spacing w:after="0" w:line="240" w:lineRule="exact"/>
              <w:rPr>
                <w:rFonts w:ascii="Arial" w:hAnsi="Arial" w:cs="Arial"/>
                <w:i/>
                <w:noProof/>
                <w:color w:val="000000"/>
                <w:sz w:val="20"/>
                <w:szCs w:val="20"/>
              </w:rPr>
            </w:pPr>
          </w:p>
        </w:tc>
      </w:tr>
      <w:tr w:rsidR="006C0CA0" w:rsidRPr="006C0CA0" w14:paraId="7801EB50"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5AF737A" w14:textId="77777777" w:rsidR="006C0CA0" w:rsidRPr="006C0CA0" w:rsidRDefault="006C0CA0" w:rsidP="006C0CA0">
            <w:pPr>
              <w:snapToGrid w:val="0"/>
              <w:spacing w:after="0" w:line="240" w:lineRule="exact"/>
              <w:rPr>
                <w:rFonts w:ascii="Arial" w:hAnsi="Arial" w:cs="Arial"/>
                <w:i/>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6EDC978"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B56B245"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0A658616"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CAD4BC7"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F410AE7"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D4C1244"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BA422F6"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3D5A320"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5DFF81C"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C3E432E"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488C38DC"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2DE1CBF"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E019C02"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ECAE3A5"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0E24CE68"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66E3CF1"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07CD3017"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50F31FD"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Levinton, J.S. 1995. Marine Biologi, Function, Biodiversity, Ecology. Oxford Univ. Press. 420 p.</w:t>
            </w:r>
          </w:p>
          <w:p w14:paraId="22FD9852"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lastRenderedPageBreak/>
              <w:t>Tait, R.V. and F.A. Dipper. 1998. Elements of Marine Ecology. Butterworth-Heinemann, Oxford. 462 p.</w:t>
            </w:r>
          </w:p>
          <w:p w14:paraId="75C93A5B"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Peres, J.M. and H. Gamulin Brida 1973. Biological Oceanography. Školska knjiga, Zagreb. 493p. </w:t>
            </w:r>
          </w:p>
          <w:p w14:paraId="43D0BA95"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Šolić, M. 2014. ecology of the population. Institute of Oceanography and Fisheries, Split. 343 pp. http://fliphtml5.com/homepage/bxnx</w:t>
            </w:r>
          </w:p>
          <w:p w14:paraId="3992B3FB"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Šolić, M. 2015. Quantitative methods in community ecology. Institute of Oceanography and Fisheries, Split. 134 pp. http://fliphtml5.com/homepage/bxnx</w:t>
            </w:r>
          </w:p>
          <w:p w14:paraId="4C0F7375" w14:textId="77777777" w:rsidR="006C0CA0" w:rsidRPr="006C0CA0" w:rsidRDefault="006C0CA0" w:rsidP="006C0CA0">
            <w:pPr>
              <w:suppressAutoHyphens/>
              <w:spacing w:after="0" w:line="240" w:lineRule="exact"/>
              <w:rPr>
                <w:rFonts w:ascii="Arial" w:hAnsi="Arial" w:cs="Arial"/>
                <w:i/>
                <w:noProof/>
                <w:sz w:val="20"/>
                <w:szCs w:val="20"/>
              </w:rPr>
            </w:pPr>
          </w:p>
        </w:tc>
      </w:tr>
      <w:tr w:rsidR="006C0CA0" w:rsidRPr="006C0CA0" w14:paraId="42D93521" w14:textId="77777777" w:rsidTr="008F3708">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65BA9B00"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lastRenderedPageBreak/>
              <w:t>Ways of quality monitoring that ensure the acquisition of output knowledge, skills and competencies</w:t>
            </w:r>
          </w:p>
        </w:tc>
      </w:tr>
      <w:tr w:rsidR="006C0CA0" w:rsidRPr="006C0CA0" w14:paraId="750984B3"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1D7FC92"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The work of students will be evaluated and evaluated during classes as well as at the final exam. During the lessons, the following are evaluated:</w:t>
            </w:r>
          </w:p>
          <w:p w14:paraId="76012EC0"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a)</w:t>
            </w:r>
            <w:r w:rsidRPr="006C0CA0">
              <w:rPr>
                <w:rFonts w:ascii="Arial" w:eastAsia="Times New Roman" w:hAnsi="Arial" w:cs="Arial"/>
                <w:bCs/>
                <w:i/>
                <w:noProof/>
                <w:color w:val="000000"/>
                <w:sz w:val="20"/>
                <w:szCs w:val="20"/>
              </w:rPr>
              <w:tab/>
              <w:t>Attending classes</w:t>
            </w:r>
          </w:p>
          <w:p w14:paraId="266B610E"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b)</w:t>
            </w:r>
            <w:r w:rsidRPr="006C0CA0">
              <w:rPr>
                <w:rFonts w:ascii="Arial" w:eastAsia="Times New Roman" w:hAnsi="Arial" w:cs="Arial"/>
                <w:bCs/>
                <w:i/>
                <w:noProof/>
                <w:color w:val="000000"/>
                <w:sz w:val="20"/>
                <w:szCs w:val="20"/>
              </w:rPr>
              <w:tab/>
              <w:t>Teaching activity</w:t>
            </w:r>
          </w:p>
          <w:p w14:paraId="00771FBF"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Cs/>
                <w:i/>
                <w:noProof/>
                <w:color w:val="000000"/>
                <w:sz w:val="20"/>
                <w:szCs w:val="20"/>
              </w:rPr>
              <w:t>c)</w:t>
            </w:r>
            <w:r w:rsidRPr="006C0CA0">
              <w:rPr>
                <w:rFonts w:ascii="Arial" w:eastAsia="Times New Roman" w:hAnsi="Arial" w:cs="Arial"/>
                <w:bCs/>
                <w:i/>
                <w:noProof/>
                <w:color w:val="000000"/>
                <w:sz w:val="20"/>
                <w:szCs w:val="20"/>
              </w:rPr>
              <w:tab/>
              <w:t>Acquired knowledge</w:t>
            </w:r>
          </w:p>
        </w:tc>
      </w:tr>
      <w:bookmarkEnd w:id="1"/>
    </w:tbl>
    <w:p w14:paraId="0934CE94" w14:textId="77777777" w:rsidR="006C0CA0" w:rsidRDefault="006C0CA0" w:rsidP="006C0CA0">
      <w:pPr>
        <w:spacing w:after="0" w:line="240" w:lineRule="auto"/>
        <w:jc w:val="both"/>
        <w:rPr>
          <w:rFonts w:ascii="Arial" w:hAnsi="Arial" w:cs="Arial"/>
          <w:noProof/>
          <w:sz w:val="20"/>
          <w:szCs w:val="20"/>
        </w:rPr>
      </w:pPr>
    </w:p>
    <w:p w14:paraId="4FB387F7" w14:textId="77777777" w:rsidR="0072357E" w:rsidRPr="006C0CA0" w:rsidRDefault="0072357E" w:rsidP="006C0CA0">
      <w:pPr>
        <w:spacing w:after="0" w:line="240" w:lineRule="auto"/>
        <w:jc w:val="both"/>
        <w:rPr>
          <w:rFonts w:ascii="Arial" w:hAnsi="Arial" w:cs="Arial"/>
          <w:noProof/>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6C0CA0" w:rsidRPr="006C0CA0" w14:paraId="415508AD" w14:textId="77777777" w:rsidTr="008F3708">
        <w:trPr>
          <w:gridBefore w:val="1"/>
          <w:wBefore w:w="24" w:type="dxa"/>
          <w:trHeight w:val="587"/>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C129E71" w14:textId="72EC1152"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6D5D7EB7"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63AB474"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529BDA7" w14:textId="5F1B4A0C" w:rsidR="006C0CA0" w:rsidRPr="006C0CA0" w:rsidRDefault="006C0CA0" w:rsidP="006C0CA0">
            <w:pPr>
              <w:spacing w:after="0" w:line="240" w:lineRule="exact"/>
              <w:rPr>
                <w:rFonts w:ascii="Arial" w:hAnsi="Arial" w:cs="Arial"/>
                <w:b/>
                <w:noProof/>
                <w:color w:val="000000"/>
                <w:sz w:val="20"/>
                <w:szCs w:val="20"/>
              </w:rPr>
            </w:pPr>
            <w:r w:rsidRPr="006C0CA0">
              <w:rPr>
                <w:rFonts w:ascii="Arial" w:hAnsi="Arial" w:cs="Arial"/>
                <w:b/>
                <w:noProof/>
                <w:color w:val="000000"/>
                <w:sz w:val="20"/>
                <w:szCs w:val="20"/>
              </w:rPr>
              <w:t>Assoc. Prof.</w:t>
            </w:r>
            <w:r w:rsidR="00AD7CC3">
              <w:rPr>
                <w:rFonts w:ascii="Arial" w:hAnsi="Arial" w:cs="Arial"/>
                <w:b/>
                <w:noProof/>
                <w:color w:val="000000"/>
                <w:sz w:val="20"/>
                <w:szCs w:val="20"/>
              </w:rPr>
              <w:t xml:space="preserve"> </w:t>
            </w:r>
            <w:r w:rsidRPr="006C0CA0">
              <w:rPr>
                <w:rFonts w:ascii="Arial" w:hAnsi="Arial" w:cs="Arial"/>
                <w:b/>
                <w:noProof/>
                <w:color w:val="000000"/>
                <w:sz w:val="20"/>
                <w:szCs w:val="20"/>
              </w:rPr>
              <w:t>Zvjezdana Popović Perković</w:t>
            </w:r>
            <w:r w:rsidR="00A026CD" w:rsidRPr="00A026CD">
              <w:rPr>
                <w:rFonts w:ascii="Arial" w:hAnsi="Arial" w:cs="Arial"/>
                <w:b/>
                <w:noProof/>
                <w:color w:val="000000"/>
                <w:sz w:val="20"/>
                <w:szCs w:val="20"/>
              </w:rPr>
              <w:t>, PhD</w:t>
            </w:r>
          </w:p>
        </w:tc>
      </w:tr>
      <w:tr w:rsidR="006C0CA0" w:rsidRPr="006C0CA0" w14:paraId="1FAD1DAF"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6D32486"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D2CEDD6" w14:textId="77777777" w:rsidR="006C0CA0" w:rsidRPr="006C0CA0" w:rsidRDefault="006C0CA0" w:rsidP="006C0CA0">
            <w:pPr>
              <w:snapToGrid w:val="0"/>
              <w:spacing w:after="0" w:line="240" w:lineRule="exact"/>
              <w:rPr>
                <w:rFonts w:ascii="Arial" w:eastAsia="Times New Roman" w:hAnsi="Arial" w:cs="Arial"/>
                <w:b/>
                <w:noProof/>
                <w:sz w:val="20"/>
                <w:szCs w:val="20"/>
              </w:rPr>
            </w:pPr>
            <w:r w:rsidRPr="006C0CA0">
              <w:rPr>
                <w:rFonts w:ascii="Arial" w:eastAsia="Times New Roman" w:hAnsi="Arial" w:cs="Arial"/>
                <w:b/>
                <w:noProof/>
                <w:sz w:val="20"/>
                <w:szCs w:val="20"/>
              </w:rPr>
              <w:t>Marine Protected Areas</w:t>
            </w:r>
          </w:p>
        </w:tc>
      </w:tr>
      <w:tr w:rsidR="006C0CA0" w:rsidRPr="006C0CA0" w14:paraId="33CEAE70"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F588E7A"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35EB83D" w14:textId="3FBB6D6A" w:rsidR="006C0CA0" w:rsidRPr="006C0CA0" w:rsidRDefault="00FA77FD" w:rsidP="006C0CA0">
            <w:pPr>
              <w:snapToGrid w:val="0"/>
              <w:spacing w:after="0" w:line="240" w:lineRule="exact"/>
              <w:rPr>
                <w:rFonts w:ascii="Arial" w:eastAsia="Times New Roman" w:hAnsi="Arial" w:cs="Arial"/>
                <w:b/>
                <w:noProof/>
                <w:sz w:val="20"/>
                <w:szCs w:val="20"/>
              </w:rPr>
            </w:pPr>
            <w:r>
              <w:rPr>
                <w:rFonts w:ascii="Arial" w:eastAsia="Times New Roman" w:hAnsi="Arial" w:cs="Arial"/>
                <w:b/>
                <w:noProof/>
                <w:sz w:val="20"/>
                <w:szCs w:val="20"/>
                <w:lang w:eastAsia="hr-HR"/>
              </w:rPr>
              <w:t>Marine Ecology and Protection</w:t>
            </w:r>
          </w:p>
        </w:tc>
      </w:tr>
      <w:tr w:rsidR="006C0CA0" w:rsidRPr="006C0CA0" w14:paraId="0501FE8B"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B06D3F5"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FFE2C9A"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binding</w:t>
            </w:r>
          </w:p>
        </w:tc>
      </w:tr>
      <w:tr w:rsidR="006C0CA0" w:rsidRPr="006C0CA0" w14:paraId="1C199CB2"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88ED1DE"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A161467"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05D717AA"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D9D1402"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E15652C"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243D47FB" w14:textId="77777777" w:rsidTr="008F3708">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27B37D98"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BE609D6"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3141383"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w:t>
            </w:r>
          </w:p>
        </w:tc>
      </w:tr>
      <w:tr w:rsidR="006C0CA0" w:rsidRPr="006C0CA0" w14:paraId="1A02F340" w14:textId="77777777" w:rsidTr="008F3708">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5DFF3549"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2AC07D7" w14:textId="6DE13EB5"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CB5802C"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15+0+15</w:t>
            </w:r>
          </w:p>
        </w:tc>
      </w:tr>
      <w:tr w:rsidR="006C0CA0" w:rsidRPr="006C0CA0" w14:paraId="29540E77" w14:textId="77777777" w:rsidTr="008F3708">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E3A9ADD"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75D79CF8"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8BBC094"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03C158DD"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BADC09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Protected areas, with their richness and diversity, represent a fundamental value and are one of the most important natural resources of the Republic of Croatia. The main task of this course is to introduce students to the importance of marine protected areas, all with the aim of preserving biodiversity, natural habitats and communities, and biological restoration. The aim is to analyze the effectiveness of protection over certain marine areas and to describe in more detail the effects of protection on the mentioned area, as well as their impact on the surrounding areas.</w:t>
            </w:r>
          </w:p>
        </w:tc>
      </w:tr>
      <w:tr w:rsidR="006C0CA0" w:rsidRPr="006C0CA0" w14:paraId="22783A0C"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B7AD633"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30688612"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95797D4"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w:t>
            </w:r>
          </w:p>
        </w:tc>
      </w:tr>
      <w:tr w:rsidR="006C0CA0" w:rsidRPr="006C0CA0" w14:paraId="621314BE"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4EC234D"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 xml:space="preserve">Expected learning outcomes for the course </w:t>
            </w:r>
          </w:p>
        </w:tc>
      </w:tr>
      <w:tr w:rsidR="006C0CA0" w:rsidRPr="006C0CA0" w14:paraId="1E88A90C"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10F99B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Upon completion of the course, students should be able to: know the importance and impact of marine protected areas, know their role in the conservation of marine biodiversity, master the management of marine protected areas and know the ways of their selection.</w:t>
            </w:r>
          </w:p>
        </w:tc>
      </w:tr>
      <w:tr w:rsidR="006C0CA0" w:rsidRPr="006C0CA0" w14:paraId="0AD2BDA0"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BC9E13C"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54A9CA91"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1C15C4B"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1. Define what environmental protection generally implies and know the names of the competent authorities in the Republic of Croatia that take care of the protection of the environment and nature. Enumerate and explain strategies and principles of environmental protection. Know what Natura 2000 and IUCN (division of protected areas) are.</w:t>
            </w:r>
          </w:p>
          <w:p w14:paraId="01FE99CB"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lastRenderedPageBreak/>
              <w:t>Lecture 2. Know the historical overview of the establishment of marine protected areas in the world (according to IUCN).</w:t>
            </w:r>
          </w:p>
          <w:p w14:paraId="1F5EAD7B"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3. Explain the choice of area for protection and how the protection regime and activities in such an area are planned. Know how to involve the local population in protection and management (e.g. analyse the impact on local fishermen). Understand the socio-economic side of protected areas.</w:t>
            </w:r>
          </w:p>
          <w:p w14:paraId="0E320C06"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4. Know examples of marine protected areas from the world's and European seas and the Adriatic.</w:t>
            </w:r>
          </w:p>
          <w:p w14:paraId="3103FF79"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5. To analyze marine protected areas in the Adriatic in detail from the aspect of management and management.</w:t>
            </w:r>
          </w:p>
          <w:p w14:paraId="016C8EC4"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p>
          <w:p w14:paraId="3CADA575"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SEMINARS</w:t>
            </w:r>
          </w:p>
          <w:p w14:paraId="6CB1527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p>
          <w:p w14:paraId="69B4B5A8"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Students choose topics that are related to the content of the course according to their interest. In the form of a Power Point presentation, the student presents his or her seminar paper with the aim of recognizing and explaining important facts (analysis and synthesis, and teaching). It is also encouraged to be independent in work (the ability to find information and develop critical thinking) and gives the opportunity to learn how to present one's own work.</w:t>
            </w:r>
          </w:p>
        </w:tc>
      </w:tr>
      <w:tr w:rsidR="006C0CA0" w:rsidRPr="006C0CA0" w14:paraId="684FCC69" w14:textId="77777777" w:rsidTr="008F3708">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10CD0308"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Types of teaching (put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3FA0208"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74226476"/>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492CA241" w14:textId="26D5E51C"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143498004"/>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50597E0A" w14:textId="05625C52"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367980288"/>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14452B17"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593444187"/>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3C92C295" w14:textId="14CF4C84"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47426217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3FB4EE" w14:textId="67A0FE72"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664004728"/>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580CF064" w14:textId="49CB7745"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43811142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036F15AE"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71091729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579F7685"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42164532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1B92C301"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62975505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Other________________</w:t>
            </w:r>
          </w:p>
        </w:tc>
      </w:tr>
      <w:tr w:rsidR="006C0CA0" w:rsidRPr="006C0CA0" w14:paraId="3A965872"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861CA2F"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0F1FC705"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4CBF26B"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Students are required to attend classes, actively participate in the teaching process and pass an exam.</w:t>
            </w:r>
          </w:p>
        </w:tc>
      </w:tr>
      <w:tr w:rsidR="006C0CA0" w:rsidRPr="006C0CA0" w14:paraId="3CD13615"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122BD9E"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573E678B" w14:textId="77777777" w:rsidTr="008F3708">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1149BB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EA7B93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37A449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67" w:type="dxa"/>
            <w:tcBorders>
              <w:top w:val="single" w:sz="4" w:space="0" w:color="000000"/>
              <w:left w:val="single" w:sz="4" w:space="0" w:color="000000"/>
              <w:bottom w:val="single" w:sz="4" w:space="0" w:color="000000"/>
            </w:tcBorders>
            <w:shd w:val="clear" w:color="auto" w:fill="auto"/>
            <w:vAlign w:val="center"/>
          </w:tcPr>
          <w:p w14:paraId="54A6DA4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010CC2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67" w:type="dxa"/>
            <w:tcBorders>
              <w:top w:val="single" w:sz="4" w:space="0" w:color="000000"/>
              <w:left w:val="single" w:sz="4" w:space="0" w:color="000000"/>
              <w:bottom w:val="single" w:sz="4" w:space="0" w:color="000000"/>
            </w:tcBorders>
            <w:shd w:val="clear" w:color="auto" w:fill="auto"/>
            <w:vAlign w:val="center"/>
          </w:tcPr>
          <w:p w14:paraId="3F75DA4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742A56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0970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1F65174B"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017195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133C9E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AD5EF66" w14:textId="4337C512"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67" w:type="dxa"/>
            <w:tcBorders>
              <w:top w:val="single" w:sz="4" w:space="0" w:color="000000"/>
              <w:left w:val="single" w:sz="4" w:space="0" w:color="000000"/>
              <w:bottom w:val="single" w:sz="4" w:space="0" w:color="000000"/>
            </w:tcBorders>
            <w:shd w:val="clear" w:color="auto" w:fill="auto"/>
            <w:vAlign w:val="center"/>
          </w:tcPr>
          <w:p w14:paraId="1C4DEA4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42197E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67" w:type="dxa"/>
            <w:tcBorders>
              <w:top w:val="single" w:sz="4" w:space="0" w:color="000000"/>
              <w:left w:val="single" w:sz="4" w:space="0" w:color="000000"/>
              <w:bottom w:val="single" w:sz="4" w:space="0" w:color="000000"/>
            </w:tcBorders>
            <w:shd w:val="clear" w:color="auto" w:fill="auto"/>
            <w:vAlign w:val="center"/>
          </w:tcPr>
          <w:p w14:paraId="47CD919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45861C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C8B3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5846BDE1"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43B641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57AFFD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AB6049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67" w:type="dxa"/>
            <w:tcBorders>
              <w:top w:val="single" w:sz="4" w:space="0" w:color="000000"/>
              <w:left w:val="single" w:sz="4" w:space="0" w:color="000000"/>
              <w:bottom w:val="single" w:sz="4" w:space="0" w:color="000000"/>
            </w:tcBorders>
            <w:shd w:val="clear" w:color="auto" w:fill="auto"/>
            <w:vAlign w:val="center"/>
          </w:tcPr>
          <w:p w14:paraId="03DB104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60BBA6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67" w:type="dxa"/>
            <w:tcBorders>
              <w:top w:val="single" w:sz="4" w:space="0" w:color="000000"/>
              <w:left w:val="single" w:sz="4" w:space="0" w:color="000000"/>
              <w:bottom w:val="single" w:sz="4" w:space="0" w:color="000000"/>
            </w:tcBorders>
            <w:shd w:val="clear" w:color="auto" w:fill="auto"/>
            <w:vAlign w:val="center"/>
          </w:tcPr>
          <w:p w14:paraId="0AFAAFA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E314FE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3B15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76A8AC57"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CEF3CD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0FD4D8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09537CC"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78A66A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390CA77"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4B4211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D66D589"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AC29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5650E8B9"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FE8855C"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165B1952"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8FCD3ED"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The work of students will be evaluated and evaluated during the teaching (attendance, activity in class, preparation and presentation of the seminar paper) and at the final exam.</w:t>
            </w:r>
          </w:p>
        </w:tc>
      </w:tr>
      <w:tr w:rsidR="006C0CA0" w:rsidRPr="006C0CA0" w14:paraId="1FD3FF72"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FE719C2" w14:textId="77777777" w:rsidR="006C0CA0" w:rsidRPr="006C0CA0" w:rsidRDefault="006C0CA0" w:rsidP="006C0CA0">
            <w:pPr>
              <w:tabs>
                <w:tab w:val="left" w:pos="494"/>
              </w:tabs>
              <w:suppressAutoHyphens/>
              <w:spacing w:after="0" w:line="240" w:lineRule="exact"/>
              <w:ind w:left="22"/>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2DDBF09A" w14:textId="77777777" w:rsidTr="008F3708">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2FB755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3D10B3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5A7B51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36927F6C"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9AA2054"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Popović Perković. 2017. Teaching materials (internal script, ppt lectures...).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EA7354B" w14:textId="77777777" w:rsidR="006C0CA0" w:rsidRPr="006C0CA0" w:rsidRDefault="006C0CA0" w:rsidP="006C0CA0">
            <w:pPr>
              <w:snapToGrid w:val="0"/>
              <w:spacing w:after="0" w:line="240" w:lineRule="exact"/>
              <w:rPr>
                <w:rFonts w:ascii="Arial" w:hAnsi="Arial" w:cs="Arial"/>
                <w:i/>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FB464F9" w14:textId="77777777" w:rsidR="006C0CA0" w:rsidRPr="006C0CA0" w:rsidRDefault="006C0CA0" w:rsidP="006C0CA0">
            <w:pPr>
              <w:snapToGrid w:val="0"/>
              <w:spacing w:after="0" w:line="240" w:lineRule="exact"/>
              <w:rPr>
                <w:rFonts w:ascii="Arial" w:hAnsi="Arial" w:cs="Arial"/>
                <w:i/>
                <w:noProof/>
                <w:color w:val="000000"/>
                <w:sz w:val="20"/>
                <w:szCs w:val="20"/>
              </w:rPr>
            </w:pPr>
          </w:p>
        </w:tc>
      </w:tr>
      <w:tr w:rsidR="006C0CA0" w:rsidRPr="006C0CA0" w14:paraId="11AA9D49"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D2F1958" w14:textId="77777777" w:rsidR="006C0CA0" w:rsidRPr="006C0CA0" w:rsidRDefault="006C0CA0" w:rsidP="006C0CA0">
            <w:pPr>
              <w:snapToGrid w:val="0"/>
              <w:spacing w:after="0" w:line="240" w:lineRule="exact"/>
              <w:rPr>
                <w:rFonts w:ascii="Arial" w:hAnsi="Arial" w:cs="Arial"/>
                <w:i/>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2EC06E9"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3D1C621"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91DF796"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960B3F6"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DE4D847"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F4A1BEB"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30069FDB"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DB02103"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8EF6308"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2B6F5F6"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38DC9A1F"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92F64F6"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A40E105"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6056ABD"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6E9D8D1C"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0211595A"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5BCF87E8"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D3B6CF4"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Fraschetti et al., 2002: Marine protected areas in the Mediterranean Sea: objectives, effectiveness and monitoring. P.S.Z.N: Marine Ecology 23, 1, 190-200.</w:t>
            </w:r>
          </w:p>
        </w:tc>
      </w:tr>
      <w:tr w:rsidR="006C0CA0" w:rsidRPr="006C0CA0" w14:paraId="16534F0F" w14:textId="77777777" w:rsidTr="008F3708">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439DC31F"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45DD31DF"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50CC147"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At the end of the semester, the evaluation of courses and teachers will be carried out through student evaluation of teaching work. The work of students will be evaluated and evaluated during classes as well as at the final exam. During the lessons, the following are evaluated: </w:t>
            </w:r>
          </w:p>
          <w:p w14:paraId="255F7791"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(A) Attending classes </w:t>
            </w:r>
          </w:p>
          <w:p w14:paraId="5A7AC70C"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b) Teaching activity </w:t>
            </w:r>
          </w:p>
          <w:p w14:paraId="3332FB3D"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Cs/>
                <w:i/>
                <w:noProof/>
                <w:color w:val="000000"/>
                <w:sz w:val="20"/>
                <w:szCs w:val="20"/>
              </w:rPr>
              <w:t>(A) Acquired knowledge</w:t>
            </w:r>
          </w:p>
        </w:tc>
      </w:tr>
    </w:tbl>
    <w:p w14:paraId="0D96C4C5" w14:textId="65616AED" w:rsidR="006C0CA0" w:rsidRPr="006C0CA0" w:rsidRDefault="006C0CA0" w:rsidP="006C0CA0">
      <w:pPr>
        <w:rPr>
          <w:rFonts w:ascii="Arial" w:hAnsi="Arial" w:cs="Arial"/>
          <w:noProof/>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6C0CA0" w:rsidRPr="006C0CA0" w14:paraId="75D7BAAE" w14:textId="77777777" w:rsidTr="008F3708">
        <w:trPr>
          <w:gridBefore w:val="1"/>
          <w:wBefore w:w="24" w:type="dxa"/>
          <w:trHeight w:val="587"/>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C0779C7" w14:textId="654FF4EA"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64F5A65A"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0219AEC"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441375C" w14:textId="26DA2938" w:rsidR="006C0CA0" w:rsidRPr="006C0CA0" w:rsidRDefault="006C0CA0" w:rsidP="006C0CA0">
            <w:pPr>
              <w:spacing w:after="0" w:line="240" w:lineRule="exact"/>
              <w:rPr>
                <w:rFonts w:ascii="Arial" w:hAnsi="Arial" w:cs="Arial"/>
                <w:b/>
                <w:noProof/>
                <w:color w:val="000000"/>
                <w:sz w:val="20"/>
                <w:szCs w:val="20"/>
              </w:rPr>
            </w:pPr>
            <w:r w:rsidRPr="006C0CA0">
              <w:rPr>
                <w:rFonts w:ascii="Arial" w:hAnsi="Arial" w:cs="Arial"/>
                <w:b/>
                <w:noProof/>
                <w:color w:val="000000"/>
                <w:sz w:val="20"/>
                <w:szCs w:val="20"/>
              </w:rPr>
              <w:t>Assoc. Prof.</w:t>
            </w:r>
            <w:r w:rsidR="00AD7CC3">
              <w:rPr>
                <w:rFonts w:ascii="Arial" w:hAnsi="Arial" w:cs="Arial"/>
                <w:b/>
                <w:noProof/>
                <w:color w:val="000000"/>
                <w:sz w:val="20"/>
                <w:szCs w:val="20"/>
              </w:rPr>
              <w:t xml:space="preserve"> </w:t>
            </w:r>
            <w:r w:rsidRPr="006C0CA0">
              <w:rPr>
                <w:rFonts w:ascii="Arial" w:hAnsi="Arial" w:cs="Arial"/>
                <w:b/>
                <w:noProof/>
                <w:color w:val="000000"/>
                <w:sz w:val="20"/>
                <w:szCs w:val="20"/>
              </w:rPr>
              <w:t>Marin Ordulj</w:t>
            </w:r>
            <w:r w:rsidR="00A026CD" w:rsidRPr="00A026CD">
              <w:rPr>
                <w:rFonts w:ascii="Arial" w:hAnsi="Arial" w:cs="Arial"/>
                <w:b/>
                <w:noProof/>
                <w:color w:val="000000"/>
                <w:sz w:val="20"/>
                <w:szCs w:val="20"/>
              </w:rPr>
              <w:t>, PhD</w:t>
            </w:r>
          </w:p>
        </w:tc>
      </w:tr>
      <w:tr w:rsidR="006C0CA0" w:rsidRPr="006C0CA0" w14:paraId="2C0880CF"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EFBB40B"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936F2AB" w14:textId="77777777" w:rsidR="006C0CA0" w:rsidRPr="006C0CA0" w:rsidRDefault="006C0CA0" w:rsidP="006C0CA0">
            <w:pPr>
              <w:snapToGrid w:val="0"/>
              <w:spacing w:after="0" w:line="240" w:lineRule="exact"/>
              <w:rPr>
                <w:rFonts w:ascii="Arial" w:eastAsia="Times New Roman" w:hAnsi="Arial" w:cs="Arial"/>
                <w:b/>
                <w:noProof/>
                <w:sz w:val="20"/>
                <w:szCs w:val="20"/>
              </w:rPr>
            </w:pPr>
            <w:r w:rsidRPr="006C0CA0">
              <w:rPr>
                <w:rFonts w:ascii="Arial" w:eastAsia="Times New Roman" w:hAnsi="Arial" w:cs="Arial"/>
                <w:b/>
                <w:noProof/>
                <w:sz w:val="20"/>
                <w:szCs w:val="20"/>
              </w:rPr>
              <w:t>Selected Chapters in Marine Microbiology</w:t>
            </w:r>
          </w:p>
        </w:tc>
      </w:tr>
      <w:tr w:rsidR="006C0CA0" w:rsidRPr="006C0CA0" w14:paraId="21F5FD79"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D42543F"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4A6E6ED" w14:textId="7322BF60" w:rsidR="006C0CA0" w:rsidRPr="006C0CA0" w:rsidRDefault="00FA77FD" w:rsidP="006C0CA0">
            <w:pPr>
              <w:snapToGrid w:val="0"/>
              <w:spacing w:after="0" w:line="240" w:lineRule="exact"/>
              <w:rPr>
                <w:rFonts w:ascii="Arial" w:eastAsia="Times New Roman" w:hAnsi="Arial" w:cs="Arial"/>
                <w:b/>
                <w:noProof/>
                <w:sz w:val="20"/>
                <w:szCs w:val="20"/>
              </w:rPr>
            </w:pPr>
            <w:r>
              <w:rPr>
                <w:rFonts w:ascii="Arial" w:eastAsia="Times New Roman" w:hAnsi="Arial" w:cs="Arial"/>
                <w:b/>
                <w:noProof/>
                <w:sz w:val="20"/>
                <w:szCs w:val="20"/>
                <w:lang w:eastAsia="hr-HR"/>
              </w:rPr>
              <w:t>Marine Ecology and Protection</w:t>
            </w:r>
          </w:p>
        </w:tc>
      </w:tr>
      <w:tr w:rsidR="006C0CA0" w:rsidRPr="006C0CA0" w14:paraId="5ADFA6CF"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509C998"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387C6BB"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Electoral</w:t>
            </w:r>
          </w:p>
        </w:tc>
      </w:tr>
      <w:tr w:rsidR="006C0CA0" w:rsidRPr="006C0CA0" w14:paraId="247E0708"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10F39DA"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02B3430"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1096B044"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1E07F79"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C86F5F5"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2D512822" w14:textId="77777777" w:rsidTr="008F3708">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7FF4E8B5"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19056F2"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9647108"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w:t>
            </w:r>
          </w:p>
        </w:tc>
      </w:tr>
      <w:tr w:rsidR="006C0CA0" w:rsidRPr="006C0CA0" w14:paraId="38E7B37B" w14:textId="77777777" w:rsidTr="008F3708">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1D7D6D3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FD431D8" w14:textId="4D770049"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A891B43"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15+0+15</w:t>
            </w:r>
          </w:p>
        </w:tc>
      </w:tr>
      <w:tr w:rsidR="006C0CA0" w:rsidRPr="006C0CA0" w14:paraId="6174D98D" w14:textId="77777777" w:rsidTr="008F3708">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BDD3CDE"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35D876BB"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ACAEC4F"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2741E85B"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C4FAA3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The aim of this elective course is to satisfy the interest of students in deepening their knowledge of marine microbiology, which is necessary for a complex understanding of issues in future work in the field of marine biology and ecology and its protection.</w:t>
            </w:r>
          </w:p>
        </w:tc>
      </w:tr>
      <w:tr w:rsidR="006C0CA0" w:rsidRPr="006C0CA0" w14:paraId="7562DB8B"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67BC5E0"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04DDD6E2"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C8D5409"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Course: General Microbiology, Microbiology of the Sea</w:t>
            </w:r>
          </w:p>
        </w:tc>
      </w:tr>
      <w:tr w:rsidR="006C0CA0" w:rsidRPr="006C0CA0" w14:paraId="269F3F5F"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D894815"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 xml:space="preserve">Expected learning outcomes for the course </w:t>
            </w:r>
          </w:p>
        </w:tc>
      </w:tr>
      <w:tr w:rsidR="006C0CA0" w:rsidRPr="006C0CA0" w14:paraId="02ACFE42"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64EEF03"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Distinguish groups of autochthonous and allochthonous microorganisms with their most important representatives in marine habitats.</w:t>
            </w:r>
          </w:p>
          <w:p w14:paraId="5D341536"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Critically assess the role of the microbial ecosystem in pelagic and benthic marine habitats.</w:t>
            </w:r>
          </w:p>
          <w:p w14:paraId="321EB1A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Analyze nutritional relationships within microbial communities.</w:t>
            </w:r>
          </w:p>
          <w:p w14:paraId="5E912E60"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Acquire, articulate, retain, and apply specialized language and knowledge relevant to microbiology.</w:t>
            </w:r>
          </w:p>
        </w:tc>
      </w:tr>
      <w:tr w:rsidR="006C0CA0" w:rsidRPr="006C0CA0" w14:paraId="1EB4ECB9"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1A2D43D"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4F557DCC"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DEA4768"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The content of the course will depend on the interests and needs of students within the offered units:</w:t>
            </w:r>
          </w:p>
          <w:p w14:paraId="3FC21E39"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Methods in marine microbiology. (1 hour)</w:t>
            </w:r>
          </w:p>
          <w:p w14:paraId="150E4873"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Diversity of bacteria in the marine environment. (2 hours)</w:t>
            </w:r>
          </w:p>
          <w:p w14:paraId="5FFE322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Archaea in the marine environment. (1 hour)</w:t>
            </w:r>
          </w:p>
          <w:p w14:paraId="35D6DBDC"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Eukaryotes in the marine environment. (1 hour)</w:t>
            </w:r>
          </w:p>
          <w:p w14:paraId="0EBD4AA9"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Ecology of marine viruses. (2 hours)</w:t>
            </w:r>
          </w:p>
          <w:p w14:paraId="0EE5F0AB"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lastRenderedPageBreak/>
              <w:t>- Factors that regulate the size and dynamics of populations of marine microorganisms. (2 hours)</w:t>
            </w:r>
          </w:p>
          <w:p w14:paraId="264E773C"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Relationships between groups of microorganisms at different trophic levels. (2 hours)</w:t>
            </w:r>
          </w:p>
          <w:p w14:paraId="2B410B98"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Relationships between microorganisms and macroorganisms in the marine environment. (2 hours)</w:t>
            </w:r>
          </w:p>
          <w:p w14:paraId="7966950A"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The role of microorganisms in the marine environment. (2 hours)</w:t>
            </w:r>
          </w:p>
          <w:p w14:paraId="6F70A42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Seminars will be defined in lectures, and the topics will depend on the interests and needs of students who have enrolled in the course. (3 p.m.).</w:t>
            </w:r>
          </w:p>
        </w:tc>
      </w:tr>
      <w:tr w:rsidR="006C0CA0" w:rsidRPr="006C0CA0" w14:paraId="3D2C9F8D" w14:textId="77777777" w:rsidTr="008F3708">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1DC7E609"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Types of teaching (put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18D0A277"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989241020"/>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16F575BE" w14:textId="1EA2EC41"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913275438"/>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61B2AA93" w14:textId="789A6024"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349016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1E46BE38"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41196591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1AFC24A4" w14:textId="60C52934"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37516485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166731" w14:textId="601D9354"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010723371"/>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3481A4CF" w14:textId="098B2321"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10438793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6C9C6327"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81464137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4694B3B9"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30608055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51BF910E"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034958497"/>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Other________________</w:t>
            </w:r>
          </w:p>
        </w:tc>
      </w:tr>
      <w:tr w:rsidR="006C0CA0" w:rsidRPr="006C0CA0" w14:paraId="1B630581"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3F1B96A"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71D8759D"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0D6F237"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Attendance is mandatory (a certain number of excused absences are tolerated).</w:t>
            </w:r>
          </w:p>
          <w:p w14:paraId="11170558"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Students are required to participate in homework and have</w:t>
            </w:r>
          </w:p>
          <w:p w14:paraId="3B34C0E2"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the obligation to join the envisaged colloquia.</w:t>
            </w:r>
          </w:p>
        </w:tc>
      </w:tr>
      <w:tr w:rsidR="006C0CA0" w:rsidRPr="006C0CA0" w14:paraId="609FD38F"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8250E3C"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48D9EFFA" w14:textId="77777777" w:rsidTr="008F3708">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E8404E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9BC86E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090314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67" w:type="dxa"/>
            <w:tcBorders>
              <w:top w:val="single" w:sz="4" w:space="0" w:color="000000"/>
              <w:left w:val="single" w:sz="4" w:space="0" w:color="000000"/>
              <w:bottom w:val="single" w:sz="4" w:space="0" w:color="000000"/>
            </w:tcBorders>
            <w:shd w:val="clear" w:color="auto" w:fill="auto"/>
            <w:vAlign w:val="center"/>
          </w:tcPr>
          <w:p w14:paraId="26C0013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EFC1F5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67" w:type="dxa"/>
            <w:tcBorders>
              <w:top w:val="single" w:sz="4" w:space="0" w:color="000000"/>
              <w:left w:val="single" w:sz="4" w:space="0" w:color="000000"/>
              <w:bottom w:val="single" w:sz="4" w:space="0" w:color="000000"/>
            </w:tcBorders>
            <w:shd w:val="clear" w:color="auto" w:fill="auto"/>
            <w:vAlign w:val="center"/>
          </w:tcPr>
          <w:p w14:paraId="194BC79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B35BEE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9A13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1FEB3978"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BD82A7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EE2704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FFAF5B1" w14:textId="4A6401FB"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67" w:type="dxa"/>
            <w:tcBorders>
              <w:top w:val="single" w:sz="4" w:space="0" w:color="000000"/>
              <w:left w:val="single" w:sz="4" w:space="0" w:color="000000"/>
              <w:bottom w:val="single" w:sz="4" w:space="0" w:color="000000"/>
            </w:tcBorders>
            <w:shd w:val="clear" w:color="auto" w:fill="auto"/>
            <w:vAlign w:val="center"/>
          </w:tcPr>
          <w:p w14:paraId="49B0583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D35632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67" w:type="dxa"/>
            <w:tcBorders>
              <w:top w:val="single" w:sz="4" w:space="0" w:color="000000"/>
              <w:left w:val="single" w:sz="4" w:space="0" w:color="000000"/>
              <w:bottom w:val="single" w:sz="4" w:space="0" w:color="000000"/>
            </w:tcBorders>
            <w:shd w:val="clear" w:color="auto" w:fill="auto"/>
            <w:vAlign w:val="center"/>
          </w:tcPr>
          <w:p w14:paraId="54292D2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AB5F92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4FC2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r>
      <w:tr w:rsidR="006C0CA0" w:rsidRPr="006C0CA0" w14:paraId="0B525722"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E08726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518DF8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6436A1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67" w:type="dxa"/>
            <w:tcBorders>
              <w:top w:val="single" w:sz="4" w:space="0" w:color="000000"/>
              <w:left w:val="single" w:sz="4" w:space="0" w:color="000000"/>
              <w:bottom w:val="single" w:sz="4" w:space="0" w:color="000000"/>
            </w:tcBorders>
            <w:shd w:val="clear" w:color="auto" w:fill="auto"/>
            <w:vAlign w:val="center"/>
          </w:tcPr>
          <w:p w14:paraId="434B16A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2B1EED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67" w:type="dxa"/>
            <w:tcBorders>
              <w:top w:val="single" w:sz="4" w:space="0" w:color="000000"/>
              <w:left w:val="single" w:sz="4" w:space="0" w:color="000000"/>
              <w:bottom w:val="single" w:sz="4" w:space="0" w:color="000000"/>
            </w:tcBorders>
            <w:shd w:val="clear" w:color="auto" w:fill="auto"/>
            <w:vAlign w:val="center"/>
          </w:tcPr>
          <w:p w14:paraId="6F25BCC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5C8CB8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3F53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504EECCC"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0E5704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D10D46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9B0EB8C"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349574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FA68E6A"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3B2853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2ADBA57"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2854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53E6B19C"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EDF344F"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7167EADB"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43891B3"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During classes, class attendance, activity in class, acquired knowledge are evaluated. The final examination of knowledge is assessed in writing.</w:t>
            </w:r>
          </w:p>
          <w:p w14:paraId="193A6CAD"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The written exam is evaluated by scoring correctly solved answers as follows: Excellent (5) 90%, very good (4) 80%, good (3) 70% and satisfactory (2) 60% of the solved exam.</w:t>
            </w:r>
          </w:p>
        </w:tc>
      </w:tr>
      <w:tr w:rsidR="006C0CA0" w:rsidRPr="006C0CA0" w14:paraId="20530FD5"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AA9D4BC" w14:textId="77777777" w:rsidR="006C0CA0" w:rsidRPr="006C0CA0" w:rsidRDefault="006C0CA0" w:rsidP="006C0CA0">
            <w:pPr>
              <w:tabs>
                <w:tab w:val="left" w:pos="494"/>
              </w:tabs>
              <w:suppressAutoHyphens/>
              <w:spacing w:after="0" w:line="240" w:lineRule="exact"/>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02D39A52" w14:textId="77777777" w:rsidTr="008F3708">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D93288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187C90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13895B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4D9EF069"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AD3F3C4"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Krstulović, N. and M. Šolić, 2006.Marine Microbiology., 317 p.</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03B4D9F" w14:textId="77777777" w:rsidR="006C0CA0" w:rsidRPr="006C0CA0" w:rsidRDefault="006C0CA0" w:rsidP="006C0CA0">
            <w:pPr>
              <w:snapToGrid w:val="0"/>
              <w:spacing w:after="0" w:line="240" w:lineRule="exact"/>
              <w:rPr>
                <w:rFonts w:ascii="Arial" w:hAnsi="Arial" w:cs="Arial"/>
                <w:i/>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E1D85B2" w14:textId="77777777" w:rsidR="006C0CA0" w:rsidRPr="006C0CA0" w:rsidRDefault="006C0CA0" w:rsidP="006C0CA0">
            <w:pPr>
              <w:snapToGrid w:val="0"/>
              <w:spacing w:after="0" w:line="240" w:lineRule="exact"/>
              <w:rPr>
                <w:rFonts w:ascii="Arial" w:hAnsi="Arial" w:cs="Arial"/>
                <w:i/>
                <w:noProof/>
                <w:color w:val="000000"/>
                <w:sz w:val="20"/>
                <w:szCs w:val="20"/>
              </w:rPr>
            </w:pPr>
          </w:p>
        </w:tc>
      </w:tr>
      <w:tr w:rsidR="006C0CA0" w:rsidRPr="006C0CA0" w14:paraId="3510763E"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579B8F2"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Šolić, M. and N. Krstulović, 2000. Ecology of marine bacterioplankton, University Manual, IOR-Split, 472p.</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9B8FCBA"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8C412C3"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165EA676"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394F33A"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443D595"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96582FC"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0A059F92"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824B716"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390A600"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F3D3421"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3EE097B4"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4C765C1"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0975C0E"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9B34EBE"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39CA926F"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928B593"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2F16BC07"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B60717C" w14:textId="77777777" w:rsidR="006C0CA0" w:rsidRPr="006C0CA0" w:rsidRDefault="006C0CA0" w:rsidP="006C0CA0">
            <w:pPr>
              <w:tabs>
                <w:tab w:val="left" w:pos="567"/>
              </w:tabs>
              <w:spacing w:after="0" w:line="240" w:lineRule="auto"/>
              <w:contextualSpacing/>
              <w:rPr>
                <w:rFonts w:eastAsia="Times New Roman" w:cstheme="minorHAnsi"/>
                <w:noProof/>
                <w:sz w:val="20"/>
                <w:szCs w:val="20"/>
              </w:rPr>
            </w:pPr>
            <w:r w:rsidRPr="006C0CA0">
              <w:rPr>
                <w:rFonts w:eastAsia="Times New Roman" w:cstheme="minorHAnsi"/>
                <w:noProof/>
                <w:sz w:val="20"/>
                <w:szCs w:val="20"/>
              </w:rPr>
              <w:t>Kirchman, D.L. 2000. Microbial Ecology of the Oceans, Wiley Series in Ecological and Applied Microbiology, 542p.</w:t>
            </w:r>
          </w:p>
          <w:p w14:paraId="2DEE6EA0"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eastAsia="Times New Roman" w:cstheme="minorHAnsi"/>
                <w:noProof/>
                <w:sz w:val="20"/>
                <w:szCs w:val="20"/>
              </w:rPr>
              <w:t>Austin, B. 1993. Marine Microbiology, Cambridge University Press, 218p.</w:t>
            </w:r>
          </w:p>
        </w:tc>
      </w:tr>
      <w:tr w:rsidR="006C0CA0" w:rsidRPr="006C0CA0" w14:paraId="04F48B26" w14:textId="77777777" w:rsidTr="008F3708">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16383276"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403E53F8"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48ADFB6"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lastRenderedPageBreak/>
              <w:t xml:space="preserve">At the end of the semester, the evaluation of courses and teachers will be carried out through student evaluation of teaching work. The work of students will be evaluated and evaluated during classes as well as at the final exam. During the lessons, the following are evaluated: </w:t>
            </w:r>
          </w:p>
          <w:p w14:paraId="4EB517B7"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 xml:space="preserve">(A) Attending classes </w:t>
            </w:r>
          </w:p>
          <w:p w14:paraId="145BB614"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 xml:space="preserve">b) Teaching activity </w:t>
            </w:r>
          </w:p>
          <w:p w14:paraId="1D64D4A4"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(A) Acquired knowledge</w:t>
            </w:r>
          </w:p>
        </w:tc>
      </w:tr>
    </w:tbl>
    <w:p w14:paraId="4C5409DB" w14:textId="4773A7A6" w:rsidR="006C0CA0" w:rsidRPr="006C0CA0" w:rsidRDefault="006C0CA0" w:rsidP="006C0CA0">
      <w:pPr>
        <w:rPr>
          <w:rFonts w:ascii="Arial" w:hAnsi="Arial" w:cs="Arial"/>
          <w:noProof/>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6C0CA0" w:rsidRPr="006C0CA0" w14:paraId="70E65409" w14:textId="77777777" w:rsidTr="008F3708">
        <w:trPr>
          <w:gridBefore w:val="1"/>
          <w:wBefore w:w="24" w:type="dxa"/>
          <w:trHeight w:val="587"/>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4F0AEB01" w14:textId="3AF361B3"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0181E947"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F32D2D5"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BCF0F11" w14:textId="79CFAE6F" w:rsidR="006C0CA0" w:rsidRPr="006C0CA0" w:rsidRDefault="006C0CA0" w:rsidP="006C0CA0">
            <w:pPr>
              <w:spacing w:after="0" w:line="240" w:lineRule="exact"/>
              <w:rPr>
                <w:rFonts w:ascii="Arial" w:hAnsi="Arial" w:cs="Arial"/>
                <w:b/>
                <w:noProof/>
                <w:color w:val="000000"/>
                <w:sz w:val="20"/>
                <w:szCs w:val="20"/>
              </w:rPr>
            </w:pPr>
            <w:r w:rsidRPr="006C0CA0">
              <w:rPr>
                <w:rFonts w:ascii="Arial" w:hAnsi="Arial" w:cs="Arial"/>
                <w:b/>
                <w:noProof/>
                <w:color w:val="000000"/>
                <w:sz w:val="20"/>
                <w:szCs w:val="20"/>
              </w:rPr>
              <w:t>Assoc. Prof.</w:t>
            </w:r>
            <w:r w:rsidR="00AD7CC3">
              <w:rPr>
                <w:rFonts w:ascii="Arial" w:hAnsi="Arial" w:cs="Arial"/>
                <w:b/>
                <w:noProof/>
                <w:color w:val="000000"/>
                <w:sz w:val="20"/>
                <w:szCs w:val="20"/>
              </w:rPr>
              <w:t xml:space="preserve"> </w:t>
            </w:r>
            <w:r w:rsidRPr="006C0CA0">
              <w:rPr>
                <w:rFonts w:ascii="Arial" w:hAnsi="Arial" w:cs="Arial"/>
                <w:b/>
                <w:noProof/>
                <w:color w:val="000000"/>
                <w:sz w:val="20"/>
                <w:szCs w:val="20"/>
              </w:rPr>
              <w:t>Marin Ordulj</w:t>
            </w:r>
            <w:r w:rsidR="00A026CD" w:rsidRPr="00A026CD">
              <w:rPr>
                <w:rFonts w:ascii="Arial" w:hAnsi="Arial" w:cs="Arial"/>
                <w:b/>
                <w:noProof/>
                <w:color w:val="000000"/>
                <w:sz w:val="20"/>
                <w:szCs w:val="20"/>
              </w:rPr>
              <w:t>, PhD</w:t>
            </w:r>
          </w:p>
        </w:tc>
      </w:tr>
      <w:tr w:rsidR="006C0CA0" w:rsidRPr="006C0CA0" w14:paraId="293DA038"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FDF040F"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9ABA74A" w14:textId="77777777" w:rsidR="006C0CA0" w:rsidRPr="006C0CA0" w:rsidRDefault="006C0CA0" w:rsidP="006C0CA0">
            <w:pPr>
              <w:snapToGrid w:val="0"/>
              <w:spacing w:after="0" w:line="240" w:lineRule="exact"/>
              <w:rPr>
                <w:rFonts w:ascii="Arial" w:eastAsia="Times New Roman" w:hAnsi="Arial" w:cs="Arial"/>
                <w:b/>
                <w:noProof/>
                <w:sz w:val="20"/>
                <w:szCs w:val="20"/>
              </w:rPr>
            </w:pPr>
            <w:r w:rsidRPr="006C0CA0">
              <w:rPr>
                <w:rFonts w:ascii="Arial" w:eastAsia="Times New Roman" w:hAnsi="Arial" w:cs="Arial"/>
                <w:b/>
                <w:noProof/>
                <w:sz w:val="20"/>
                <w:szCs w:val="20"/>
              </w:rPr>
              <w:t>Ecology of marine viruses</w:t>
            </w:r>
          </w:p>
        </w:tc>
      </w:tr>
      <w:tr w:rsidR="006C0CA0" w:rsidRPr="006C0CA0" w14:paraId="11679A62"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C38521F"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7B33791" w14:textId="108A3B43" w:rsidR="006C0CA0" w:rsidRPr="006C0CA0" w:rsidRDefault="00FA77FD" w:rsidP="006C0CA0">
            <w:pPr>
              <w:snapToGrid w:val="0"/>
              <w:spacing w:after="0" w:line="240" w:lineRule="exact"/>
              <w:rPr>
                <w:rFonts w:ascii="Arial" w:eastAsia="Times New Roman" w:hAnsi="Arial" w:cs="Arial"/>
                <w:b/>
                <w:noProof/>
                <w:sz w:val="20"/>
                <w:szCs w:val="20"/>
              </w:rPr>
            </w:pPr>
            <w:r>
              <w:rPr>
                <w:rFonts w:ascii="Arial" w:eastAsia="Times New Roman" w:hAnsi="Arial" w:cs="Arial"/>
                <w:b/>
                <w:noProof/>
                <w:sz w:val="20"/>
                <w:szCs w:val="20"/>
                <w:lang w:eastAsia="hr-HR"/>
              </w:rPr>
              <w:t>Marine Ecology and Protection</w:t>
            </w:r>
          </w:p>
        </w:tc>
      </w:tr>
      <w:tr w:rsidR="006C0CA0" w:rsidRPr="006C0CA0" w14:paraId="6D579694"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E9A59DF"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276A9AA"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Electoral</w:t>
            </w:r>
          </w:p>
        </w:tc>
      </w:tr>
      <w:tr w:rsidR="006C0CA0" w:rsidRPr="006C0CA0" w14:paraId="79E02287"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43891F8"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944A7A5"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2C1378F0"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699A116"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EC58F33"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3705BDB6" w14:textId="77777777" w:rsidTr="008F3708">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021347C3"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8B4BCA3"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8B586EC"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2</w:t>
            </w:r>
          </w:p>
        </w:tc>
      </w:tr>
      <w:tr w:rsidR="006C0CA0" w:rsidRPr="006C0CA0" w14:paraId="69263046" w14:textId="77777777" w:rsidTr="008F3708">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724BCEDF"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14C4675" w14:textId="20A8FC4E"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637E3AD"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20+0+10</w:t>
            </w:r>
          </w:p>
        </w:tc>
      </w:tr>
      <w:tr w:rsidR="006C0CA0" w:rsidRPr="006C0CA0" w14:paraId="7B79E1A1" w14:textId="77777777" w:rsidTr="008F3708">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916D1C1"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46EDA427"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DD1DBE5"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347ABD15"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5BF3C58"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With this course, the student will generate knowledge about the ecology of viruses that infect marine microbial, prokaryotic and eukaryotic plankton. By analyzing the history of marine virus research, the development of methodology, evolution and ecology of viruses, students will be able to analyze and present the impact of viruses and viral infections on biogeochemical cycles and marine microbial plankton.</w:t>
            </w:r>
          </w:p>
        </w:tc>
      </w:tr>
      <w:tr w:rsidR="006C0CA0" w:rsidRPr="006C0CA0" w14:paraId="23CCBF7C"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3B4A28C"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62AD85EC"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0DABDBC"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Basic knowledge in General Microbiology, Marine Microbiology and Virology</w:t>
            </w:r>
          </w:p>
        </w:tc>
      </w:tr>
      <w:tr w:rsidR="006C0CA0" w:rsidRPr="006C0CA0" w14:paraId="795571F3"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5F7AA85"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 xml:space="preserve">Expected learning outcomes for the course </w:t>
            </w:r>
          </w:p>
        </w:tc>
      </w:tr>
      <w:tr w:rsidR="006C0CA0" w:rsidRPr="006C0CA0" w14:paraId="44353F6A"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E017BF9"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Upon completion of this course, the student will:</w:t>
            </w:r>
          </w:p>
          <w:p w14:paraId="79FDF3AB"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It is possible to describe viruses.</w:t>
            </w:r>
          </w:p>
          <w:p w14:paraId="1E79DCC3"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Differentiate viruses from other forms of life.</w:t>
            </w:r>
          </w:p>
          <w:p w14:paraId="4416DF36"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be familiar with certain major technical and conceptual developments in the field of marine viral ecology,</w:t>
            </w:r>
          </w:p>
          <w:p w14:paraId="3C7DE133"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be able to cite and explain examples of ecological, evolutionary, and biogeochemical impacts of viruses and viral infections on marine plankton.</w:t>
            </w:r>
          </w:p>
        </w:tc>
      </w:tr>
      <w:tr w:rsidR="006C0CA0" w:rsidRPr="006C0CA0" w14:paraId="1470E5C7"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9CE8FD6"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0DAFCEB1"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A2BBF63"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LECTURES</w:t>
            </w:r>
          </w:p>
          <w:p w14:paraId="0B5A065F"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1.</w:t>
            </w:r>
            <w:r w:rsidRPr="006C0CA0">
              <w:rPr>
                <w:rFonts w:ascii="Arial" w:eastAsia="Times New Roman" w:hAnsi="Arial" w:cs="Arial"/>
                <w:b/>
                <w:i/>
                <w:noProof/>
                <w:sz w:val="20"/>
                <w:szCs w:val="20"/>
              </w:rPr>
              <w:tab/>
              <w:t>Introductory lecture (1 hour)</w:t>
            </w:r>
          </w:p>
          <w:p w14:paraId="17B30FFB"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2.</w:t>
            </w:r>
            <w:r w:rsidRPr="006C0CA0">
              <w:rPr>
                <w:rFonts w:ascii="Arial" w:eastAsia="Times New Roman" w:hAnsi="Arial" w:cs="Arial"/>
                <w:b/>
                <w:i/>
                <w:noProof/>
                <w:sz w:val="20"/>
                <w:szCs w:val="20"/>
              </w:rPr>
              <w:tab/>
              <w:t>A Brief Overview of Methods for Virus Research in the Marine Environment (1 hour)</w:t>
            </w:r>
          </w:p>
          <w:p w14:paraId="4B78BCC4"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3.</w:t>
            </w:r>
            <w:r w:rsidRPr="006C0CA0">
              <w:rPr>
                <w:rFonts w:ascii="Arial" w:eastAsia="Times New Roman" w:hAnsi="Arial" w:cs="Arial"/>
                <w:b/>
                <w:i/>
                <w:noProof/>
                <w:sz w:val="20"/>
                <w:szCs w:val="20"/>
              </w:rPr>
              <w:tab/>
              <w:t>Taxonomy of marine viruses (1 hour)</w:t>
            </w:r>
          </w:p>
          <w:p w14:paraId="71EE87F6"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4.</w:t>
            </w:r>
            <w:r w:rsidRPr="006C0CA0">
              <w:rPr>
                <w:rFonts w:ascii="Arial" w:eastAsia="Times New Roman" w:hAnsi="Arial" w:cs="Arial"/>
                <w:b/>
                <w:i/>
                <w:noProof/>
                <w:sz w:val="20"/>
                <w:szCs w:val="20"/>
              </w:rPr>
              <w:tab/>
              <w:t>Bacterial viruses in the sea (2 hours)</w:t>
            </w:r>
          </w:p>
          <w:p w14:paraId="66E2E39F"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5.</w:t>
            </w:r>
            <w:r w:rsidRPr="006C0CA0">
              <w:rPr>
                <w:rFonts w:ascii="Arial" w:eastAsia="Times New Roman" w:hAnsi="Arial" w:cs="Arial"/>
                <w:b/>
                <w:i/>
                <w:noProof/>
                <w:sz w:val="20"/>
                <w:szCs w:val="20"/>
              </w:rPr>
              <w:tab/>
              <w:t>Cyanobacteria and phytoplankton viruses (2 hours)</w:t>
            </w:r>
          </w:p>
          <w:p w14:paraId="29434353"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6.</w:t>
            </w:r>
            <w:r w:rsidRPr="006C0CA0">
              <w:rPr>
                <w:rFonts w:ascii="Arial" w:eastAsia="Times New Roman" w:hAnsi="Arial" w:cs="Arial"/>
                <w:b/>
                <w:i/>
                <w:noProof/>
                <w:sz w:val="20"/>
                <w:szCs w:val="20"/>
              </w:rPr>
              <w:tab/>
              <w:t>RNA viruses in the sea (1 hour)</w:t>
            </w:r>
          </w:p>
          <w:p w14:paraId="147A8499"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7.</w:t>
            </w:r>
            <w:r w:rsidRPr="006C0CA0">
              <w:rPr>
                <w:rFonts w:ascii="Arial" w:eastAsia="Times New Roman" w:hAnsi="Arial" w:cs="Arial"/>
                <w:b/>
                <w:i/>
                <w:noProof/>
                <w:sz w:val="20"/>
                <w:szCs w:val="20"/>
              </w:rPr>
              <w:tab/>
              <w:t>Replication Cycle Steps and Host Countermeasures (1 hour)</w:t>
            </w:r>
          </w:p>
          <w:p w14:paraId="3B3D92F6"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8.</w:t>
            </w:r>
            <w:r w:rsidRPr="006C0CA0">
              <w:rPr>
                <w:rFonts w:ascii="Arial" w:eastAsia="Times New Roman" w:hAnsi="Arial" w:cs="Arial"/>
                <w:b/>
                <w:i/>
                <w:noProof/>
                <w:sz w:val="20"/>
                <w:szCs w:val="20"/>
              </w:rPr>
              <w:tab/>
              <w:t>Marine Virus Dynamics (2 hours)</w:t>
            </w:r>
          </w:p>
          <w:p w14:paraId="443BB5BE"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lastRenderedPageBreak/>
              <w:t>9.</w:t>
            </w:r>
            <w:r w:rsidRPr="006C0CA0">
              <w:rPr>
                <w:rFonts w:ascii="Arial" w:eastAsia="Times New Roman" w:hAnsi="Arial" w:cs="Arial"/>
                <w:b/>
                <w:i/>
                <w:noProof/>
                <w:sz w:val="20"/>
                <w:szCs w:val="20"/>
              </w:rPr>
              <w:tab/>
              <w:t>Mechanisms of deterioration (inactivation) of viral particles in the marine environment (2 hours)</w:t>
            </w:r>
          </w:p>
          <w:p w14:paraId="41B813B6"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10.</w:t>
            </w:r>
            <w:r w:rsidRPr="006C0CA0">
              <w:rPr>
                <w:rFonts w:ascii="Arial" w:eastAsia="Times New Roman" w:hAnsi="Arial" w:cs="Arial"/>
                <w:b/>
                <w:i/>
                <w:noProof/>
                <w:sz w:val="20"/>
                <w:szCs w:val="20"/>
              </w:rPr>
              <w:tab/>
              <w:t>Impact of the virus on marine food webs (2 hours)</w:t>
            </w:r>
          </w:p>
          <w:p w14:paraId="4DD9173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11.</w:t>
            </w:r>
            <w:r w:rsidRPr="006C0CA0">
              <w:rPr>
                <w:rFonts w:ascii="Arial" w:eastAsia="Times New Roman" w:hAnsi="Arial" w:cs="Arial"/>
                <w:b/>
                <w:i/>
                <w:noProof/>
                <w:sz w:val="20"/>
                <w:szCs w:val="20"/>
              </w:rPr>
              <w:tab/>
              <w:t>Virus Survival Strategies (1 hour)</w:t>
            </w:r>
          </w:p>
          <w:p w14:paraId="1C5C7A9D"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12.</w:t>
            </w:r>
            <w:r w:rsidRPr="006C0CA0">
              <w:rPr>
                <w:rFonts w:ascii="Arial" w:eastAsia="Times New Roman" w:hAnsi="Arial" w:cs="Arial"/>
                <w:b/>
                <w:i/>
                <w:noProof/>
                <w:sz w:val="20"/>
                <w:szCs w:val="20"/>
              </w:rPr>
              <w:tab/>
              <w:t>Viruses as a link in the carbon flow (2 hours)</w:t>
            </w:r>
          </w:p>
          <w:p w14:paraId="22D8A683"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13.</w:t>
            </w:r>
            <w:r w:rsidRPr="006C0CA0">
              <w:rPr>
                <w:rFonts w:ascii="Arial" w:eastAsia="Times New Roman" w:hAnsi="Arial" w:cs="Arial"/>
                <w:b/>
                <w:i/>
                <w:noProof/>
                <w:sz w:val="20"/>
                <w:szCs w:val="20"/>
              </w:rPr>
              <w:tab/>
              <w:t>Viruses and climate change (1 hour)</w:t>
            </w:r>
          </w:p>
          <w:p w14:paraId="6C78C262"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14.</w:t>
            </w:r>
            <w:r w:rsidRPr="006C0CA0">
              <w:rPr>
                <w:rFonts w:ascii="Arial" w:eastAsia="Times New Roman" w:hAnsi="Arial" w:cs="Arial"/>
                <w:b/>
                <w:i/>
                <w:noProof/>
                <w:sz w:val="20"/>
                <w:szCs w:val="20"/>
              </w:rPr>
              <w:tab/>
              <w:t>Viruses as indicators of pollution (1 hour)</w:t>
            </w:r>
          </w:p>
          <w:p w14:paraId="6FC61EC9"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p>
          <w:p w14:paraId="1E980885"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SEMINAR PAPERS</w:t>
            </w:r>
          </w:p>
          <w:p w14:paraId="498BA7C3"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Within the 10 hours of teaching in the form of seminar papers, selected topics in the field of marine virus ecology will be covered. Each student is required to write a seminar paper on a given topic and present it to other students, while other students are required to listen to the presentation and participate in the discussion.</w:t>
            </w:r>
          </w:p>
        </w:tc>
      </w:tr>
      <w:tr w:rsidR="006C0CA0" w:rsidRPr="006C0CA0" w14:paraId="14AE2796" w14:textId="77777777" w:rsidTr="008F3708">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2C991087"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Types of teaching (put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071BD5AD"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898040868"/>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51E0FE07" w14:textId="3A3E2035"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661510865"/>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3F7E2484" w14:textId="14E9A9D2"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7227705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654BAADA"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52697724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22E6514D" w14:textId="282BA1E5"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890373587"/>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C9C438" w14:textId="1CC65F0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181933058"/>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6F79A2F5" w14:textId="662FE02B"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38328716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286D92B5"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25527070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0EA1ED6B"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13043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751DD62B"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47671867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Other________________</w:t>
            </w:r>
          </w:p>
        </w:tc>
      </w:tr>
      <w:tr w:rsidR="006C0CA0" w:rsidRPr="006C0CA0" w14:paraId="17154071"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831519F"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6DD70492"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555F64F"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Students are required to attend classes.</w:t>
            </w:r>
          </w:p>
        </w:tc>
      </w:tr>
      <w:tr w:rsidR="006C0CA0" w:rsidRPr="006C0CA0" w14:paraId="19CBD5D8"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CD74701"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79CBBE5F" w14:textId="77777777" w:rsidTr="008F3708">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BD7894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6BA190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C5FBA4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67" w:type="dxa"/>
            <w:tcBorders>
              <w:top w:val="single" w:sz="4" w:space="0" w:color="000000"/>
              <w:left w:val="single" w:sz="4" w:space="0" w:color="000000"/>
              <w:bottom w:val="single" w:sz="4" w:space="0" w:color="000000"/>
            </w:tcBorders>
            <w:shd w:val="clear" w:color="auto" w:fill="auto"/>
            <w:vAlign w:val="center"/>
          </w:tcPr>
          <w:p w14:paraId="3F7AE6C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8F3383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67" w:type="dxa"/>
            <w:tcBorders>
              <w:top w:val="single" w:sz="4" w:space="0" w:color="000000"/>
              <w:left w:val="single" w:sz="4" w:space="0" w:color="000000"/>
              <w:bottom w:val="single" w:sz="4" w:space="0" w:color="000000"/>
            </w:tcBorders>
            <w:shd w:val="clear" w:color="auto" w:fill="auto"/>
            <w:vAlign w:val="center"/>
          </w:tcPr>
          <w:p w14:paraId="55C0F92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7238FE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4945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06647A95"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8532A8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992C1E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E266EE0" w14:textId="6A045C7E"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67" w:type="dxa"/>
            <w:tcBorders>
              <w:top w:val="single" w:sz="4" w:space="0" w:color="000000"/>
              <w:left w:val="single" w:sz="4" w:space="0" w:color="000000"/>
              <w:bottom w:val="single" w:sz="4" w:space="0" w:color="000000"/>
            </w:tcBorders>
            <w:shd w:val="clear" w:color="auto" w:fill="auto"/>
            <w:vAlign w:val="center"/>
          </w:tcPr>
          <w:p w14:paraId="43784FA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995AAE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67" w:type="dxa"/>
            <w:tcBorders>
              <w:top w:val="single" w:sz="4" w:space="0" w:color="000000"/>
              <w:left w:val="single" w:sz="4" w:space="0" w:color="000000"/>
              <w:bottom w:val="single" w:sz="4" w:space="0" w:color="000000"/>
            </w:tcBorders>
            <w:shd w:val="clear" w:color="auto" w:fill="auto"/>
            <w:vAlign w:val="center"/>
          </w:tcPr>
          <w:p w14:paraId="7DCAB1A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40DCA4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6D13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28CC88DA"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7BF4C9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0E9452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00E3E0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67" w:type="dxa"/>
            <w:tcBorders>
              <w:top w:val="single" w:sz="4" w:space="0" w:color="000000"/>
              <w:left w:val="single" w:sz="4" w:space="0" w:color="000000"/>
              <w:bottom w:val="single" w:sz="4" w:space="0" w:color="000000"/>
            </w:tcBorders>
            <w:shd w:val="clear" w:color="auto" w:fill="auto"/>
            <w:vAlign w:val="center"/>
          </w:tcPr>
          <w:p w14:paraId="6D6DBAF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5A9EF9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67" w:type="dxa"/>
            <w:tcBorders>
              <w:top w:val="single" w:sz="4" w:space="0" w:color="000000"/>
              <w:left w:val="single" w:sz="4" w:space="0" w:color="000000"/>
              <w:bottom w:val="single" w:sz="4" w:space="0" w:color="000000"/>
            </w:tcBorders>
            <w:shd w:val="clear" w:color="auto" w:fill="auto"/>
            <w:vAlign w:val="center"/>
          </w:tcPr>
          <w:p w14:paraId="035962A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72B532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0C90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0C9A1E5E"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9AAEA5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CECC89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2D869E0"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3629D7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94028C4"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D6899B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0DD7890"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714E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7BDD8A4E"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F8BA8F5"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710EE2CC"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D0FC13A"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The work of students will be evaluated and evaluated during classes as well as at the final exam. During classes, class attendance, activity in class, acquired knowledge are evaluated. The final examination of knowledge is assessed by a written test and orally through the creation and presentation and participation in the discussion of the assigned seminar paper. The seminar paper carries 50% and the written exam the other 50% of the final grade. The written exam is evaluated by scoring correctly solved answers as follows: 5 points, 90%, 4 points 80%, 3 points 70%, 2 points 60%.</w:t>
            </w:r>
          </w:p>
          <w:p w14:paraId="6074C7AD"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 xml:space="preserve">The final grade is obtained by adding up the points from the seminar paper and the written exam and is as follows: </w:t>
            </w:r>
          </w:p>
          <w:p w14:paraId="7B1D308E"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Grade Excellent (5) – 9 and above points</w:t>
            </w:r>
          </w:p>
          <w:p w14:paraId="29DCA954"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Very good rating (4) – 8 points or more</w:t>
            </w:r>
          </w:p>
          <w:p w14:paraId="1158CB2B"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grade good (3) – 7 points or more</w:t>
            </w:r>
          </w:p>
          <w:p w14:paraId="1676E752"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Grade sufficient (2) – 6 points or more</w:t>
            </w:r>
          </w:p>
          <w:p w14:paraId="6A94FF31"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Grade insufficient (1) – less than 6 points</w:t>
            </w:r>
          </w:p>
        </w:tc>
      </w:tr>
      <w:tr w:rsidR="006C0CA0" w:rsidRPr="006C0CA0" w14:paraId="51CEC30D"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31FB0CE" w14:textId="77777777" w:rsidR="006C0CA0" w:rsidRPr="006C0CA0" w:rsidRDefault="006C0CA0" w:rsidP="006C0CA0">
            <w:pPr>
              <w:tabs>
                <w:tab w:val="left" w:pos="494"/>
              </w:tabs>
              <w:suppressAutoHyphens/>
              <w:spacing w:after="0" w:line="240" w:lineRule="exact"/>
              <w:ind w:left="22"/>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5131C0D2" w14:textId="77777777" w:rsidTr="008F3708">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41D990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 xml:space="preserve">Title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E834F3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E82F65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5638A9EE"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7CBF283B"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noProof/>
              </w:rPr>
              <w:t>Munn, C.B., 2019. Marine microbiology: ecology &amp; applications. CRC Press.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C774782" w14:textId="77777777" w:rsidR="006C0CA0" w:rsidRPr="006C0CA0" w:rsidRDefault="006C0CA0" w:rsidP="006C0CA0">
            <w:pPr>
              <w:snapToGrid w:val="0"/>
              <w:spacing w:after="0" w:line="240" w:lineRule="exact"/>
              <w:rPr>
                <w:rFonts w:ascii="Arial" w:hAnsi="Arial" w:cs="Arial"/>
                <w:i/>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6FF2B9B" w14:textId="77777777" w:rsidR="006C0CA0" w:rsidRPr="006C0CA0" w:rsidRDefault="006C0CA0" w:rsidP="006C0CA0">
            <w:pPr>
              <w:snapToGrid w:val="0"/>
              <w:spacing w:after="0" w:line="240" w:lineRule="exact"/>
              <w:rPr>
                <w:rFonts w:ascii="Arial" w:hAnsi="Arial" w:cs="Arial"/>
                <w:i/>
                <w:noProof/>
                <w:color w:val="000000"/>
                <w:sz w:val="20"/>
                <w:szCs w:val="20"/>
              </w:rPr>
            </w:pPr>
          </w:p>
        </w:tc>
      </w:tr>
      <w:tr w:rsidR="006C0CA0" w:rsidRPr="006C0CA0" w14:paraId="2D2B6056"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56DBFA62"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noProof/>
              </w:rPr>
              <w:t>Flint, S.J., Enquist, L.W., Krug, R.M., Racaniello, V.R., and A.M. Skalka. 2015. Principles of virology: molecular biology, pathogenesis and control, 4th edition. ASM press.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0216328"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BE5E267"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2C74D5EF"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741B91B0"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noProof/>
              </w:rPr>
              <w:t>Carter, J., and V. Saunders. 2007. Virology: Principles and Applications. Wiley and Sons, England, 358 p.</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0B113F5"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4578423"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4CAB64A1"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93FF38A"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56EB413"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2FF068F"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513171C"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64055A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D237183"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3C69A1C"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08A7C59B"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586A7F70"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6F62B8C2"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7547D96"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Scientific literature published in scientific journals indexed in SCOPUS and WOS databases, Google scholar</w:t>
            </w:r>
          </w:p>
        </w:tc>
      </w:tr>
      <w:tr w:rsidR="006C0CA0" w:rsidRPr="006C0CA0" w14:paraId="54C6BA5B" w14:textId="77777777" w:rsidTr="008F3708">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3956DF71"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076ED383"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6E819C3"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At the end of the semester, the evaluation of courses and teachers will be carried out through an anonymous student survey, the results of which will be used for the purpose of monitoring the quality and achievement of the set learning outcomes.</w:t>
            </w:r>
          </w:p>
          <w:p w14:paraId="71312C79"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The work of students will be evaluated and evaluated during classes as well as at the final exam. During the lessons, the following are evaluated: </w:t>
            </w:r>
          </w:p>
          <w:p w14:paraId="0684079C"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(A) Attending classes </w:t>
            </w:r>
          </w:p>
          <w:p w14:paraId="1224A3A5"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b) Teaching activity </w:t>
            </w:r>
          </w:p>
          <w:p w14:paraId="22A6BEB8"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(A) Acquired knowledge</w:t>
            </w:r>
          </w:p>
          <w:p w14:paraId="71EF6126"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Cs/>
                <w:i/>
                <w:noProof/>
                <w:color w:val="000000"/>
                <w:sz w:val="20"/>
                <w:szCs w:val="20"/>
              </w:rPr>
              <w:t>d) passed the exam</w:t>
            </w:r>
          </w:p>
        </w:tc>
      </w:tr>
    </w:tbl>
    <w:p w14:paraId="57EEE192" w14:textId="25F7D410" w:rsidR="006C0CA0" w:rsidRPr="006C0CA0" w:rsidRDefault="006C0CA0" w:rsidP="006C0CA0">
      <w:pPr>
        <w:rPr>
          <w:rFonts w:ascii="Arial" w:hAnsi="Arial" w:cs="Arial"/>
          <w:noProof/>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6C0CA0" w:rsidRPr="006C0CA0" w14:paraId="64BA7CE8" w14:textId="77777777" w:rsidTr="008F3708">
        <w:trPr>
          <w:gridBefore w:val="1"/>
          <w:wBefore w:w="24" w:type="dxa"/>
          <w:trHeight w:val="587"/>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2507C3A" w14:textId="2F8F40F5"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6CC4F816"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156C731"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9249DC2" w14:textId="2068A0A8" w:rsidR="006C0CA0" w:rsidRPr="006C0CA0" w:rsidRDefault="006C0CA0" w:rsidP="006C0CA0">
            <w:pPr>
              <w:spacing w:after="0" w:line="240" w:lineRule="exact"/>
              <w:rPr>
                <w:rFonts w:ascii="Arial" w:hAnsi="Arial" w:cs="Arial"/>
                <w:b/>
                <w:noProof/>
                <w:color w:val="000000"/>
                <w:sz w:val="20"/>
                <w:szCs w:val="20"/>
              </w:rPr>
            </w:pPr>
            <w:r w:rsidRPr="006C0CA0">
              <w:rPr>
                <w:rFonts w:ascii="Arial" w:hAnsi="Arial" w:cs="Arial"/>
                <w:b/>
                <w:noProof/>
                <w:color w:val="000000"/>
                <w:sz w:val="20"/>
                <w:szCs w:val="20"/>
              </w:rPr>
              <w:t>Assoc. Prof.</w:t>
            </w:r>
            <w:r w:rsidR="00AD7CC3">
              <w:rPr>
                <w:rFonts w:ascii="Arial" w:hAnsi="Arial" w:cs="Arial"/>
                <w:b/>
                <w:noProof/>
                <w:color w:val="000000"/>
                <w:sz w:val="20"/>
                <w:szCs w:val="20"/>
              </w:rPr>
              <w:t xml:space="preserve"> </w:t>
            </w:r>
            <w:r w:rsidRPr="006C0CA0">
              <w:rPr>
                <w:rFonts w:ascii="Arial" w:hAnsi="Arial" w:cs="Arial"/>
                <w:b/>
                <w:noProof/>
                <w:color w:val="000000"/>
                <w:sz w:val="20"/>
                <w:szCs w:val="20"/>
              </w:rPr>
              <w:t>Maja Krželj</w:t>
            </w:r>
            <w:r w:rsidR="00A026CD" w:rsidRPr="00A026CD">
              <w:rPr>
                <w:rFonts w:ascii="Arial" w:hAnsi="Arial" w:cs="Arial"/>
                <w:b/>
                <w:noProof/>
                <w:color w:val="000000"/>
                <w:sz w:val="20"/>
                <w:szCs w:val="20"/>
              </w:rPr>
              <w:t>, PhD</w:t>
            </w:r>
          </w:p>
        </w:tc>
      </w:tr>
      <w:tr w:rsidR="006C0CA0" w:rsidRPr="006C0CA0" w14:paraId="4D7AC58E"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B6E5150"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2324481" w14:textId="77777777" w:rsidR="006C0CA0" w:rsidRPr="006C0CA0" w:rsidRDefault="006C0CA0" w:rsidP="006C0CA0">
            <w:pPr>
              <w:snapToGrid w:val="0"/>
              <w:spacing w:after="0" w:line="240" w:lineRule="exact"/>
              <w:rPr>
                <w:rFonts w:ascii="Arial" w:eastAsia="Times New Roman" w:hAnsi="Arial" w:cs="Arial"/>
                <w:b/>
                <w:noProof/>
                <w:sz w:val="20"/>
                <w:szCs w:val="20"/>
              </w:rPr>
            </w:pPr>
            <w:r w:rsidRPr="006C0CA0">
              <w:rPr>
                <w:rFonts w:ascii="Arial" w:eastAsia="Times New Roman" w:hAnsi="Arial" w:cs="Arial"/>
                <w:b/>
                <w:noProof/>
                <w:sz w:val="20"/>
                <w:szCs w:val="20"/>
              </w:rPr>
              <w:t>Biology and ecology of meiobenthos</w:t>
            </w:r>
          </w:p>
        </w:tc>
      </w:tr>
      <w:tr w:rsidR="006C0CA0" w:rsidRPr="006C0CA0" w14:paraId="22166A3E"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9F9B75E"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BFC88BB" w14:textId="64881D95" w:rsidR="006C0CA0" w:rsidRPr="006C0CA0" w:rsidRDefault="00FA77FD" w:rsidP="006C0CA0">
            <w:pPr>
              <w:snapToGrid w:val="0"/>
              <w:spacing w:after="0" w:line="240" w:lineRule="exact"/>
              <w:rPr>
                <w:rFonts w:ascii="Arial" w:eastAsia="Times New Roman" w:hAnsi="Arial" w:cs="Arial"/>
                <w:b/>
                <w:noProof/>
                <w:sz w:val="20"/>
                <w:szCs w:val="20"/>
              </w:rPr>
            </w:pPr>
            <w:r>
              <w:rPr>
                <w:rFonts w:ascii="Arial" w:eastAsia="Times New Roman" w:hAnsi="Arial" w:cs="Arial"/>
                <w:b/>
                <w:noProof/>
                <w:sz w:val="20"/>
                <w:szCs w:val="20"/>
                <w:lang w:eastAsia="hr-HR"/>
              </w:rPr>
              <w:t>Marine Ecology and Protection</w:t>
            </w:r>
          </w:p>
        </w:tc>
      </w:tr>
      <w:tr w:rsidR="006C0CA0" w:rsidRPr="006C0CA0" w14:paraId="3447D9A2"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0F68D30"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D933AEA"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Electoral</w:t>
            </w:r>
          </w:p>
        </w:tc>
      </w:tr>
      <w:tr w:rsidR="006C0CA0" w:rsidRPr="006C0CA0" w14:paraId="1DDE748A"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374DF4A"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5A6DFA3"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717C14C5"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A29A394"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A754F9D"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4AB694C8" w14:textId="77777777" w:rsidTr="008F3708">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035C87F"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A597E96"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65A2127"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2</w:t>
            </w:r>
          </w:p>
        </w:tc>
      </w:tr>
      <w:tr w:rsidR="006C0CA0" w:rsidRPr="006C0CA0" w14:paraId="213C8A2F" w14:textId="77777777" w:rsidTr="008F3708">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59769EA9"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6B1A9B7" w14:textId="3D959FB1"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8C88FAB"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15+15+0</w:t>
            </w:r>
          </w:p>
        </w:tc>
      </w:tr>
      <w:tr w:rsidR="006C0CA0" w:rsidRPr="006C0CA0" w14:paraId="23870962" w14:textId="77777777" w:rsidTr="008F3708">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A8DF89B"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55485771"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E7FBB7D"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28AC4882"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34F6A42"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The basic goal of the course is to introduce students to numerous aspects of biology and ecology of meiobentos.</w:t>
            </w:r>
          </w:p>
        </w:tc>
      </w:tr>
      <w:tr w:rsidR="006C0CA0" w:rsidRPr="006C0CA0" w14:paraId="1A06F04B"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4667798"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1E25F601"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73D1A48"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w:t>
            </w:r>
          </w:p>
        </w:tc>
      </w:tr>
      <w:tr w:rsidR="006C0CA0" w:rsidRPr="006C0CA0" w14:paraId="14C775C7"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15B4088"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 xml:space="preserve">Expected learning outcomes for the course </w:t>
            </w:r>
          </w:p>
        </w:tc>
      </w:tr>
      <w:tr w:rsidR="006C0CA0" w:rsidRPr="006C0CA0" w14:paraId="56E5E7CE"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2FE1B00"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Upon completion of the course, students should clearly:</w:t>
            </w:r>
          </w:p>
          <w:p w14:paraId="295EA252"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define the basic biological characteristics of meiobentos,</w:t>
            </w:r>
          </w:p>
          <w:p w14:paraId="2E85FD08"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distinguish numerous environmental aspects of this group,</w:t>
            </w:r>
          </w:p>
          <w:p w14:paraId="6548DC3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explain environmental impacts on organisms,</w:t>
            </w:r>
          </w:p>
          <w:p w14:paraId="37343E29"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Analyze the differences in the composition of communities.</w:t>
            </w:r>
          </w:p>
          <w:p w14:paraId="6A41761F"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link the impact of environmental factors on organisms and the composition of communities;</w:t>
            </w:r>
          </w:p>
          <w:p w14:paraId="6C5D6B2F"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anticipate changes in communities in response to different impacts.</w:t>
            </w:r>
          </w:p>
        </w:tc>
      </w:tr>
      <w:tr w:rsidR="006C0CA0" w:rsidRPr="006C0CA0" w14:paraId="453B02F8"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CFA9BE2"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330E2F76"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3EDC415"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The mark (*) indicates the number of classes planned for each lecture/seminar.</w:t>
            </w:r>
          </w:p>
          <w:p w14:paraId="538800E4"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xml:space="preserve">- Lecture 1. Introduction, definitions, impact of environmental factors (*2) </w:t>
            </w:r>
          </w:p>
          <w:p w14:paraId="23970B90"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Lecture 2. Morphology and Biology of Organisms (*2)</w:t>
            </w:r>
          </w:p>
          <w:p w14:paraId="74A359E4"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Lecture 3. Groups of meiobenthos organisms (*3)</w:t>
            </w:r>
          </w:p>
          <w:p w14:paraId="39BC8414"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Lecture 4. Environmental characteristics (*2)</w:t>
            </w:r>
          </w:p>
          <w:p w14:paraId="1023BDAC"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Lecture 5. Composition of communities, habitat differences, response to impacts (*2)</w:t>
            </w:r>
          </w:p>
          <w:p w14:paraId="4630311F"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Lecture 6. Sampling, storage and processing of samples (*2)</w:t>
            </w:r>
          </w:p>
          <w:p w14:paraId="41D95099"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Lecture 7. Data processing and display of results (*2)</w:t>
            </w:r>
          </w:p>
          <w:p w14:paraId="48F5CB5B"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Exercise 1. Field sampling (*3)</w:t>
            </w:r>
          </w:p>
          <w:p w14:paraId="188750BB"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Exercise 2. Laboratory analysis (*5)</w:t>
            </w:r>
          </w:p>
          <w:p w14:paraId="1A30D44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Exercise 3. Data processing and display of the results of processed samples (*4)</w:t>
            </w:r>
          </w:p>
          <w:p w14:paraId="5E4C6010"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Exercise 4. Oral presentation of results (*3)</w:t>
            </w:r>
          </w:p>
        </w:tc>
      </w:tr>
      <w:tr w:rsidR="006C0CA0" w:rsidRPr="006C0CA0" w14:paraId="4CF3378B" w14:textId="77777777" w:rsidTr="008F3708">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423FA00D"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Types of teaching (put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1DEBF8ED"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309324872"/>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00B96CA6" w14:textId="67EE397A"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65113829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6489D9E5" w14:textId="49689A42"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144548958"/>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17790BE0"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86825207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19C93B9C" w14:textId="5633404F"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4212301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00A218" w14:textId="4D9A31C8"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64319585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2B574511" w14:textId="4258801B"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82702011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4E01688E"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525682153"/>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2714DF16"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622576207"/>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66BF1E1D"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52490777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Other________________</w:t>
            </w:r>
          </w:p>
        </w:tc>
      </w:tr>
      <w:tr w:rsidR="006C0CA0" w:rsidRPr="006C0CA0" w14:paraId="7BBDA2C3"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9A6B6C0"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42F7CE93"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51A09D4"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Classes are organized in the form of lectures and exercises. Students are obliged to attend all forms of teaching (lectures and seminars), actively and constructively participate in classes, behave in accordance with ethical and scientific principles in higher education, independently perform individual and group tasks and pass the exam (see the section Assessment and Evaluation of Students' Work During Classes and at the Final Exam). Attendance at all forms of classes will be recorded every hour.</w:t>
            </w:r>
          </w:p>
        </w:tc>
      </w:tr>
      <w:tr w:rsidR="006C0CA0" w:rsidRPr="006C0CA0" w14:paraId="5EF6A9E0"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7BCBEF6"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3F731CE6" w14:textId="77777777" w:rsidTr="008F3708">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7DFCD4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FD384B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096815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67" w:type="dxa"/>
            <w:tcBorders>
              <w:top w:val="single" w:sz="4" w:space="0" w:color="000000"/>
              <w:left w:val="single" w:sz="4" w:space="0" w:color="000000"/>
              <w:bottom w:val="single" w:sz="4" w:space="0" w:color="000000"/>
            </w:tcBorders>
            <w:shd w:val="clear" w:color="auto" w:fill="auto"/>
            <w:vAlign w:val="center"/>
          </w:tcPr>
          <w:p w14:paraId="78EC0CC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2B29D3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67" w:type="dxa"/>
            <w:tcBorders>
              <w:top w:val="single" w:sz="4" w:space="0" w:color="000000"/>
              <w:left w:val="single" w:sz="4" w:space="0" w:color="000000"/>
              <w:bottom w:val="single" w:sz="4" w:space="0" w:color="000000"/>
            </w:tcBorders>
            <w:shd w:val="clear" w:color="auto" w:fill="auto"/>
            <w:vAlign w:val="center"/>
          </w:tcPr>
          <w:p w14:paraId="6945EA9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A44C79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9E2E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13D6EF3E"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E2880F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2E9572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CC16CED" w14:textId="561C335A"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67" w:type="dxa"/>
            <w:tcBorders>
              <w:top w:val="single" w:sz="4" w:space="0" w:color="000000"/>
              <w:left w:val="single" w:sz="4" w:space="0" w:color="000000"/>
              <w:bottom w:val="single" w:sz="4" w:space="0" w:color="000000"/>
            </w:tcBorders>
            <w:shd w:val="clear" w:color="auto" w:fill="auto"/>
            <w:vAlign w:val="center"/>
          </w:tcPr>
          <w:p w14:paraId="637CA04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F1EB2D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67" w:type="dxa"/>
            <w:tcBorders>
              <w:top w:val="single" w:sz="4" w:space="0" w:color="000000"/>
              <w:left w:val="single" w:sz="4" w:space="0" w:color="000000"/>
              <w:bottom w:val="single" w:sz="4" w:space="0" w:color="000000"/>
            </w:tcBorders>
            <w:shd w:val="clear" w:color="auto" w:fill="auto"/>
            <w:vAlign w:val="center"/>
          </w:tcPr>
          <w:p w14:paraId="17C0C30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9065E8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50E0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5A5E1EBE"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7A4DDD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ADE488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C92612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67" w:type="dxa"/>
            <w:tcBorders>
              <w:top w:val="single" w:sz="4" w:space="0" w:color="000000"/>
              <w:left w:val="single" w:sz="4" w:space="0" w:color="000000"/>
              <w:bottom w:val="single" w:sz="4" w:space="0" w:color="000000"/>
            </w:tcBorders>
            <w:shd w:val="clear" w:color="auto" w:fill="auto"/>
            <w:vAlign w:val="center"/>
          </w:tcPr>
          <w:p w14:paraId="26A6E34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B69CBC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67" w:type="dxa"/>
            <w:tcBorders>
              <w:top w:val="single" w:sz="4" w:space="0" w:color="000000"/>
              <w:left w:val="single" w:sz="4" w:space="0" w:color="000000"/>
              <w:bottom w:val="single" w:sz="4" w:space="0" w:color="000000"/>
            </w:tcBorders>
            <w:shd w:val="clear" w:color="auto" w:fill="auto"/>
            <w:vAlign w:val="center"/>
          </w:tcPr>
          <w:p w14:paraId="54BC230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097CBB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FB42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6BDB72CC"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7CE472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F8D4F4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B265C83"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9B7D6A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CB2559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08AD0B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8768354"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90ED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2DB9CCBB"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CCFDF63"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408921B3"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BEFEDC3"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Success will be evaluated on the basis of class activities and a written exam. The exam consists of the material studied in class. Evaluation and final evaluation:</w:t>
            </w:r>
          </w:p>
          <w:p w14:paraId="4E8124C9"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lastRenderedPageBreak/>
              <w:t>91% - 100%: grade 5 (excellent);</w:t>
            </w:r>
          </w:p>
          <w:p w14:paraId="4B6D0FC8"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 xml:space="preserve">81% - 90%: grade 4 (very good); </w:t>
            </w:r>
          </w:p>
          <w:p w14:paraId="3203408D"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71% - 80%: grade 3 (good);</w:t>
            </w:r>
          </w:p>
          <w:p w14:paraId="41D03358"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60% - 70%: grade 2 (sufficient);</w:t>
            </w:r>
          </w:p>
          <w:p w14:paraId="6B4E93CD"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 xml:space="preserve"> &lt; 60%: grade 1 (insufficient).</w:t>
            </w:r>
          </w:p>
        </w:tc>
      </w:tr>
      <w:tr w:rsidR="006C0CA0" w:rsidRPr="006C0CA0" w14:paraId="62670F7E"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7DE9E2D" w14:textId="77777777" w:rsidR="006C0CA0" w:rsidRPr="006C0CA0" w:rsidRDefault="006C0CA0" w:rsidP="006C0CA0">
            <w:pPr>
              <w:tabs>
                <w:tab w:val="left" w:pos="494"/>
              </w:tabs>
              <w:suppressAutoHyphens/>
              <w:spacing w:after="0" w:line="240" w:lineRule="exact"/>
              <w:ind w:left="22"/>
              <w:rPr>
                <w:rFonts w:ascii="Arial" w:hAnsi="Arial" w:cs="Arial"/>
                <w:noProof/>
                <w:sz w:val="20"/>
                <w:szCs w:val="20"/>
              </w:rPr>
            </w:pPr>
            <w:r w:rsidRPr="006C0CA0">
              <w:rPr>
                <w:rFonts w:ascii="Arial" w:eastAsia="Arial" w:hAnsi="Arial" w:cs="Arial"/>
                <w:i/>
                <w:noProof/>
                <w:color w:val="000000"/>
                <w:sz w:val="20"/>
                <w:szCs w:val="20"/>
              </w:rPr>
              <w:lastRenderedPageBreak/>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3FD17A20" w14:textId="77777777" w:rsidTr="008F3708">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6CA4B3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9B51D4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432116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68651C50"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6246E6FA"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noProof/>
              </w:rPr>
              <w:t>Giere O. 2009. Meiobenthology – The Microscopic Motile Fauna of Aquatic Sediments. 2nd edition. Springer. 527 pp.</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517FE5A" w14:textId="77777777" w:rsidR="006C0CA0" w:rsidRPr="006C0CA0" w:rsidRDefault="006C0CA0" w:rsidP="006C0CA0">
            <w:pPr>
              <w:snapToGrid w:val="0"/>
              <w:spacing w:after="0" w:line="240" w:lineRule="exact"/>
              <w:rPr>
                <w:rFonts w:ascii="Arial" w:hAnsi="Arial" w:cs="Arial"/>
                <w:i/>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485B45D" w14:textId="77777777" w:rsidR="006C0CA0" w:rsidRPr="006C0CA0" w:rsidRDefault="006C0CA0" w:rsidP="006C0CA0">
            <w:pPr>
              <w:snapToGrid w:val="0"/>
              <w:spacing w:after="0" w:line="240" w:lineRule="exact"/>
              <w:rPr>
                <w:rFonts w:ascii="Arial" w:hAnsi="Arial" w:cs="Arial"/>
                <w:i/>
                <w:noProof/>
                <w:color w:val="000000"/>
                <w:sz w:val="20"/>
                <w:szCs w:val="20"/>
              </w:rPr>
            </w:pPr>
          </w:p>
        </w:tc>
      </w:tr>
      <w:tr w:rsidR="006C0CA0" w:rsidRPr="006C0CA0" w14:paraId="19279816"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09FC22AD"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noProof/>
              </w:rPr>
              <w:t>Traunspurger W and Majdi N. 2017. Meiofauna- Chapter 14. Methods in Stream Ecology 3:273-295.</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8CAF2C2"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CCFC0E4"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34F81AC0"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1F0252BF"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noProof/>
              </w:rPr>
              <w:t>Balsamo M, Semprucci F, Frontalini F, Coccioni R. 2012. Meiofauna as a tool for marine ecosystem biomonitoring, Marine Ecosystems. In Marine Ecosystems (Ed. Cruzado A.) InTech, Rijeka:77-105.</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72D1931"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82C424B"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4286A242"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2D2719FC" w14:textId="39EE3740" w:rsidR="006C0CA0" w:rsidRPr="006C0CA0" w:rsidRDefault="006C0CA0" w:rsidP="006C0CA0">
            <w:pPr>
              <w:snapToGrid w:val="0"/>
              <w:spacing w:after="0" w:line="240" w:lineRule="exact"/>
              <w:rPr>
                <w:rFonts w:ascii="Arial" w:hAnsi="Arial" w:cs="Arial"/>
                <w:noProof/>
                <w:color w:val="000000"/>
                <w:sz w:val="20"/>
                <w:szCs w:val="20"/>
              </w:rPr>
            </w:pPr>
            <w:r w:rsidRPr="006C0CA0">
              <w:rPr>
                <w:noProof/>
              </w:rPr>
              <w:t>Danovaro R, Gambi C, Mirto S, Sandulli R, Ceccherelli VU. 2004. Meiofauna. In: M.C.</w:t>
            </w:r>
            <w:r w:rsidR="00AD7CC3">
              <w:rPr>
                <w:noProof/>
              </w:rPr>
              <w:t xml:space="preserve"> </w:t>
            </w:r>
            <w:r w:rsidRPr="006C0CA0">
              <w:rPr>
                <w:noProof/>
              </w:rPr>
              <w:t>Gambi and M. Dappiano (eds.),Mediterranean marine benos: a manual of methods for its sampling and study. Biol. Mar. Medit. Vol 11(Suppl 1) 325-333.</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01C910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2F52B2F"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6DEDDF2D"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420BA54E"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noProof/>
              </w:rPr>
              <w:t>Coull BC, Chandler GT (1992) Pollution and meiofauna: field, laboratory, and mesocosm studies. Oceanograph Mar Biol Ann Rev 30: 191-271.</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3D16751"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375814B"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2E8A08BB"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5997C5BF"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207EB7EE"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07DA755"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Guide to the Identification of Marine Meiofauna (2020) Schmidt-Rhaesa A. (Ed.) Verlag dr. Friedrich Pfeil, Munich. 608 pp.</w:t>
            </w:r>
          </w:p>
          <w:p w14:paraId="6F892099"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Higgins RP and Thiel H (1988) Introduction to the study of meiofauna. Smithsonian Institution Press, Washington DC.</w:t>
            </w:r>
          </w:p>
          <w:p w14:paraId="7AB47AAD"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Hulings NC and Gray JS (1971) A Manual for the Study of Meiofauna. Smithsonian Institution Press, Washington DC.</w:t>
            </w:r>
          </w:p>
          <w:p w14:paraId="78D33635"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Mare MF (1942) A study of a marine benthic community with special reference to the microorganisms. Journal of the Marine Biological Association of the United Kingdom, 25:517-554.</w:t>
            </w:r>
          </w:p>
          <w:p w14:paraId="59D376BB"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Meiofauna Marina - Biodiversity, morphology and ecology of small benthic organisms. Magazine</w:t>
            </w:r>
          </w:p>
        </w:tc>
      </w:tr>
      <w:tr w:rsidR="006C0CA0" w:rsidRPr="006C0CA0" w14:paraId="46B877DD" w14:textId="77777777" w:rsidTr="008F3708">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3862F0B1"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4CE64890"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DDB30A7"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All forms of teaching are designed as interactive and encourage attendance and active student participation in class through questions and comments, which enables continuous monitoring of students' work. The acquisition of established learning outcomes will be monitored through passing the exam and student surveys on the quality of teaching and teachers at the university level.</w:t>
            </w:r>
          </w:p>
        </w:tc>
      </w:tr>
    </w:tbl>
    <w:p w14:paraId="397AAA9C" w14:textId="77777777" w:rsidR="006C0CA0" w:rsidRPr="006C0CA0" w:rsidRDefault="006C0CA0" w:rsidP="006C0CA0">
      <w:pPr>
        <w:spacing w:after="0" w:line="240" w:lineRule="auto"/>
        <w:jc w:val="both"/>
        <w:rPr>
          <w:rFonts w:ascii="Arial" w:hAnsi="Arial" w:cs="Arial"/>
          <w:noProof/>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6C0CA0" w:rsidRPr="006C0CA0" w14:paraId="44ACF492" w14:textId="77777777" w:rsidTr="008F3708">
        <w:trPr>
          <w:gridBefore w:val="1"/>
          <w:wBefore w:w="24" w:type="dxa"/>
          <w:trHeight w:val="587"/>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71B84145" w14:textId="06F7C086" w:rsidR="006C0CA0" w:rsidRPr="006C0CA0" w:rsidRDefault="006C0CA0" w:rsidP="006C0CA0">
            <w:pPr>
              <w:spacing w:after="0" w:line="240" w:lineRule="exact"/>
              <w:jc w:val="center"/>
              <w:rPr>
                <w:rFonts w:ascii="Arial" w:hAnsi="Arial" w:cs="Arial"/>
                <w:b/>
                <w:noProof/>
                <w:sz w:val="20"/>
                <w:szCs w:val="20"/>
              </w:rPr>
            </w:pPr>
            <w:bookmarkStart w:id="14" w:name="_Hlk158019480"/>
            <w:r w:rsidRPr="006C0CA0">
              <w:rPr>
                <w:rFonts w:ascii="Arial" w:hAnsi="Arial" w:cs="Arial"/>
                <w:b/>
                <w:noProof/>
                <w:color w:val="000000"/>
                <w:sz w:val="20"/>
                <w:szCs w:val="20"/>
              </w:rPr>
              <w:t>GENERAL INFORMATION</w:t>
            </w:r>
          </w:p>
        </w:tc>
      </w:tr>
      <w:tr w:rsidR="006C0CA0" w:rsidRPr="006C0CA0" w14:paraId="58BA93A6"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A2F4C4C"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38ECF7C" w14:textId="0509F9C6" w:rsidR="006C0CA0" w:rsidRPr="006C0CA0" w:rsidRDefault="006C0CA0" w:rsidP="006C0CA0">
            <w:pPr>
              <w:spacing w:after="0" w:line="240" w:lineRule="exact"/>
              <w:rPr>
                <w:rFonts w:ascii="Arial" w:hAnsi="Arial" w:cs="Arial"/>
                <w:b/>
                <w:noProof/>
                <w:color w:val="000000"/>
                <w:sz w:val="20"/>
                <w:szCs w:val="20"/>
              </w:rPr>
            </w:pPr>
            <w:r w:rsidRPr="006C0CA0">
              <w:rPr>
                <w:rFonts w:ascii="Arial" w:hAnsi="Arial" w:cs="Arial"/>
                <w:b/>
                <w:noProof/>
                <w:color w:val="000000"/>
                <w:sz w:val="20"/>
                <w:szCs w:val="20"/>
              </w:rPr>
              <w:t>Assoc. Prof.</w:t>
            </w:r>
            <w:r w:rsidR="00AD7CC3">
              <w:rPr>
                <w:rFonts w:ascii="Arial" w:hAnsi="Arial" w:cs="Arial"/>
                <w:b/>
                <w:noProof/>
                <w:color w:val="000000"/>
                <w:sz w:val="20"/>
                <w:szCs w:val="20"/>
              </w:rPr>
              <w:t xml:space="preserve"> </w:t>
            </w:r>
            <w:r w:rsidRPr="006C0CA0">
              <w:rPr>
                <w:rFonts w:ascii="Arial" w:hAnsi="Arial" w:cs="Arial"/>
                <w:b/>
                <w:noProof/>
                <w:color w:val="000000"/>
                <w:sz w:val="20"/>
                <w:szCs w:val="20"/>
              </w:rPr>
              <w:t>Maja Krželj</w:t>
            </w:r>
            <w:r w:rsidR="00A026CD" w:rsidRPr="00A026CD">
              <w:rPr>
                <w:rFonts w:ascii="Arial" w:hAnsi="Arial" w:cs="Arial"/>
                <w:b/>
                <w:noProof/>
                <w:color w:val="000000"/>
                <w:sz w:val="20"/>
                <w:szCs w:val="20"/>
              </w:rPr>
              <w:t>, PhD</w:t>
            </w:r>
          </w:p>
        </w:tc>
      </w:tr>
      <w:tr w:rsidR="006C0CA0" w:rsidRPr="006C0CA0" w14:paraId="7FC13681"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8BF2BB6"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8FCA7E1" w14:textId="77777777" w:rsidR="006C0CA0" w:rsidRPr="006C0CA0" w:rsidRDefault="006C0CA0" w:rsidP="006C0CA0">
            <w:pPr>
              <w:snapToGrid w:val="0"/>
              <w:spacing w:after="0" w:line="240" w:lineRule="exact"/>
              <w:rPr>
                <w:rFonts w:ascii="Arial" w:eastAsia="Times New Roman" w:hAnsi="Arial" w:cs="Arial"/>
                <w:b/>
                <w:noProof/>
                <w:sz w:val="20"/>
                <w:szCs w:val="20"/>
              </w:rPr>
            </w:pPr>
            <w:r w:rsidRPr="006C0CA0">
              <w:rPr>
                <w:rFonts w:ascii="Arial" w:eastAsia="Times New Roman" w:hAnsi="Arial" w:cs="Arial"/>
                <w:b/>
                <w:noProof/>
                <w:sz w:val="20"/>
                <w:szCs w:val="20"/>
              </w:rPr>
              <w:t>Marine pollution</w:t>
            </w:r>
          </w:p>
        </w:tc>
      </w:tr>
      <w:tr w:rsidR="006C0CA0" w:rsidRPr="006C0CA0" w14:paraId="1F2089F1"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254F5EA"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lastRenderedPageBreak/>
              <w:t>Study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06AE003" w14:textId="432AC903" w:rsidR="006C0CA0" w:rsidRPr="006C0CA0" w:rsidRDefault="00FA77FD" w:rsidP="006C0CA0">
            <w:pPr>
              <w:snapToGrid w:val="0"/>
              <w:spacing w:after="0" w:line="240" w:lineRule="exact"/>
              <w:rPr>
                <w:rFonts w:ascii="Arial" w:eastAsia="Times New Roman" w:hAnsi="Arial" w:cs="Arial"/>
                <w:b/>
                <w:noProof/>
                <w:sz w:val="20"/>
                <w:szCs w:val="20"/>
              </w:rPr>
            </w:pPr>
            <w:r>
              <w:rPr>
                <w:rFonts w:ascii="Arial" w:eastAsia="Times New Roman" w:hAnsi="Arial" w:cs="Arial"/>
                <w:b/>
                <w:noProof/>
                <w:sz w:val="20"/>
                <w:szCs w:val="20"/>
                <w:lang w:eastAsia="hr-HR"/>
              </w:rPr>
              <w:t>Marine Ecology and Protection</w:t>
            </w:r>
          </w:p>
        </w:tc>
      </w:tr>
      <w:tr w:rsidR="006C0CA0" w:rsidRPr="006C0CA0" w14:paraId="269779AB"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E589488"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746EA4D"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Compulsory</w:t>
            </w:r>
          </w:p>
        </w:tc>
      </w:tr>
      <w:tr w:rsidR="006C0CA0" w:rsidRPr="006C0CA0" w14:paraId="731BBE65"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C236BF7"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5F1AA37"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00DFE27E"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A640E4C"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B8538C6"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1FC0DBF7" w14:textId="77777777" w:rsidTr="008F3708">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2800B818"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EA32CAA"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4F540BA"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4</w:t>
            </w:r>
          </w:p>
        </w:tc>
      </w:tr>
      <w:tr w:rsidR="006C0CA0" w:rsidRPr="006C0CA0" w14:paraId="3DEE8C68" w14:textId="77777777" w:rsidTr="008F3708">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44C355A4"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4B9564A" w14:textId="65848CD3"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53002F7"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30+0+15</w:t>
            </w:r>
          </w:p>
        </w:tc>
      </w:tr>
      <w:tr w:rsidR="006C0CA0" w:rsidRPr="006C0CA0" w14:paraId="5D02B6CC" w14:textId="77777777" w:rsidTr="008F3708">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38D40FC"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3EBC70EA"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C2B933D"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070C9E7E"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E448E1C"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The aim of this course is to introduce students to the sources of pollution and pollution of the marine environment, their biogeochemical cycles, transformations and phenomena of accumulation in the marine environment. Students will also be introduced to the impact of certain categories of pollutants on parts of the marine ecosystem, as well as to the efforts of the international community and state authorities of the Republic of Croatia in preventing or reducing the intake and impact of pollutants on the marine environment.</w:t>
            </w:r>
          </w:p>
        </w:tc>
      </w:tr>
      <w:tr w:rsidR="006C0CA0" w:rsidRPr="006C0CA0" w14:paraId="62AB875E"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A2904D8"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492C3DCE"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9750420"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Competencies in the application of knowledge in general biology, chemistry and ecology.</w:t>
            </w:r>
          </w:p>
        </w:tc>
      </w:tr>
      <w:tr w:rsidR="006C0CA0" w:rsidRPr="006C0CA0" w14:paraId="16710348"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14BDD2E"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 xml:space="preserve">Expected learning outcomes for the course </w:t>
            </w:r>
          </w:p>
        </w:tc>
      </w:tr>
      <w:tr w:rsidR="006C0CA0" w:rsidRPr="006C0CA0" w14:paraId="2FD551A0"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897A545"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Upon completion of the course, students should clearly:</w:t>
            </w:r>
          </w:p>
          <w:p w14:paraId="3CABFFD0"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define the main forms of pollution and pollution of the marine environment,</w:t>
            </w:r>
          </w:p>
          <w:p w14:paraId="2D81ADCC"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explain the impacts of pollutants on the marine ecosystem,</w:t>
            </w:r>
          </w:p>
          <w:p w14:paraId="62F53FC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argue the connection between pollutants and the resulting changes in the ecosystem,</w:t>
            </w:r>
          </w:p>
          <w:p w14:paraId="759C98DF"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assess the impact of pollutants on the marine ecosystem;</w:t>
            </w:r>
          </w:p>
          <w:p w14:paraId="13A18C3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anticipate changes in marine ecosystems in response to pollution;</w:t>
            </w:r>
          </w:p>
          <w:p w14:paraId="378CCE5B"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list and describe the most important conventions and action plans for the prevention of the introduction of pollutants into the marine environment.</w:t>
            </w:r>
          </w:p>
        </w:tc>
      </w:tr>
      <w:tr w:rsidR="006C0CA0" w:rsidRPr="006C0CA0" w14:paraId="67736951"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5A9356D"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3EEE6F2C"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19C36A5"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1: Introduction, definitions, pollution of the atmosphere, hydrosphere and lithosphere. (*3)</w:t>
            </w:r>
          </w:p>
          <w:p w14:paraId="70E93932"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2: Categorization of waste substances coming into the sea. Biodegradable organic matter. (*3)</w:t>
            </w:r>
          </w:p>
          <w:p w14:paraId="3E442A86"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3: Petroleum and petroleum products. (*3)</w:t>
            </w:r>
          </w:p>
          <w:p w14:paraId="58203E28"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4: Fertilizers. Waste that disappears quickly. (*3)</w:t>
            </w:r>
          </w:p>
          <w:p w14:paraId="67FD5873"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5: Heavy metals and organometallic compounds. Persistent organic pollutants. (*4)</w:t>
            </w:r>
          </w:p>
          <w:p w14:paraId="7D371E66"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6: Radioactivity. Solid waste. (*4)</w:t>
            </w:r>
          </w:p>
          <w:p w14:paraId="46961B1A"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7: Monitoring the state of the marine environment. Techniques for monitoring pollution indicators. (*3)</w:t>
            </w:r>
          </w:p>
          <w:p w14:paraId="079A8B9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8: International Conventions and Action Plans for the Purpose of Preventing the Introduction of Pollution into the Marine Environment. European Water Directive and Marine Strategy. (*4)</w:t>
            </w:r>
          </w:p>
          <w:p w14:paraId="4EE9DCD9"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9: The state of the marine environment in the Republic of Croatia. National action plans and existing legislation in relation to the prevention and reduction of inputs of pollutants into the marine environment. (*3)</w:t>
            </w:r>
          </w:p>
          <w:p w14:paraId="7CCA451F"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p>
          <w:p w14:paraId="76CAC3B9"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Seminar 1: Introduction (*1)</w:t>
            </w:r>
          </w:p>
          <w:p w14:paraId="5BC38E03"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xml:space="preserve">Getting to know the curriculum, the way of conducting classes, student obligations and the way of grading. Distribution of topics and materials for seminar papers. </w:t>
            </w:r>
          </w:p>
          <w:p w14:paraId="782BE20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lastRenderedPageBreak/>
              <w:t>Seminar 2: Determination of quantities in the water column and sediment. Introduction of pollution from land into the sea. Determination of the amount of pollutants in the water column and sediment, its fractions, and discharge from the sediment into the water column. Introduction of pollution from land into the sea by direct discharge of wastewater into the sea (municipal and industrial), and indirectly by the introduction of rivers, canals, groundwater and estuaries of watercourses. Creation of graphic representations of pollutants from various sources. (*3)</w:t>
            </w:r>
          </w:p>
          <w:p w14:paraId="468B17AF"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xml:space="preserve">Seminar 3: Intake of pollutants by river inflow. Discharge of municipal wastewater into the sea. </w:t>
            </w:r>
          </w:p>
          <w:p w14:paraId="61187934"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Calculation of inflows, i.e. inputs of pollutants in rivers, using four different methods. Presentation of the model of the impact of municipal wastewater due to the discharge of pollutants into the sea bay. Calculation of the concentration of pollutants taking into account various factors affecting the concentration. (*2)</w:t>
            </w:r>
          </w:p>
          <w:p w14:paraId="02EE9790"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Seminar 4: Documentary Film (*2)</w:t>
            </w:r>
          </w:p>
          <w:p w14:paraId="1639105C"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xml:space="preserve">A documentary film on the topic of marine pollution and pollution in general. </w:t>
            </w:r>
          </w:p>
          <w:p w14:paraId="263550E0"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Seminar 5: Field Work (*2)</w:t>
            </w:r>
          </w:p>
          <w:p w14:paraId="666C5560"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xml:space="preserve">Field work organized as a visit to municipal or industrial water treatment plants and/or CIAN plants. </w:t>
            </w:r>
          </w:p>
          <w:p w14:paraId="65141FF6"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Seminar 6: Discussion (*2)</w:t>
            </w:r>
          </w:p>
          <w:p w14:paraId="501B0346"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xml:space="preserve">Pollution caused by human activities on land, coast, and sea. The impact of farms on the marine environment. The problem of wastewater. Pollution by oil and petroleum products. The debate is conducted on the principle of public debate. Students are divided into four different groups that represent their interests. Four different topics are covered, and student groups change depending on the topic. </w:t>
            </w:r>
          </w:p>
          <w:p w14:paraId="3759654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Seminar 7: Presentations by students (*3)</w:t>
            </w:r>
          </w:p>
          <w:p w14:paraId="7B8F2E4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Oral presentation of seminar papers and presentations, discussions. Depending on the number of students enrolled in the course, presentations can last up to 1 hour more, while the duration of the discussion can be shortened by 1 hour.</w:t>
            </w:r>
          </w:p>
        </w:tc>
      </w:tr>
      <w:tr w:rsidR="006C0CA0" w:rsidRPr="006C0CA0" w14:paraId="785F6011" w14:textId="77777777" w:rsidTr="008F3708">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5C2BB2B0"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Types of teaching (put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137303A0"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52505410"/>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3E5EC400" w14:textId="4170078B"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110645099"/>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54921AA7" w14:textId="42A9C82D"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00952841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04154CAB"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35402658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402AE0FC" w14:textId="617772A6"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666017707"/>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060B79" w14:textId="427051D6"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0709878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2AF2F853" w14:textId="299E05F3"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52420848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462D5A0D"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32164941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54E46CA7"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39463050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5A292AE4"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29818679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Other________________</w:t>
            </w:r>
          </w:p>
        </w:tc>
      </w:tr>
      <w:tr w:rsidR="006C0CA0" w:rsidRPr="006C0CA0" w14:paraId="47A28125"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DF553F3"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23B24928"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04149A0"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Course classes are organized in the form of lectures and seminars (PowerPoint presentations, educational films). Students are obliged to attend all forms of teaching (lectures and seminars), actively and constructively participate in classes, behave in accordance with ethical and scientific principles in higher education, independently perform individual and group tasks and pass the exam (see the section Assessment and Evaluation of Students' Work During Classes and at the Final Exam). Attendance at all forms of classes will be recorded every hour.</w:t>
            </w:r>
          </w:p>
        </w:tc>
      </w:tr>
      <w:tr w:rsidR="006C0CA0" w:rsidRPr="006C0CA0" w14:paraId="57CA7AE0"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9AD48B2"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7A6BCE41" w14:textId="77777777" w:rsidTr="008F3708">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DD8D5A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288CE7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566906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67" w:type="dxa"/>
            <w:tcBorders>
              <w:top w:val="single" w:sz="4" w:space="0" w:color="000000"/>
              <w:left w:val="single" w:sz="4" w:space="0" w:color="000000"/>
              <w:bottom w:val="single" w:sz="4" w:space="0" w:color="000000"/>
            </w:tcBorders>
            <w:shd w:val="clear" w:color="auto" w:fill="auto"/>
            <w:vAlign w:val="center"/>
          </w:tcPr>
          <w:p w14:paraId="2ABF07C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D9A2BE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67" w:type="dxa"/>
            <w:tcBorders>
              <w:top w:val="single" w:sz="4" w:space="0" w:color="000000"/>
              <w:left w:val="single" w:sz="4" w:space="0" w:color="000000"/>
              <w:bottom w:val="single" w:sz="4" w:space="0" w:color="000000"/>
            </w:tcBorders>
            <w:shd w:val="clear" w:color="auto" w:fill="auto"/>
            <w:vAlign w:val="center"/>
          </w:tcPr>
          <w:p w14:paraId="1E92B86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DB9E4F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1E0D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13507549"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4D4834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7BC475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D093EE0" w14:textId="1A09A426"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67" w:type="dxa"/>
            <w:tcBorders>
              <w:top w:val="single" w:sz="4" w:space="0" w:color="000000"/>
              <w:left w:val="single" w:sz="4" w:space="0" w:color="000000"/>
              <w:bottom w:val="single" w:sz="4" w:space="0" w:color="000000"/>
            </w:tcBorders>
            <w:shd w:val="clear" w:color="auto" w:fill="auto"/>
            <w:vAlign w:val="center"/>
          </w:tcPr>
          <w:p w14:paraId="76BDFDA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1B8C72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67" w:type="dxa"/>
            <w:tcBorders>
              <w:top w:val="single" w:sz="4" w:space="0" w:color="000000"/>
              <w:left w:val="single" w:sz="4" w:space="0" w:color="000000"/>
              <w:bottom w:val="single" w:sz="4" w:space="0" w:color="000000"/>
            </w:tcBorders>
            <w:shd w:val="clear" w:color="auto" w:fill="auto"/>
            <w:vAlign w:val="center"/>
          </w:tcPr>
          <w:p w14:paraId="58BE35E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426EB6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1E4B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5FD65F3B"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0B0307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23FE88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8C8255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67" w:type="dxa"/>
            <w:tcBorders>
              <w:top w:val="single" w:sz="4" w:space="0" w:color="000000"/>
              <w:left w:val="single" w:sz="4" w:space="0" w:color="000000"/>
              <w:bottom w:val="single" w:sz="4" w:space="0" w:color="000000"/>
            </w:tcBorders>
            <w:shd w:val="clear" w:color="auto" w:fill="auto"/>
            <w:vAlign w:val="center"/>
          </w:tcPr>
          <w:p w14:paraId="314E1B9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C85D36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67" w:type="dxa"/>
            <w:tcBorders>
              <w:top w:val="single" w:sz="4" w:space="0" w:color="000000"/>
              <w:left w:val="single" w:sz="4" w:space="0" w:color="000000"/>
              <w:bottom w:val="single" w:sz="4" w:space="0" w:color="000000"/>
            </w:tcBorders>
            <w:shd w:val="clear" w:color="auto" w:fill="auto"/>
            <w:vAlign w:val="center"/>
          </w:tcPr>
          <w:p w14:paraId="550C55A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53E16A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890C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50DF15C4"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E1044D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lastRenderedPageBreak/>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12D768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828AFAD"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BE82DC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5311265"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69B842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728E538"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E592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1DCB03E8"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952EFED"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6575706C"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061A696"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 xml:space="preserve">The work of students will be evaluated and evaluated during classes as well as at the final exam. </w:t>
            </w:r>
          </w:p>
          <w:p w14:paraId="0D409107"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 xml:space="preserve">During classes, attendance at classes, seminars and visits, independent work and activity in class, and acquired knowledge are evaluated. </w:t>
            </w:r>
          </w:p>
          <w:p w14:paraId="0108666E"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 xml:space="preserve">To pass the exam, it is necessary to answer the questions with an accuracy of at least 60%. </w:t>
            </w:r>
          </w:p>
          <w:p w14:paraId="3A4E35DF"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The grade on the exam is formed on the basis of the achieved success according to the following scoring: 60% – 70% sufficient (2), 71% – 80% good (3), 81% – 90% very good (4), 91% – 100% excellent (5).</w:t>
            </w:r>
          </w:p>
        </w:tc>
      </w:tr>
      <w:tr w:rsidR="006C0CA0" w:rsidRPr="006C0CA0" w14:paraId="31A01686"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566BE51" w14:textId="77777777" w:rsidR="006C0CA0" w:rsidRPr="006C0CA0" w:rsidRDefault="006C0CA0" w:rsidP="006C0CA0">
            <w:pPr>
              <w:tabs>
                <w:tab w:val="left" w:pos="494"/>
              </w:tabs>
              <w:suppressAutoHyphens/>
              <w:spacing w:after="0" w:line="240" w:lineRule="exact"/>
              <w:ind w:left="22"/>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173F8B0C" w14:textId="77777777" w:rsidTr="008F3708">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58CD82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74C9F2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182F00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198ED276"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BC615E9"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Frid CLJ., Caswell BA. (2017) Marine Pollution. Oxford: Oxford University Press, 268 pp.</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9438D14" w14:textId="77777777" w:rsidR="006C0CA0" w:rsidRPr="006C0CA0" w:rsidRDefault="006C0CA0" w:rsidP="006C0CA0">
            <w:pPr>
              <w:snapToGrid w:val="0"/>
              <w:spacing w:after="0" w:line="240" w:lineRule="exact"/>
              <w:rPr>
                <w:rFonts w:ascii="Arial" w:hAnsi="Arial" w:cs="Arial"/>
                <w:i/>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F884369" w14:textId="77777777" w:rsidR="006C0CA0" w:rsidRPr="006C0CA0" w:rsidRDefault="006C0CA0" w:rsidP="006C0CA0">
            <w:pPr>
              <w:snapToGrid w:val="0"/>
              <w:spacing w:after="0" w:line="240" w:lineRule="exact"/>
              <w:rPr>
                <w:rFonts w:ascii="Arial" w:hAnsi="Arial" w:cs="Arial"/>
                <w:i/>
                <w:noProof/>
                <w:color w:val="000000"/>
                <w:sz w:val="20"/>
                <w:szCs w:val="20"/>
              </w:rPr>
            </w:pPr>
          </w:p>
        </w:tc>
      </w:tr>
      <w:tr w:rsidR="006C0CA0" w:rsidRPr="006C0CA0" w14:paraId="12735BD0"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72CBF01" w14:textId="77777777" w:rsidR="006C0CA0" w:rsidRPr="006C0CA0" w:rsidRDefault="006C0CA0" w:rsidP="006C0CA0">
            <w:pPr>
              <w:snapToGrid w:val="0"/>
              <w:spacing w:after="0" w:line="240" w:lineRule="exact"/>
              <w:rPr>
                <w:rFonts w:ascii="Arial" w:hAnsi="Arial" w:cs="Arial"/>
                <w:i/>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AA83D71"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349D4BF"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00B8A59"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E95E56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78F362E"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C1E4360"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600D5EF9"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5C75551"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B20EE3A"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95FECD5"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2837DDCA"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C016E1D"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DEA51CF"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1515509"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102F2BA2"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0244459C"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71B234E6"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CA9994A"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Tobias N. Hofer (2008) Marine Pollution: New Research, Nova Publishers, 448 pp.</w:t>
            </w:r>
          </w:p>
          <w:p w14:paraId="116AA442"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Clark, R.B. (2001). Marine Pollution (Fifth Edition), Clarendon Press, Oxford, 248 pp </w:t>
            </w:r>
          </w:p>
          <w:p w14:paraId="432C374B"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Laws, E.A. (2000). Aquatic Pollution, An Introductory Text (Third Edition). Willey Intersci. Publ., New York, 672 pp.</w:t>
            </w:r>
          </w:p>
          <w:p w14:paraId="1251FE62"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Hester RE., Harrison RM. 2011. Marine Pollution and Human Health. Royal Society of Chemistry, 168 pp.</w:t>
            </w:r>
          </w:p>
          <w:p w14:paraId="6E98A9AD" w14:textId="5C6AA1BC"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The Water Directive (60/2000/EC) (www.voda.hr)</w:t>
            </w:r>
            <w:r w:rsidR="00AD7CC3">
              <w:rPr>
                <w:rFonts w:ascii="Arial" w:hAnsi="Arial" w:cs="Arial"/>
                <w:i/>
                <w:noProof/>
                <w:sz w:val="20"/>
                <w:szCs w:val="20"/>
              </w:rPr>
              <w:t xml:space="preserve"> </w:t>
            </w:r>
          </w:p>
        </w:tc>
      </w:tr>
      <w:tr w:rsidR="006C0CA0" w:rsidRPr="006C0CA0" w14:paraId="29246A6E" w14:textId="77777777" w:rsidTr="008F3708">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5CA460DA"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5CDB8B2D"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513D2A1"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The work of students will be evaluated and evaluated during classes as well as at the final exam. Lectures and seminars are designed as interactive and the active participation of students in teaching is encouraged through questions and comments, which enables continuous monitoring of students' work. During the lessons, the following are evaluated: </w:t>
            </w:r>
          </w:p>
          <w:p w14:paraId="14844E12"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(A) Attending classes </w:t>
            </w:r>
          </w:p>
          <w:p w14:paraId="32B3CB73"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b) Teaching activity </w:t>
            </w:r>
          </w:p>
          <w:p w14:paraId="3690DC7C"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(A) Acquired knowledge </w:t>
            </w:r>
          </w:p>
          <w:p w14:paraId="6E67557D"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Monitoring:</w:t>
            </w:r>
          </w:p>
          <w:p w14:paraId="0D479174"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a) passed the exam and fulfilled other obligations prescribed by the syllabus</w:t>
            </w:r>
          </w:p>
          <w:p w14:paraId="0DA3B821"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Cs/>
                <w:i/>
                <w:noProof/>
                <w:color w:val="000000"/>
                <w:sz w:val="20"/>
                <w:szCs w:val="20"/>
              </w:rPr>
              <w:t>b) student survey on the quality of teaching and teachers.</w:t>
            </w:r>
          </w:p>
        </w:tc>
      </w:tr>
      <w:bookmarkEnd w:id="14"/>
    </w:tbl>
    <w:p w14:paraId="6D77183C" w14:textId="77777777" w:rsidR="006C0CA0" w:rsidRPr="006C0CA0" w:rsidRDefault="006C0CA0" w:rsidP="006C0CA0">
      <w:pPr>
        <w:spacing w:after="0" w:line="240" w:lineRule="auto"/>
        <w:jc w:val="both"/>
        <w:rPr>
          <w:rFonts w:ascii="Arial" w:hAnsi="Arial" w:cs="Arial"/>
          <w:noProof/>
          <w:sz w:val="20"/>
          <w:szCs w:val="20"/>
        </w:rPr>
      </w:pPr>
    </w:p>
    <w:p w14:paraId="0CE99C4D" w14:textId="77777777" w:rsidR="006C0CA0" w:rsidRPr="006C0CA0" w:rsidRDefault="006C0CA0" w:rsidP="006C0CA0">
      <w:pPr>
        <w:spacing w:after="0" w:line="240" w:lineRule="auto"/>
        <w:jc w:val="both"/>
        <w:rPr>
          <w:rFonts w:ascii="Arial" w:hAnsi="Arial" w:cs="Arial"/>
          <w:noProof/>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6C0CA0" w:rsidRPr="006C0CA0" w14:paraId="11E114E0" w14:textId="77777777" w:rsidTr="008F3708">
        <w:trPr>
          <w:gridBefore w:val="1"/>
          <w:wBefore w:w="24" w:type="dxa"/>
          <w:trHeight w:val="587"/>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43AE5434" w14:textId="739B2797"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03871987"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2EAA1E1"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E50F9AB" w14:textId="42E5DC57" w:rsidR="006C0CA0" w:rsidRPr="006C0CA0" w:rsidRDefault="006C0CA0" w:rsidP="006C0CA0">
            <w:pPr>
              <w:spacing w:after="0" w:line="240" w:lineRule="exact"/>
              <w:rPr>
                <w:rFonts w:ascii="Arial" w:hAnsi="Arial" w:cs="Arial"/>
                <w:b/>
                <w:noProof/>
                <w:color w:val="000000"/>
                <w:sz w:val="20"/>
                <w:szCs w:val="20"/>
              </w:rPr>
            </w:pPr>
            <w:r w:rsidRPr="006C0CA0">
              <w:rPr>
                <w:rFonts w:ascii="Arial" w:hAnsi="Arial" w:cs="Arial"/>
                <w:b/>
                <w:noProof/>
                <w:color w:val="000000"/>
                <w:sz w:val="20"/>
                <w:szCs w:val="20"/>
              </w:rPr>
              <w:t xml:space="preserve">Assoc. </w:t>
            </w:r>
            <w:r w:rsidR="002C0143">
              <w:rPr>
                <w:rFonts w:ascii="Arial" w:hAnsi="Arial" w:cs="Arial"/>
                <w:b/>
                <w:noProof/>
                <w:color w:val="000000"/>
                <w:sz w:val="20"/>
                <w:szCs w:val="20"/>
              </w:rPr>
              <w:t>Prof.</w:t>
            </w:r>
            <w:r w:rsidRPr="006C0CA0">
              <w:rPr>
                <w:rFonts w:ascii="Arial" w:hAnsi="Arial" w:cs="Arial"/>
                <w:b/>
                <w:noProof/>
                <w:color w:val="000000"/>
                <w:sz w:val="20"/>
                <w:szCs w:val="20"/>
              </w:rPr>
              <w:t xml:space="preserve"> Dc. Sc. Živana Ninčević </w:t>
            </w:r>
            <w:r w:rsidR="00A026CD">
              <w:rPr>
                <w:rFonts w:ascii="Arial" w:hAnsi="Arial" w:cs="Arial"/>
                <w:b/>
                <w:noProof/>
                <w:color w:val="000000"/>
                <w:sz w:val="20"/>
                <w:szCs w:val="20"/>
              </w:rPr>
              <w:t>Gladan</w:t>
            </w:r>
            <w:r w:rsidR="00A026CD" w:rsidRPr="00A026CD">
              <w:rPr>
                <w:rFonts w:ascii="Arial" w:hAnsi="Arial" w:cs="Arial"/>
                <w:b/>
                <w:noProof/>
                <w:color w:val="000000"/>
                <w:sz w:val="20"/>
                <w:szCs w:val="20"/>
              </w:rPr>
              <w:t>, PhD</w:t>
            </w:r>
          </w:p>
        </w:tc>
      </w:tr>
      <w:tr w:rsidR="006C0CA0" w:rsidRPr="006C0CA0" w14:paraId="5F050602"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0EAF295"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0693438" w14:textId="77777777" w:rsidR="006C0CA0" w:rsidRPr="006C0CA0" w:rsidRDefault="006C0CA0" w:rsidP="006C0CA0">
            <w:pPr>
              <w:snapToGrid w:val="0"/>
              <w:spacing w:after="0" w:line="240" w:lineRule="exact"/>
              <w:rPr>
                <w:rFonts w:ascii="Arial" w:eastAsia="Times New Roman" w:hAnsi="Arial" w:cs="Arial"/>
                <w:b/>
                <w:noProof/>
                <w:sz w:val="20"/>
                <w:szCs w:val="20"/>
              </w:rPr>
            </w:pPr>
            <w:r w:rsidRPr="006C0CA0">
              <w:rPr>
                <w:rFonts w:ascii="Arial" w:eastAsia="Times New Roman" w:hAnsi="Arial" w:cs="Arial"/>
                <w:b/>
                <w:noProof/>
                <w:sz w:val="20"/>
                <w:szCs w:val="20"/>
              </w:rPr>
              <w:t>Selected Chapters in Plankton Ecology</w:t>
            </w:r>
          </w:p>
        </w:tc>
      </w:tr>
      <w:tr w:rsidR="006C0CA0" w:rsidRPr="006C0CA0" w14:paraId="3ECAB973"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EC4675F"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FBE9E46" w14:textId="6B2060B1" w:rsidR="006C0CA0" w:rsidRPr="006C0CA0" w:rsidRDefault="00FA77FD" w:rsidP="006C0CA0">
            <w:pPr>
              <w:snapToGrid w:val="0"/>
              <w:spacing w:after="0" w:line="240" w:lineRule="exact"/>
              <w:rPr>
                <w:rFonts w:ascii="Arial" w:eastAsia="Times New Roman" w:hAnsi="Arial" w:cs="Arial"/>
                <w:b/>
                <w:noProof/>
                <w:sz w:val="20"/>
                <w:szCs w:val="20"/>
              </w:rPr>
            </w:pPr>
            <w:r>
              <w:rPr>
                <w:rFonts w:ascii="Arial" w:eastAsia="Times New Roman" w:hAnsi="Arial" w:cs="Arial"/>
                <w:b/>
                <w:bCs/>
                <w:noProof/>
                <w:sz w:val="20"/>
                <w:szCs w:val="20"/>
              </w:rPr>
              <w:t>Marine Ecology and Protection</w:t>
            </w:r>
          </w:p>
        </w:tc>
      </w:tr>
      <w:tr w:rsidR="006C0CA0" w:rsidRPr="006C0CA0" w14:paraId="07ABDB9D"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2393857"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83300A0"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Electoral</w:t>
            </w:r>
          </w:p>
        </w:tc>
      </w:tr>
      <w:tr w:rsidR="006C0CA0" w:rsidRPr="006C0CA0" w14:paraId="118F488B"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714C636"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304FDF4"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580D3766"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0DEBA3D"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lastRenderedPageBreak/>
              <w:t>Semester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B9B8369"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27045CB9" w14:textId="77777777" w:rsidTr="008F3708">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0E131F3F"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EA2698A"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7B788B6"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w:t>
            </w:r>
          </w:p>
        </w:tc>
      </w:tr>
      <w:tr w:rsidR="006C0CA0" w:rsidRPr="006C0CA0" w14:paraId="4E5574E2" w14:textId="77777777" w:rsidTr="008F3708">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6D65FE4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CD98252" w14:textId="7C763B41"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F698664"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15+0+15</w:t>
            </w:r>
          </w:p>
        </w:tc>
      </w:tr>
      <w:tr w:rsidR="006C0CA0" w:rsidRPr="006C0CA0" w14:paraId="0C85AFF2" w14:textId="77777777" w:rsidTr="008F3708">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F71D1AD"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5706E387"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FBB7F12"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2760A0CF"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E5393FA"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The aim of this elective course is to satisfy the interest of students in deepening their knowledge in the field of plankton ecology, which is necessary for a complex understanding of the issues in future work in the field of biology and ecology of the sea and its protection.</w:t>
            </w:r>
          </w:p>
        </w:tc>
      </w:tr>
      <w:tr w:rsidR="006C0CA0" w:rsidRPr="006C0CA0" w14:paraId="1A8F5CEA"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105E783"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6C2EA720"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8EC4C10"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Courses: Cell Biology, Ecology, Physical Oceanography, Chemical Oceanography</w:t>
            </w:r>
          </w:p>
        </w:tc>
      </w:tr>
      <w:tr w:rsidR="006C0CA0" w:rsidRPr="006C0CA0" w14:paraId="0C9258B8"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4CE61FF"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 xml:space="preserve">Expected learning outcomes for the course </w:t>
            </w:r>
          </w:p>
        </w:tc>
      </w:tr>
      <w:tr w:rsidR="006C0CA0" w:rsidRPr="006C0CA0" w14:paraId="6F442920"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5623F9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Through this course, students will be introduced to the role and significance of the planktonic community in the marine ecosystem, i.e. the complex ecological relationships that occur within this community.</w:t>
            </w:r>
          </w:p>
          <w:p w14:paraId="052E7F44"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 xml:space="preserve">To get to know the vertical and horizontal distribution of plankton related to different geographical areas, as well as the causes of seasonal variability. </w:t>
            </w:r>
          </w:p>
          <w:p w14:paraId="63D50D65"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To get to know the main groups of planktonic organisms in the marine environment (phytoplankton, zoplankton, bacterioplankton).</w:t>
            </w:r>
          </w:p>
          <w:p w14:paraId="7F6FD6A5"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To get to know the morphological features, specifics of reproduction and nutrition of the most numerous phytoplankton groups.</w:t>
            </w:r>
          </w:p>
          <w:p w14:paraId="008A7AEC"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Understand the basic principles of the primary production process and become familiar with the seasonal aspects in different geographical areas.</w:t>
            </w:r>
          </w:p>
          <w:p w14:paraId="5B9A5054"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To get acquainted with biological and chemical methods of biomass estimation.</w:t>
            </w:r>
          </w:p>
          <w:p w14:paraId="4A0880E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To get to know the basic differences in the degree of organization, diet and time that animal organisms spend in plankton. List the basic taxonomic categories of zooplankton. Explain the ways zooplankton organisms move. Define the size categories of zooplankton. Define the buoyancy of zooplankton and enumerate the mechanisms to prevent uncontrolled sinking. Explain the "patchiness" or inhomogeneous distribution of zooplankton.</w:t>
            </w:r>
          </w:p>
          <w:p w14:paraId="43451F4A"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Understand and explain the role and importance of certain groups of zooplankton in the ocean food web.</w:t>
            </w:r>
          </w:p>
          <w:p w14:paraId="4DCE34C5"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Understand the role of planktonic stages in the life cycle of benthic organisms. To learn about the advantages and disadvantages of living in plankton. Indicate the basic biological and ecological characteristics, as well as the distribution of eggs and larval stages of fish in plankton.</w:t>
            </w:r>
          </w:p>
          <w:p w14:paraId="7ACB501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Learn about the types of vertical migrations of zooplankton. To learn about the causes of day-night migrations of zooplankton. Explain the phenomenon of "deep scattering layers". To learn about the role of zooplankton organisms as biological indicators of water masses.</w:t>
            </w:r>
          </w:p>
          <w:p w14:paraId="64CB8898"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w:t>
            </w:r>
            <w:r w:rsidRPr="006C0CA0">
              <w:rPr>
                <w:rFonts w:ascii="Arial" w:eastAsia="Times New Roman" w:hAnsi="Arial" w:cs="Arial"/>
                <w:b/>
                <w:i/>
                <w:noProof/>
                <w:sz w:val="20"/>
                <w:szCs w:val="20"/>
              </w:rPr>
              <w:tab/>
              <w:t>To get to know the basic food chains in the marine ecosystem. To get to know the types of ecological efficiency in the marine ecosystem in the transfer of matter and energy to higher trophic levels. Understand the causes of differences in ecological performance between different parts of the marine ecosystem (oceanic transfer type, coastal transfer type, transfer type in "upwelling" areas).</w:t>
            </w:r>
          </w:p>
        </w:tc>
      </w:tr>
      <w:tr w:rsidR="006C0CA0" w:rsidRPr="006C0CA0" w14:paraId="57D9C601"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4EA9EC6"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50B4AF62"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88DF76B"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1 (2 hours) General about marine plankton. Seasonal, vertical and horizontal distribution.</w:t>
            </w:r>
          </w:p>
          <w:p w14:paraId="5959A2A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xml:space="preserve">Lecture 2 (2 hours) General about phytoplankton. Overview of the systematic and morphological division of phytoplankton. Spatial and seasonal distribution of the most abundant phytoplankton groups </w:t>
            </w:r>
          </w:p>
          <w:p w14:paraId="5EC1D84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xml:space="preserve">(diatoms, dinoflagellates, coccolithophores, silicoflagellates, cyanobacteria, prochlorophytes). </w:t>
            </w:r>
          </w:p>
          <w:p w14:paraId="4D920B8E"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lastRenderedPageBreak/>
              <w:t>Lecture 3 (2 hours) General about primary production. Seasonal aspects of primary production. Primary production in the oceans. Primary production in coastal areas. Primary production in the Mediterranean Sea.</w:t>
            </w:r>
          </w:p>
          <w:p w14:paraId="76D22D89"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4 (2 hours) Phytoplankton biomass. Succession of species. Limiting factors of primary production.</w:t>
            </w:r>
          </w:p>
          <w:p w14:paraId="7829D0A2"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5 (2 periods) Basic characteristics of zooplankton organisms: Overview of systematic and morphological division of zooplankton, characteristics of planktonic life in the aquatic environment</w:t>
            </w:r>
          </w:p>
          <w:p w14:paraId="7735DE65"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6 (2 hours) Systematic affiliation and role of protozoa and metazoans in zooplankton. Meroplankton. Larvae of benthic organisms in plankton. Eggs and larvae of fish. Fecal pellets of zooplankton in the biogeochemical cycle of the ocean.</w:t>
            </w:r>
          </w:p>
          <w:p w14:paraId="68A1B928"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7 (1 hour)</w:t>
            </w:r>
          </w:p>
          <w:p w14:paraId="1F492619"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Vertical distribution and diurnal nocturnal migrations of zooplankton. Seasonal fluctuations and regional distribution of zooplankton. The role of zooplankton organisms as biological indicators of water masses.</w:t>
            </w:r>
          </w:p>
          <w:p w14:paraId="54475C8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8 (2 hours) Ecological efficiency of transfer to higher trophic levels.</w:t>
            </w:r>
          </w:p>
        </w:tc>
      </w:tr>
      <w:tr w:rsidR="006C0CA0" w:rsidRPr="006C0CA0" w14:paraId="42896C18" w14:textId="77777777" w:rsidTr="008F3708">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3EB9195E"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Types of teaching (put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5E0F1206"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51969852"/>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03335915" w14:textId="6B6F7CAE"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58262620"/>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63ED397E" w14:textId="1AAD63F0"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48806362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1EC37FD4"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36304512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4D0BA575" w14:textId="5F8A2253"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33152795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D7513E" w14:textId="6150EF96"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70373833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2954AC43" w14:textId="56D72F14"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89958704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30616008"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10452410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22ADD6A5"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85657956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02103337"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60053827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Other________________</w:t>
            </w:r>
          </w:p>
        </w:tc>
      </w:tr>
      <w:tr w:rsidR="006C0CA0" w:rsidRPr="006C0CA0" w14:paraId="269B58C8"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D04A785"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7BECE5C3"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0A9C4BA"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Students are obliged to attend classes regularly and actively participate in lectures and exercises. Attendance at classes (lectures and exercises) will be recorded every hour.</w:t>
            </w:r>
          </w:p>
        </w:tc>
      </w:tr>
      <w:tr w:rsidR="006C0CA0" w:rsidRPr="006C0CA0" w14:paraId="4C6A4878"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A377402"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183B782B" w14:textId="77777777" w:rsidTr="008F3708">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46AF1F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5D190C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3AC32C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67" w:type="dxa"/>
            <w:tcBorders>
              <w:top w:val="single" w:sz="4" w:space="0" w:color="000000"/>
              <w:left w:val="single" w:sz="4" w:space="0" w:color="000000"/>
              <w:bottom w:val="single" w:sz="4" w:space="0" w:color="000000"/>
            </w:tcBorders>
            <w:shd w:val="clear" w:color="auto" w:fill="auto"/>
            <w:vAlign w:val="center"/>
          </w:tcPr>
          <w:p w14:paraId="4023F7B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EE427D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67" w:type="dxa"/>
            <w:tcBorders>
              <w:top w:val="single" w:sz="4" w:space="0" w:color="000000"/>
              <w:left w:val="single" w:sz="4" w:space="0" w:color="000000"/>
              <w:bottom w:val="single" w:sz="4" w:space="0" w:color="000000"/>
            </w:tcBorders>
            <w:shd w:val="clear" w:color="auto" w:fill="auto"/>
            <w:vAlign w:val="center"/>
          </w:tcPr>
          <w:p w14:paraId="51DA1C1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774207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DDF4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46B6DDA7"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C7DC74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053282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138BBA2" w14:textId="6C82C9F0"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67" w:type="dxa"/>
            <w:tcBorders>
              <w:top w:val="single" w:sz="4" w:space="0" w:color="000000"/>
              <w:left w:val="single" w:sz="4" w:space="0" w:color="000000"/>
              <w:bottom w:val="single" w:sz="4" w:space="0" w:color="000000"/>
            </w:tcBorders>
            <w:shd w:val="clear" w:color="auto" w:fill="auto"/>
            <w:vAlign w:val="center"/>
          </w:tcPr>
          <w:p w14:paraId="088310A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723294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67" w:type="dxa"/>
            <w:tcBorders>
              <w:top w:val="single" w:sz="4" w:space="0" w:color="000000"/>
              <w:left w:val="single" w:sz="4" w:space="0" w:color="000000"/>
              <w:bottom w:val="single" w:sz="4" w:space="0" w:color="000000"/>
            </w:tcBorders>
            <w:shd w:val="clear" w:color="auto" w:fill="auto"/>
            <w:vAlign w:val="center"/>
          </w:tcPr>
          <w:p w14:paraId="0AF3EC6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AC1E4B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F450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0B5AEE6B"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062228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FD3DDE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DF5A62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67" w:type="dxa"/>
            <w:tcBorders>
              <w:top w:val="single" w:sz="4" w:space="0" w:color="000000"/>
              <w:left w:val="single" w:sz="4" w:space="0" w:color="000000"/>
              <w:bottom w:val="single" w:sz="4" w:space="0" w:color="000000"/>
            </w:tcBorders>
            <w:shd w:val="clear" w:color="auto" w:fill="auto"/>
            <w:vAlign w:val="center"/>
          </w:tcPr>
          <w:p w14:paraId="53F5583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6468C5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67" w:type="dxa"/>
            <w:tcBorders>
              <w:top w:val="single" w:sz="4" w:space="0" w:color="000000"/>
              <w:left w:val="single" w:sz="4" w:space="0" w:color="000000"/>
              <w:bottom w:val="single" w:sz="4" w:space="0" w:color="000000"/>
            </w:tcBorders>
            <w:shd w:val="clear" w:color="auto" w:fill="auto"/>
            <w:vAlign w:val="center"/>
          </w:tcPr>
          <w:p w14:paraId="5B83260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156790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E4BB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08275E0A"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A79310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659945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59C57B9"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hAnsi="Arial" w:cs="Arial"/>
                <w:noProof/>
                <w:color w:val="000000"/>
                <w:sz w:val="20"/>
                <w:szCs w:val="20"/>
              </w:rPr>
              <w:t>Colloquium</w:t>
            </w:r>
          </w:p>
        </w:tc>
        <w:tc>
          <w:tcPr>
            <w:tcW w:w="567" w:type="dxa"/>
            <w:tcBorders>
              <w:top w:val="single" w:sz="4" w:space="0" w:color="000000"/>
              <w:left w:val="single" w:sz="4" w:space="0" w:color="000000"/>
              <w:bottom w:val="single" w:sz="4" w:space="0" w:color="000000"/>
            </w:tcBorders>
            <w:shd w:val="clear" w:color="auto" w:fill="auto"/>
            <w:vAlign w:val="center"/>
          </w:tcPr>
          <w:p w14:paraId="19DE1BB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8D913B7"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AD6391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758C028"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09D1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255F2A3B"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94F6193"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3BDEDE30"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EE3ED81"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Success will be evaluated on the basis of class activities and a written exam. The exam consists of the material studied in class. Evaluation and final evaluation:</w:t>
            </w:r>
          </w:p>
          <w:p w14:paraId="191B4010"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91% - 100%: grade 5 (excellent);</w:t>
            </w:r>
          </w:p>
          <w:p w14:paraId="45756341"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 xml:space="preserve">81% - 90%: grade 4 (very good); </w:t>
            </w:r>
          </w:p>
          <w:p w14:paraId="436D8C5B"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71% - 80%: grade 3 (good);</w:t>
            </w:r>
          </w:p>
          <w:p w14:paraId="5CAE4D6F"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60% - 70%: grade 2 (sufficient);</w:t>
            </w:r>
          </w:p>
          <w:p w14:paraId="25DD7504"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 xml:space="preserve"> &lt; 60%: grade 1 (insufficient).</w:t>
            </w:r>
          </w:p>
        </w:tc>
      </w:tr>
      <w:tr w:rsidR="006C0CA0" w:rsidRPr="006C0CA0" w14:paraId="1A0EB504"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FFEB911" w14:textId="77777777" w:rsidR="006C0CA0" w:rsidRPr="006C0CA0" w:rsidRDefault="006C0CA0" w:rsidP="006C0CA0">
            <w:pPr>
              <w:tabs>
                <w:tab w:val="left" w:pos="494"/>
              </w:tabs>
              <w:suppressAutoHyphens/>
              <w:spacing w:after="0" w:line="240" w:lineRule="exact"/>
              <w:ind w:left="22"/>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0BBC066A" w14:textId="77777777" w:rsidTr="008F3708">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1432D6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9317ED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ADAECD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207477A3"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474EC6FB"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hAnsi="Arial" w:cs="Arial"/>
                <w:noProof/>
              </w:rPr>
              <w:t xml:space="preserve">Steidinger, K.A. and Walker, L.M. 1986. Marine Plankton Life Cycle </w:t>
            </w:r>
            <w:r w:rsidRPr="006C0CA0">
              <w:rPr>
                <w:rFonts w:ascii="Arial" w:hAnsi="Arial" w:cs="Arial"/>
                <w:noProof/>
              </w:rPr>
              <w:lastRenderedPageBreak/>
              <w:t>Strategies, CRC Press Inc. Boca Raton, Florida, 158 p.</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434670C" w14:textId="77777777" w:rsidR="006C0CA0" w:rsidRPr="006C0CA0" w:rsidRDefault="006C0CA0" w:rsidP="006C0CA0">
            <w:pPr>
              <w:snapToGrid w:val="0"/>
              <w:spacing w:after="0" w:line="240" w:lineRule="exact"/>
              <w:rPr>
                <w:rFonts w:ascii="Arial" w:hAnsi="Arial" w:cs="Arial"/>
                <w:i/>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962055C" w14:textId="77777777" w:rsidR="006C0CA0" w:rsidRPr="006C0CA0" w:rsidRDefault="006C0CA0" w:rsidP="006C0CA0">
            <w:pPr>
              <w:snapToGrid w:val="0"/>
              <w:spacing w:after="0" w:line="240" w:lineRule="exact"/>
              <w:rPr>
                <w:rFonts w:ascii="Arial" w:hAnsi="Arial" w:cs="Arial"/>
                <w:i/>
                <w:noProof/>
                <w:color w:val="000000"/>
                <w:sz w:val="20"/>
                <w:szCs w:val="20"/>
              </w:rPr>
            </w:pPr>
          </w:p>
        </w:tc>
      </w:tr>
      <w:tr w:rsidR="006C0CA0" w:rsidRPr="006C0CA0" w14:paraId="16540A01"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2F1E5A32"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hAnsi="Arial" w:cs="Arial"/>
                <w:noProof/>
              </w:rPr>
              <w:t>Raymont, J.E.G.: Plankton and productivity in the oceans. Pergamon Press. New York, 1980.</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A76E98F"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EEAF208"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69FFCF76"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31108DD3"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hAnsi="Arial" w:cs="Arial"/>
                <w:noProof/>
              </w:rPr>
              <w:t>Viličić, D. Phytoplankton in the Ecological System of the Sea, Školska knjiga, Zagreb 2003.</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31D99BD"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19FC972"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17C915DD"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5C6D2CA"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7914410"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AECC186"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3039A268"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8586D38"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362BE16"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E230312"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71801074"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2E183398"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0E93C82C"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90421DC"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 Selected scientific papers</w:t>
            </w:r>
          </w:p>
        </w:tc>
      </w:tr>
      <w:tr w:rsidR="006C0CA0" w:rsidRPr="006C0CA0" w14:paraId="11D0749B" w14:textId="77777777" w:rsidTr="008F3708">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5672EBE4"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77FADF2A"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5160B92"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At the end of the semester, the evaluation of courses and teachers will be carried out through student evaluation of teaching work. The work of students will be evaluated and evaluated during classes as well as at the final exam. During the lessons, the following are evaluated: </w:t>
            </w:r>
          </w:p>
          <w:p w14:paraId="39C6886D"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(A) Attending classes </w:t>
            </w:r>
          </w:p>
          <w:p w14:paraId="106C93C5"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b) Teaching activity </w:t>
            </w:r>
          </w:p>
          <w:p w14:paraId="306D9BB3"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Cs/>
                <w:i/>
                <w:noProof/>
                <w:color w:val="000000"/>
                <w:sz w:val="20"/>
                <w:szCs w:val="20"/>
              </w:rPr>
              <w:t>(A) Acquired knowledge</w:t>
            </w:r>
          </w:p>
        </w:tc>
      </w:tr>
    </w:tbl>
    <w:p w14:paraId="6E5056D9" w14:textId="77777777" w:rsidR="006C0CA0" w:rsidRDefault="006C0CA0" w:rsidP="006C0CA0">
      <w:pPr>
        <w:spacing w:after="0" w:line="240" w:lineRule="auto"/>
        <w:jc w:val="both"/>
        <w:rPr>
          <w:rFonts w:ascii="Arial" w:hAnsi="Arial" w:cs="Arial"/>
          <w:noProof/>
          <w:sz w:val="20"/>
          <w:szCs w:val="20"/>
        </w:rPr>
      </w:pPr>
    </w:p>
    <w:p w14:paraId="30181BF4" w14:textId="77777777" w:rsidR="006C0CA0" w:rsidRPr="006C0CA0" w:rsidRDefault="006C0CA0" w:rsidP="006C0CA0">
      <w:pPr>
        <w:spacing w:after="0" w:line="240" w:lineRule="auto"/>
        <w:jc w:val="both"/>
        <w:rPr>
          <w:rFonts w:ascii="Arial" w:hAnsi="Arial" w:cs="Arial"/>
          <w:noProof/>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6C0CA0" w:rsidRPr="006C0CA0" w14:paraId="4DF95460" w14:textId="77777777" w:rsidTr="008F3708">
        <w:trPr>
          <w:gridBefore w:val="1"/>
          <w:wBefore w:w="24" w:type="dxa"/>
          <w:trHeight w:val="587"/>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3AA7939" w14:textId="2932DC67"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24D3BD58"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126CA74"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831AD56" w14:textId="42A428E2" w:rsidR="006C0CA0" w:rsidRPr="006C0CA0" w:rsidRDefault="006C0CA0" w:rsidP="006C0CA0">
            <w:pPr>
              <w:spacing w:after="0" w:line="240" w:lineRule="exact"/>
              <w:rPr>
                <w:rFonts w:ascii="Arial" w:hAnsi="Arial" w:cs="Arial"/>
                <w:b/>
                <w:noProof/>
                <w:color w:val="000000"/>
                <w:sz w:val="20"/>
                <w:szCs w:val="20"/>
              </w:rPr>
            </w:pPr>
            <w:r w:rsidRPr="006C0CA0">
              <w:rPr>
                <w:rFonts w:ascii="Arial" w:hAnsi="Arial" w:cs="Arial"/>
                <w:b/>
                <w:noProof/>
                <w:color w:val="000000"/>
                <w:sz w:val="20"/>
                <w:szCs w:val="20"/>
              </w:rPr>
              <w:t xml:space="preserve">Assoc. </w:t>
            </w:r>
            <w:r w:rsidR="002C0143">
              <w:rPr>
                <w:rFonts w:ascii="Arial" w:hAnsi="Arial" w:cs="Arial"/>
                <w:b/>
                <w:noProof/>
                <w:color w:val="000000"/>
                <w:sz w:val="20"/>
                <w:szCs w:val="20"/>
              </w:rPr>
              <w:t>Prof.</w:t>
            </w:r>
            <w:r w:rsidR="00AD7CC3">
              <w:rPr>
                <w:rFonts w:ascii="Arial" w:hAnsi="Arial" w:cs="Arial"/>
                <w:b/>
                <w:noProof/>
                <w:color w:val="000000"/>
                <w:sz w:val="20"/>
                <w:szCs w:val="20"/>
              </w:rPr>
              <w:t xml:space="preserve"> </w:t>
            </w:r>
            <w:r w:rsidRPr="006C0CA0">
              <w:rPr>
                <w:rFonts w:ascii="Arial" w:hAnsi="Arial" w:cs="Arial"/>
                <w:b/>
                <w:noProof/>
                <w:color w:val="000000"/>
                <w:sz w:val="20"/>
                <w:szCs w:val="20"/>
              </w:rPr>
              <w:t>Ivana Ujević</w:t>
            </w:r>
            <w:r w:rsidR="00A026CD" w:rsidRPr="00A026CD">
              <w:rPr>
                <w:rFonts w:ascii="Arial" w:hAnsi="Arial" w:cs="Arial"/>
                <w:b/>
                <w:noProof/>
                <w:color w:val="000000"/>
                <w:sz w:val="20"/>
                <w:szCs w:val="20"/>
              </w:rPr>
              <w:t>, PhD</w:t>
            </w:r>
          </w:p>
        </w:tc>
      </w:tr>
      <w:tr w:rsidR="006C0CA0" w:rsidRPr="006C0CA0" w14:paraId="39592627"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A13B19B"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09182F2" w14:textId="77777777" w:rsidR="006C0CA0" w:rsidRPr="006C0CA0" w:rsidRDefault="006C0CA0" w:rsidP="006C0CA0">
            <w:pPr>
              <w:snapToGrid w:val="0"/>
              <w:spacing w:after="0" w:line="240" w:lineRule="exact"/>
              <w:rPr>
                <w:rFonts w:ascii="Arial" w:eastAsia="Times New Roman" w:hAnsi="Arial" w:cs="Arial"/>
                <w:b/>
                <w:noProof/>
                <w:sz w:val="20"/>
                <w:szCs w:val="20"/>
              </w:rPr>
            </w:pPr>
            <w:r w:rsidRPr="006C0CA0">
              <w:rPr>
                <w:rFonts w:ascii="Arial" w:eastAsia="Times New Roman" w:hAnsi="Arial" w:cs="Arial"/>
                <w:b/>
                <w:noProof/>
                <w:sz w:val="20"/>
                <w:szCs w:val="20"/>
              </w:rPr>
              <w:t>Natural toxins in the sea</w:t>
            </w:r>
          </w:p>
        </w:tc>
      </w:tr>
      <w:tr w:rsidR="006C0CA0" w:rsidRPr="006C0CA0" w14:paraId="1A365424"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C196E66"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6AD1CCA" w14:textId="78A8803F" w:rsidR="006C0CA0" w:rsidRPr="006C0CA0" w:rsidRDefault="00FA77FD" w:rsidP="006C0CA0">
            <w:pPr>
              <w:snapToGrid w:val="0"/>
              <w:spacing w:after="0" w:line="240" w:lineRule="exact"/>
              <w:rPr>
                <w:rFonts w:ascii="Arial" w:eastAsia="Times New Roman" w:hAnsi="Arial" w:cs="Arial"/>
                <w:b/>
                <w:noProof/>
                <w:sz w:val="20"/>
                <w:szCs w:val="20"/>
              </w:rPr>
            </w:pPr>
            <w:r>
              <w:rPr>
                <w:rFonts w:ascii="Arial" w:eastAsia="Times New Roman" w:hAnsi="Arial" w:cs="Arial"/>
                <w:b/>
                <w:bCs/>
                <w:noProof/>
                <w:sz w:val="20"/>
                <w:szCs w:val="20"/>
              </w:rPr>
              <w:t>Marine Ecology and Protection</w:t>
            </w:r>
          </w:p>
        </w:tc>
      </w:tr>
      <w:tr w:rsidR="006C0CA0" w:rsidRPr="006C0CA0" w14:paraId="787583D7"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146ABFE"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F40EA9D"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Electoral</w:t>
            </w:r>
          </w:p>
        </w:tc>
      </w:tr>
      <w:tr w:rsidR="006C0CA0" w:rsidRPr="006C0CA0" w14:paraId="7DCA4CF3"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F4FC438"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2276E96"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08B3EE3B"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4F70C06"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49524DD"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6B892855" w14:textId="77777777" w:rsidTr="008F3708">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79C70CE5"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446A79F"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599777A"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2</w:t>
            </w:r>
          </w:p>
        </w:tc>
      </w:tr>
      <w:tr w:rsidR="006C0CA0" w:rsidRPr="006C0CA0" w14:paraId="6EEA2AEB" w14:textId="77777777" w:rsidTr="008F3708">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07DD3ABF"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D235A39" w14:textId="67B4CE98"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0491652"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15+0+0</w:t>
            </w:r>
          </w:p>
        </w:tc>
      </w:tr>
      <w:tr w:rsidR="006C0CA0" w:rsidRPr="006C0CA0" w14:paraId="6CB71BE0" w14:textId="77777777" w:rsidTr="008F3708">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87D5F20"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1016AFD4"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7B544A1"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0883B6A5"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1641B9A"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Students are introduced to the sources of toxicity in the sea and seafood, the chemical structure of natural toxins and molecular pharmacology, as well as analytical methods for the isolation and identification of toxins.</w:t>
            </w:r>
          </w:p>
        </w:tc>
      </w:tr>
      <w:tr w:rsidR="006C0CA0" w:rsidRPr="006C0CA0" w14:paraId="3C0D40A8"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002874C"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4AF1518A"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37642E6"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w:t>
            </w:r>
          </w:p>
        </w:tc>
      </w:tr>
      <w:tr w:rsidR="006C0CA0" w:rsidRPr="006C0CA0" w14:paraId="5DDB3B35"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6D1E8C3"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 xml:space="preserve">Expected learning outcomes for the course </w:t>
            </w:r>
          </w:p>
        </w:tc>
      </w:tr>
      <w:tr w:rsidR="006C0CA0" w:rsidRPr="006C0CA0" w14:paraId="299698C5"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E7B4D33"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Adopted chemical structures, properties and mechanisms of action of natural toxins in the sea</w:t>
            </w:r>
          </w:p>
          <w:p w14:paraId="1B4D7B6A"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Understand toxicity, toxicity level, and risk assessment</w:t>
            </w:r>
          </w:p>
          <w:p w14:paraId="06845BD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Recognizing the symptoms of poisoning with natural toxins in the sea</w:t>
            </w:r>
          </w:p>
          <w:p w14:paraId="1EC401C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Understand the distribution of natural toxins in the sea</w:t>
            </w:r>
          </w:p>
          <w:p w14:paraId="6084EB62"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Disadvantages and Advantages of Chemical Instrumental Methods for Determining Natural Toxins</w:t>
            </w:r>
          </w:p>
          <w:p w14:paraId="6647025D"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lastRenderedPageBreak/>
              <w:t>Disadvantages and Advantages of Biological Methods for Determining Natural Toxins</w:t>
            </w:r>
          </w:p>
          <w:p w14:paraId="4D329BFA"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The importance of European and legal regulations with regard to the official methods of determination used in the control of the health safety of bivalve molluscs</w:t>
            </w:r>
          </w:p>
        </w:tc>
      </w:tr>
      <w:tr w:rsidR="006C0CA0" w:rsidRPr="006C0CA0" w14:paraId="7BC09F9F"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16F73F8"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Course content</w:t>
            </w:r>
          </w:p>
        </w:tc>
      </w:tr>
      <w:tr w:rsidR="006C0CA0" w:rsidRPr="006C0CA0" w14:paraId="4DAA0C71"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7B88F40"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1. Introduction to the Basics of Toxicology</w:t>
            </w:r>
          </w:p>
          <w:p w14:paraId="6E5C40B8"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(90 min)</w:t>
            </w:r>
          </w:p>
          <w:p w14:paraId="642BD51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xml:space="preserve">Learning outcomes: </w:t>
            </w:r>
          </w:p>
          <w:p w14:paraId="0099E1B2"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Define poison, explain the toxicological and pharmacological effects of poison</w:t>
            </w:r>
          </w:p>
          <w:p w14:paraId="2A740816"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Interaction of poisons with chemical and morphological structures of the organism.</w:t>
            </w:r>
          </w:p>
          <w:p w14:paraId="40670418"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Understanding the reversible and irreversible chemical interactions of poisons with molecules in the body.</w:t>
            </w:r>
          </w:p>
          <w:p w14:paraId="4B14D25D"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Distinguish synergistic, additive, potentiating interactions of performance enhancer</w:t>
            </w:r>
          </w:p>
          <w:p w14:paraId="78D7206F" w14:textId="33B9C9D5"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Explain the processes of interactions of poisons with substances that are introduced into the body, toxicokinetics</w:t>
            </w:r>
            <w:r w:rsidR="00AD7CC3">
              <w:rPr>
                <w:rFonts w:ascii="Arial" w:eastAsia="Times New Roman" w:hAnsi="Arial" w:cs="Arial"/>
                <w:b/>
                <w:i/>
                <w:noProof/>
                <w:sz w:val="20"/>
                <w:szCs w:val="20"/>
              </w:rPr>
              <w:t xml:space="preserve">    </w:t>
            </w:r>
          </w:p>
          <w:p w14:paraId="70043CAE" w14:textId="0D32C6F6"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2.</w:t>
            </w:r>
            <w:r w:rsidR="00AD7CC3">
              <w:rPr>
                <w:rFonts w:ascii="Arial" w:eastAsia="Times New Roman" w:hAnsi="Arial" w:cs="Arial"/>
                <w:b/>
                <w:i/>
                <w:noProof/>
                <w:sz w:val="20"/>
                <w:szCs w:val="20"/>
              </w:rPr>
              <w:t xml:space="preserve"> </w:t>
            </w:r>
            <w:r w:rsidRPr="006C0CA0">
              <w:rPr>
                <w:rFonts w:ascii="Arial" w:eastAsia="Times New Roman" w:hAnsi="Arial" w:cs="Arial"/>
                <w:b/>
                <w:i/>
                <w:noProof/>
                <w:sz w:val="20"/>
                <w:szCs w:val="20"/>
              </w:rPr>
              <w:t>Shellfish toxicity - division</w:t>
            </w:r>
          </w:p>
          <w:p w14:paraId="6D98D0E0"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(90 min)</w:t>
            </w:r>
          </w:p>
          <w:p w14:paraId="1A921059"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Learning outcomes: Know the different types of shellfish toxicity. PSP, DSP, ASP, CTX and NSP type of toxicity. Know phytoplankton groups and species – causative agents of shellfish toxicity. To link phytoplankton species to the cause of poisoning</w:t>
            </w:r>
          </w:p>
          <w:p w14:paraId="7089DA4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xml:space="preserve">Lecture 3. Overview of phytoplankton groups - causes of toxicity </w:t>
            </w:r>
          </w:p>
          <w:p w14:paraId="7386EB18"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xml:space="preserve">(45 min) of shellfish. </w:t>
            </w:r>
          </w:p>
          <w:p w14:paraId="19F5DEBF"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Learning outcomes: Understand the role of phytoplankton in the marine ecosystem. Know phytoplankton groups and their relationships in different trophic conditions. Understand the causes of shellfish toxicity and possible routes of transmission through the food chain. Toxic species of phytoplankton. Know phytoplankton groups and species – the causative agents of DSP, ASP and PSP toxicity of poisoning.</w:t>
            </w:r>
          </w:p>
          <w:p w14:paraId="086F15F0"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4. Hypotheses about the causes of the production of toxic metabolites. Legal provisions related to toxicity. Spatial and temporal distribution of toxicity.</w:t>
            </w:r>
          </w:p>
          <w:p w14:paraId="28A955C8" w14:textId="56D3EADC"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(90 min)</w:t>
            </w:r>
            <w:r w:rsidR="00AD7CC3">
              <w:rPr>
                <w:rFonts w:ascii="Arial" w:eastAsia="Times New Roman" w:hAnsi="Arial" w:cs="Arial"/>
                <w:b/>
                <w:i/>
                <w:noProof/>
                <w:sz w:val="20"/>
                <w:szCs w:val="20"/>
              </w:rPr>
              <w:t xml:space="preserve">  </w:t>
            </w:r>
            <w:r w:rsidRPr="006C0CA0">
              <w:rPr>
                <w:rFonts w:ascii="Arial" w:eastAsia="Times New Roman" w:hAnsi="Arial" w:cs="Arial"/>
                <w:b/>
                <w:i/>
                <w:noProof/>
                <w:sz w:val="20"/>
                <w:szCs w:val="20"/>
              </w:rPr>
              <w:t xml:space="preserve"> </w:t>
            </w:r>
          </w:p>
          <w:p w14:paraId="034C98FA"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Learning outcomes: Understand the seasonality of toxicity. Know the global spatial distribution of toxicity. Know the areas susceptible to certain types of toxicity. Know the arguments that support certain assumptions about the causes of toxicity. Know the legal provisions that regulate the problem of shellfish toxicity.</w:t>
            </w:r>
          </w:p>
          <w:p w14:paraId="2C954E9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5. Chemical structure, properties, methods of determination and risk assessment of DSP toxins</w:t>
            </w:r>
          </w:p>
          <w:p w14:paraId="76F4D14B"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(90 min)</w:t>
            </w:r>
          </w:p>
          <w:p w14:paraId="290E244E"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Learning outcomes: Explain the division of natural toxins in the sea according to the mode of action on humans. The impact of toxins on bivalves. Adoption of the chemical structure, properties and mechanisms of action of DSP toxins, To get to know the derivatives of DSP toxins, toxicology of azaspiracids (AZA) and jesotoxins (YTX) To recognize the symptoms of DSP toxin poisoning. Biological and instrumental chemical methods of determination in phytoplankton samples and molluscs Describe the procedures for the preparation of molluscs samples for analysis by the biological method. Explain the process of liquid-liquid extraction (example acetone-water, dichloromethane water). Adoption of the basic principles of the liquid chromatograph mass spectrometry technique. Understand and explain risk assessment factors for DSP toxins</w:t>
            </w:r>
          </w:p>
          <w:p w14:paraId="1E939A22"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Recorded cases of DSP toxin in the world and in Croatia. Independently perform the calculation of the risk assessment for DSP toxins. Introduction to European and Croatian legal documents related to DSP toxins in shellfish with special reference to MDK, maximum permitted amounts</w:t>
            </w:r>
          </w:p>
          <w:p w14:paraId="1F8CBD0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6. Chemical structure, properties, methods of determination and risk assessment of ASP toxins</w:t>
            </w:r>
          </w:p>
          <w:p w14:paraId="753BA11B"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(90 min)</w:t>
            </w:r>
          </w:p>
          <w:p w14:paraId="0BA08F88"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lastRenderedPageBreak/>
              <w:t>Learning outcomes: Adoption of the chemical structure, properties and mechanisms of action of ASP toxins, Getting to know the derivatives of ASP toxins. Recognizing the symptoms of ASP toxin poisoning</w:t>
            </w:r>
          </w:p>
          <w:p w14:paraId="29AF1EA9"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Instrumental chemical methods of determination in phytoplankton samples and molluscs. Describe the procedures for the preparation of molluscs samples for liquid chromatograph analysis, homogenization, extraction and purification on the solid phase</w:t>
            </w:r>
          </w:p>
          <w:p w14:paraId="3E381375"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Adopting the basic principles of chromatographic technique, the influence of the composition and temperature of the mobile phase on the retention time, UV detector, calibration direction. Understand and explain the risk assessment factors for ASP toxins. Recorded cases of ASP toxin in the world and in Croatia. Independently perform the calculation of the risk assessment for ASP toxins</w:t>
            </w:r>
          </w:p>
          <w:p w14:paraId="084F5616"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Introduction to European and Croatian legal documents related to ASP toxins in shellfish with special reference to MDK, maximum permitted amounts</w:t>
            </w:r>
          </w:p>
          <w:p w14:paraId="66A630A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7. Chemical structure, properties, methods of determination and risk assessment of PSP toxin</w:t>
            </w:r>
          </w:p>
          <w:p w14:paraId="10A56C62"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(90 min)</w:t>
            </w:r>
          </w:p>
          <w:p w14:paraId="353BACCA"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Learning outcomes: Adoption of the chemical structure, properties and mechanisms of action of PSP toxins</w:t>
            </w:r>
          </w:p>
          <w:p w14:paraId="4D609C45"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Explain the division of PSP toxins according to chemical structure and relative toxicity</w:t>
            </w:r>
          </w:p>
          <w:p w14:paraId="0E57E992"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Recognizing mild, moderate and severe symptoms of PSP toxin poisoning</w:t>
            </w:r>
          </w:p>
          <w:p w14:paraId="5DA84C18"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Biological and instrumental chemical methods of determination in phytoplankton samples and molluscs. Describe the procedures for the preparation of samples of soft shellfish gourd for the biological method of determining PSP toxins. Understand and explain risk assessment factors for PSP toxins. Recorded cases of PSP toxin in the world and in Croatia. Independently perform the calculation of the risk assessment for ASP toxins. Introduction to European and Croatian legal documents related to PSP toxins in shellfish with special reference to MDK, maximum permitted amounts.</w:t>
            </w:r>
          </w:p>
          <w:p w14:paraId="1C7C2E8E"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8. Monitoring of farms and shellfish fishing areas, European and Croatian legislation</w:t>
            </w:r>
          </w:p>
          <w:p w14:paraId="6312BE66"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(90 min)</w:t>
            </w:r>
          </w:p>
          <w:p w14:paraId="611F2D76"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Learning outcomes: Explain the reason for regular monitoring of bivalve molluscs</w:t>
            </w:r>
          </w:p>
          <w:p w14:paraId="042002FA"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Indicate the scope of the Marine and Shellfish Quality Monitoring Plan, which includes the analysis of seawater and bivalve molluscs. Describe how sampling points for seawater and bivalve molluscs are selected</w:t>
            </w:r>
          </w:p>
          <w:p w14:paraId="5B1EF50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Understand the principle of traceability (in official controls) from sampling to the results of analyses. To introduce students to the results of monitoring during previous years</w:t>
            </w:r>
          </w:p>
        </w:tc>
      </w:tr>
      <w:tr w:rsidR="006C0CA0" w:rsidRPr="006C0CA0" w14:paraId="71097AD8" w14:textId="77777777" w:rsidTr="008F3708">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0FAC262B"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Types of teaching (put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5A40EE4D"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460327434"/>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0802E009" w14:textId="60FA154C"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866673828"/>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7159677F" w14:textId="065B56E0"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02211063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0DE4761D"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57101368"/>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1093FD7F" w14:textId="108ABBAA"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36447836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70A524" w14:textId="3D4D82E1"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0006870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347C0BCE" w14:textId="684D3928"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65002194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15DD9A62"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252197981"/>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71784C15"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63120931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2F0BC175"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369290227"/>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Other________________</w:t>
            </w:r>
          </w:p>
        </w:tc>
      </w:tr>
      <w:tr w:rsidR="006C0CA0" w:rsidRPr="006C0CA0" w14:paraId="7B74AFAD"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3BAAC67"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612C0755"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6846BE5"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Students are obliged to attend classes regularly and actively participate in lectures and exercises. Attendance at classes (lectures and exercises) will be recorded every hour.</w:t>
            </w:r>
          </w:p>
        </w:tc>
      </w:tr>
      <w:tr w:rsidR="006C0CA0" w:rsidRPr="006C0CA0" w14:paraId="46E17117"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1222B3B"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41BAEBF6" w14:textId="77777777" w:rsidTr="008F3708">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1BC668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3B64DD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3D41FA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67" w:type="dxa"/>
            <w:tcBorders>
              <w:top w:val="single" w:sz="4" w:space="0" w:color="000000"/>
              <w:left w:val="single" w:sz="4" w:space="0" w:color="000000"/>
              <w:bottom w:val="single" w:sz="4" w:space="0" w:color="000000"/>
            </w:tcBorders>
            <w:shd w:val="clear" w:color="auto" w:fill="auto"/>
            <w:vAlign w:val="center"/>
          </w:tcPr>
          <w:p w14:paraId="3BCFCDA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E11FE3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67" w:type="dxa"/>
            <w:tcBorders>
              <w:top w:val="single" w:sz="4" w:space="0" w:color="000000"/>
              <w:left w:val="single" w:sz="4" w:space="0" w:color="000000"/>
              <w:bottom w:val="single" w:sz="4" w:space="0" w:color="000000"/>
            </w:tcBorders>
            <w:shd w:val="clear" w:color="auto" w:fill="auto"/>
            <w:vAlign w:val="center"/>
          </w:tcPr>
          <w:p w14:paraId="0351C5A5" w14:textId="77777777" w:rsidR="006C0CA0" w:rsidRPr="006C0CA0" w:rsidRDefault="006C0CA0" w:rsidP="006C0CA0">
            <w:pPr>
              <w:spacing w:after="0" w:line="240" w:lineRule="exact"/>
              <w:rPr>
                <w:rFonts w:ascii="Arial" w:hAnsi="Arial" w:cs="Arial"/>
                <w:noProof/>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317F99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028D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05001C7A"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AFB16F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DAC7FA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DA94064" w14:textId="14F7C391"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67" w:type="dxa"/>
            <w:tcBorders>
              <w:top w:val="single" w:sz="4" w:space="0" w:color="000000"/>
              <w:left w:val="single" w:sz="4" w:space="0" w:color="000000"/>
              <w:bottom w:val="single" w:sz="4" w:space="0" w:color="000000"/>
            </w:tcBorders>
            <w:shd w:val="clear" w:color="auto" w:fill="auto"/>
            <w:vAlign w:val="center"/>
          </w:tcPr>
          <w:p w14:paraId="111834A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8A92CC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67" w:type="dxa"/>
            <w:tcBorders>
              <w:top w:val="single" w:sz="4" w:space="0" w:color="000000"/>
              <w:left w:val="single" w:sz="4" w:space="0" w:color="000000"/>
              <w:bottom w:val="single" w:sz="4" w:space="0" w:color="000000"/>
            </w:tcBorders>
            <w:shd w:val="clear" w:color="auto" w:fill="auto"/>
            <w:vAlign w:val="center"/>
          </w:tcPr>
          <w:p w14:paraId="3D28CCE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14898B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8BC6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7CCBDA99"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051271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lastRenderedPageBreak/>
              <w:t>Project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456AFF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CA8AF1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67" w:type="dxa"/>
            <w:tcBorders>
              <w:top w:val="single" w:sz="4" w:space="0" w:color="000000"/>
              <w:left w:val="single" w:sz="4" w:space="0" w:color="000000"/>
              <w:bottom w:val="single" w:sz="4" w:space="0" w:color="000000"/>
            </w:tcBorders>
            <w:shd w:val="clear" w:color="auto" w:fill="auto"/>
            <w:vAlign w:val="center"/>
          </w:tcPr>
          <w:p w14:paraId="2E5270B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BBA97B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67" w:type="dxa"/>
            <w:tcBorders>
              <w:top w:val="single" w:sz="4" w:space="0" w:color="000000"/>
              <w:left w:val="single" w:sz="4" w:space="0" w:color="000000"/>
              <w:bottom w:val="single" w:sz="4" w:space="0" w:color="000000"/>
            </w:tcBorders>
            <w:shd w:val="clear" w:color="auto" w:fill="auto"/>
            <w:vAlign w:val="center"/>
          </w:tcPr>
          <w:p w14:paraId="3059FCC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744115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A6B1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6D07C42A"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38E201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E71B33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AF66E20"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AEB8D6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99B8E37"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FABB50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94C168C"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9C64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60072F83"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DFD7891"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11B69529"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EB69075"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Success will be evaluated on the basis of class activities and a written exam. The exam consists of the material studied in class. Evaluation and final evaluation:</w:t>
            </w:r>
          </w:p>
          <w:p w14:paraId="0CD08025"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91% - 100%: grade 5 (excellent);</w:t>
            </w:r>
          </w:p>
          <w:p w14:paraId="35D0C24A"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 xml:space="preserve">81% - 90%: grade 4 (very good); </w:t>
            </w:r>
          </w:p>
          <w:p w14:paraId="24BA693A"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71% - 80%: grade 3 (good);</w:t>
            </w:r>
          </w:p>
          <w:p w14:paraId="1E638F78"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60% - 70%: grade 2 (sufficient);</w:t>
            </w:r>
          </w:p>
          <w:p w14:paraId="6C83A750"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 xml:space="preserve"> &lt; 60%: grade 1 (insufficient).</w:t>
            </w:r>
          </w:p>
        </w:tc>
      </w:tr>
      <w:tr w:rsidR="006C0CA0" w:rsidRPr="006C0CA0" w14:paraId="1F116426"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4850B5B" w14:textId="77777777" w:rsidR="006C0CA0" w:rsidRPr="006C0CA0" w:rsidRDefault="006C0CA0" w:rsidP="006C0CA0">
            <w:pPr>
              <w:tabs>
                <w:tab w:val="left" w:pos="494"/>
              </w:tabs>
              <w:suppressAutoHyphens/>
              <w:spacing w:after="0" w:line="240" w:lineRule="exact"/>
              <w:ind w:left="22"/>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51094F80" w14:textId="77777777" w:rsidTr="008F3708">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93BC13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470832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B6306D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011F9250"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D3BB7BD"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SEAFOOD AND FRESHWATER TOXINS, Pharmacology, Physiology and Detection, Taylor &amp; Francis Group, Second Edition, 2008.</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704D07D" w14:textId="77777777" w:rsidR="006C0CA0" w:rsidRPr="006C0CA0" w:rsidRDefault="006C0CA0" w:rsidP="006C0CA0">
            <w:pPr>
              <w:snapToGrid w:val="0"/>
              <w:spacing w:after="0" w:line="240" w:lineRule="exact"/>
              <w:rPr>
                <w:rFonts w:ascii="Arial" w:hAnsi="Arial" w:cs="Arial"/>
                <w:i/>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EBF0494" w14:textId="77777777" w:rsidR="006C0CA0" w:rsidRPr="006C0CA0" w:rsidRDefault="006C0CA0" w:rsidP="006C0CA0">
            <w:pPr>
              <w:snapToGrid w:val="0"/>
              <w:spacing w:after="0" w:line="240" w:lineRule="exact"/>
              <w:rPr>
                <w:rFonts w:ascii="Arial" w:hAnsi="Arial" w:cs="Arial"/>
                <w:i/>
                <w:noProof/>
                <w:color w:val="000000"/>
                <w:sz w:val="20"/>
                <w:szCs w:val="20"/>
              </w:rPr>
            </w:pPr>
          </w:p>
        </w:tc>
      </w:tr>
      <w:tr w:rsidR="006C0CA0" w:rsidRPr="006C0CA0" w14:paraId="5F545AA3"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33CB3F2" w14:textId="77777777" w:rsidR="006C0CA0" w:rsidRPr="006C0CA0" w:rsidRDefault="006C0CA0" w:rsidP="006C0CA0">
            <w:pPr>
              <w:snapToGrid w:val="0"/>
              <w:spacing w:after="0" w:line="240" w:lineRule="exact"/>
              <w:rPr>
                <w:rFonts w:ascii="Arial" w:hAnsi="Arial" w:cs="Arial"/>
                <w:i/>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AD01D30"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CFC8A59"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49BA2951"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226050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79C4B11"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1F89D5F"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2DB50141"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5CFE02C"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2D7A000"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521D353"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4B19CF23"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3FDD5E2"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C030C95"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C065C8F"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16D9D292"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382C4EDA"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3FF1AF59"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D6FE88E"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 - CLINICAL TOXICOLOGY, Zijad Duraković et al., Grafos, Zagreb 2000</w:t>
            </w:r>
          </w:p>
          <w:p w14:paraId="09396E4D"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BASICS OF ANALYTICAL CHEMISTRY, D.A. Skoog, D.M. West and F.J. Holler, Školska knjiga, Zagreb, first edition, 1999.</w:t>
            </w:r>
          </w:p>
          <w:p w14:paraId="7B4923DC"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MANUAL ON HARMFUL MARINE MICROALGAE, G.M. Hallegraeff, D.M. Anderson and A.D. Cembella, UNESCO Publishing, 2003</w:t>
            </w:r>
          </w:p>
        </w:tc>
      </w:tr>
      <w:tr w:rsidR="006C0CA0" w:rsidRPr="006C0CA0" w14:paraId="0C9AAA6A" w14:textId="77777777" w:rsidTr="008F3708">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35E0D00F"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3526F21C"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4886B9E"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bookmarkStart w:id="15" w:name="_Hlk158106368"/>
            <w:r w:rsidRPr="006C0CA0">
              <w:rPr>
                <w:rFonts w:ascii="Arial" w:eastAsia="Times New Roman" w:hAnsi="Arial" w:cs="Arial"/>
                <w:bCs/>
                <w:i/>
                <w:noProof/>
                <w:color w:val="000000"/>
                <w:sz w:val="20"/>
                <w:szCs w:val="20"/>
              </w:rPr>
              <w:t xml:space="preserve">At the end of the semester, the evaluation of courses and teachers will be carried out through student evaluation of teaching work. The work of students will be evaluated and evaluated during classes as well as at the final exam. During the lessons, the following are evaluated: </w:t>
            </w:r>
          </w:p>
          <w:p w14:paraId="20954E56"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(A) Attending classes </w:t>
            </w:r>
          </w:p>
          <w:p w14:paraId="1AEB0D17"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b) Teaching activity </w:t>
            </w:r>
          </w:p>
          <w:p w14:paraId="4661E8A6"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Cs/>
                <w:i/>
                <w:noProof/>
                <w:color w:val="000000"/>
                <w:sz w:val="20"/>
                <w:szCs w:val="20"/>
              </w:rPr>
              <w:t>(A) Acquired knowledge</w:t>
            </w:r>
            <w:bookmarkEnd w:id="15"/>
          </w:p>
        </w:tc>
      </w:tr>
    </w:tbl>
    <w:p w14:paraId="3222F2CA" w14:textId="77777777" w:rsidR="006C0CA0" w:rsidRPr="006C0CA0" w:rsidRDefault="006C0CA0" w:rsidP="006C0CA0">
      <w:pPr>
        <w:spacing w:after="0" w:line="240" w:lineRule="auto"/>
        <w:jc w:val="both"/>
        <w:rPr>
          <w:rFonts w:ascii="Arial" w:hAnsi="Arial" w:cs="Arial"/>
          <w:noProof/>
          <w:sz w:val="20"/>
          <w:szCs w:val="20"/>
        </w:rPr>
      </w:pPr>
    </w:p>
    <w:p w14:paraId="01C90854" w14:textId="27F5222E" w:rsidR="006C0CA0" w:rsidRPr="006C0CA0" w:rsidRDefault="006C0CA0" w:rsidP="006C0CA0">
      <w:pPr>
        <w:rPr>
          <w:rFonts w:ascii="Arial" w:hAnsi="Arial" w:cs="Arial"/>
          <w:noProof/>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6C0CA0" w:rsidRPr="006C0CA0" w14:paraId="7BB5E8F0" w14:textId="77777777" w:rsidTr="008F3708">
        <w:trPr>
          <w:gridBefore w:val="1"/>
          <w:wBefore w:w="24" w:type="dxa"/>
          <w:trHeight w:val="587"/>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185122EF" w14:textId="022CFD94"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3EA61434"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CB64649"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7B3252D" w14:textId="02F90FC8" w:rsidR="006C0CA0" w:rsidRPr="006C0CA0" w:rsidRDefault="006C0CA0" w:rsidP="006C0CA0">
            <w:pPr>
              <w:spacing w:after="0" w:line="240" w:lineRule="exact"/>
              <w:rPr>
                <w:rFonts w:ascii="Arial" w:hAnsi="Arial" w:cs="Arial"/>
                <w:b/>
                <w:noProof/>
                <w:color w:val="000000"/>
                <w:sz w:val="20"/>
                <w:szCs w:val="20"/>
              </w:rPr>
            </w:pPr>
            <w:r w:rsidRPr="006C0CA0">
              <w:rPr>
                <w:rFonts w:ascii="Arial" w:hAnsi="Arial" w:cs="Arial"/>
                <w:b/>
                <w:noProof/>
                <w:color w:val="000000"/>
                <w:sz w:val="20"/>
                <w:szCs w:val="20"/>
              </w:rPr>
              <w:t>Assoc. Prof.</w:t>
            </w:r>
            <w:r w:rsidR="00AD7CC3">
              <w:rPr>
                <w:rFonts w:ascii="Arial" w:hAnsi="Arial" w:cs="Arial"/>
                <w:b/>
                <w:noProof/>
                <w:color w:val="000000"/>
                <w:sz w:val="20"/>
                <w:szCs w:val="20"/>
              </w:rPr>
              <w:t xml:space="preserve"> </w:t>
            </w:r>
            <w:r w:rsidRPr="006C0CA0">
              <w:rPr>
                <w:rFonts w:ascii="Arial" w:hAnsi="Arial" w:cs="Arial"/>
                <w:b/>
                <w:noProof/>
                <w:color w:val="000000"/>
                <w:sz w:val="20"/>
                <w:szCs w:val="20"/>
              </w:rPr>
              <w:t>Zvjezdana Popović Perković</w:t>
            </w:r>
            <w:r w:rsidR="00A026CD" w:rsidRPr="00A026CD">
              <w:rPr>
                <w:rFonts w:ascii="Arial" w:hAnsi="Arial" w:cs="Arial"/>
                <w:b/>
                <w:noProof/>
                <w:color w:val="000000"/>
                <w:sz w:val="20"/>
                <w:szCs w:val="20"/>
              </w:rPr>
              <w:t>, PhD</w:t>
            </w:r>
          </w:p>
        </w:tc>
      </w:tr>
      <w:tr w:rsidR="006C0CA0" w:rsidRPr="006C0CA0" w14:paraId="7DFAF757"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461D51A"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839017D" w14:textId="77777777" w:rsidR="006C0CA0" w:rsidRPr="006C0CA0" w:rsidRDefault="006C0CA0" w:rsidP="006C0CA0">
            <w:pPr>
              <w:snapToGrid w:val="0"/>
              <w:spacing w:after="0" w:line="240" w:lineRule="exact"/>
              <w:rPr>
                <w:rFonts w:ascii="Arial" w:eastAsia="Times New Roman" w:hAnsi="Arial" w:cs="Arial"/>
                <w:b/>
                <w:noProof/>
                <w:sz w:val="20"/>
                <w:szCs w:val="20"/>
              </w:rPr>
            </w:pPr>
            <w:bookmarkStart w:id="16" w:name="_Hlk158106163"/>
            <w:r w:rsidRPr="006C0CA0">
              <w:rPr>
                <w:rFonts w:ascii="Arial" w:eastAsia="Times New Roman" w:hAnsi="Arial" w:cs="Arial"/>
                <w:b/>
                <w:noProof/>
                <w:sz w:val="20"/>
                <w:szCs w:val="20"/>
              </w:rPr>
              <w:t>Endangered species of the Adriatic</w:t>
            </w:r>
            <w:bookmarkEnd w:id="16"/>
          </w:p>
        </w:tc>
      </w:tr>
      <w:tr w:rsidR="006C0CA0" w:rsidRPr="006C0CA0" w14:paraId="64610461"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FEFCA21"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D2A21D7" w14:textId="68DB3BC2" w:rsidR="006C0CA0" w:rsidRPr="006C0CA0" w:rsidRDefault="00FA77FD" w:rsidP="006C0CA0">
            <w:pPr>
              <w:snapToGrid w:val="0"/>
              <w:spacing w:after="0" w:line="240" w:lineRule="exact"/>
              <w:rPr>
                <w:rFonts w:ascii="Arial" w:eastAsia="Times New Roman" w:hAnsi="Arial" w:cs="Arial"/>
                <w:b/>
                <w:noProof/>
                <w:sz w:val="20"/>
                <w:szCs w:val="20"/>
              </w:rPr>
            </w:pPr>
            <w:r>
              <w:rPr>
                <w:rFonts w:ascii="Arial" w:eastAsia="Times New Roman" w:hAnsi="Arial" w:cs="Arial"/>
                <w:b/>
                <w:bCs/>
                <w:noProof/>
                <w:sz w:val="20"/>
                <w:szCs w:val="20"/>
              </w:rPr>
              <w:t>Marine Ecology and Protection</w:t>
            </w:r>
          </w:p>
        </w:tc>
      </w:tr>
      <w:tr w:rsidR="006C0CA0" w:rsidRPr="006C0CA0" w14:paraId="782D69BC"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8F1DDD1"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1D7A04C"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Electoral</w:t>
            </w:r>
          </w:p>
        </w:tc>
      </w:tr>
      <w:tr w:rsidR="006C0CA0" w:rsidRPr="006C0CA0" w14:paraId="150791DE"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13E4152"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C5C892E"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0555155C"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E739CA8"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44DBCEA"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50BF56EB" w14:textId="77777777" w:rsidTr="008F3708">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2C210E50"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lastRenderedPageBreak/>
              <w:t>Point value and method of teaching</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B2EED21"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24BCB34"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2</w:t>
            </w:r>
          </w:p>
        </w:tc>
      </w:tr>
      <w:tr w:rsidR="006C0CA0" w:rsidRPr="006C0CA0" w14:paraId="7D251B57" w14:textId="77777777" w:rsidTr="008F3708">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577644B8"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F372E64" w14:textId="5229FA35"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2FBB395"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15+0+0</w:t>
            </w:r>
          </w:p>
        </w:tc>
      </w:tr>
      <w:tr w:rsidR="006C0CA0" w:rsidRPr="006C0CA0" w14:paraId="1B1CC4FD" w14:textId="77777777" w:rsidTr="008F3708">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396CC00"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44249CF8"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9BDDF19"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569DFFA4"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BA6BC98"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The aim of this elective course is to satisfy the interest of students in expanding their knowledge about the basic ecological factors and mechanisms that threaten survival and affect the disappearance of certain species of marine flora and fauna in the Adriatic, as well as with the mechanisms of their protection. The acquired knowledge is necessary for understanding complex issues in future work in the field of ecology and biology of the sea, exploitation of marine resources and nature protection.</w:t>
            </w:r>
          </w:p>
        </w:tc>
      </w:tr>
      <w:tr w:rsidR="006C0CA0" w:rsidRPr="006C0CA0" w14:paraId="6D3F5588"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6650A0D"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5ED48474"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1C1472E"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Basic knowledge in marine biology and ecology</w:t>
            </w:r>
          </w:p>
        </w:tc>
      </w:tr>
      <w:tr w:rsidR="006C0CA0" w:rsidRPr="006C0CA0" w14:paraId="4AC08504"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9EA40B1"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 xml:space="preserve">Expected learning outcomes for the course </w:t>
            </w:r>
          </w:p>
        </w:tc>
      </w:tr>
      <w:tr w:rsidR="006C0CA0" w:rsidRPr="006C0CA0" w14:paraId="232DC9F2"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6BBC59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1. Explain the theoretical foundations of the mechanisms that threaten survival and affect the disappearance of certain species of marine flora and fauna in their habitats and living communities.</w:t>
            </w:r>
          </w:p>
          <w:p w14:paraId="7C9720B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2. Clearly state the roles of ecological factors, anthropogenic impact and changes in the marine ecosystem on endangered species.</w:t>
            </w:r>
          </w:p>
          <w:p w14:paraId="4CCF12E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3. Describe and analyze the role of mechanisms that protect endangered species of the Adriatic.</w:t>
            </w:r>
          </w:p>
          <w:p w14:paraId="3F14FCAA"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4. Analyze and critically judge and look at the problems of exploitation of marine resources and nature protection.</w:t>
            </w:r>
          </w:p>
        </w:tc>
      </w:tr>
      <w:tr w:rsidR="006C0CA0" w:rsidRPr="006C0CA0" w14:paraId="2596869A"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EA907A1"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050A418E"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AB696FE"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Mechanisms that threaten certain species, their habitats and living communities. (5 hours)</w:t>
            </w:r>
          </w:p>
          <w:p w14:paraId="69CB47F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Overview of endangered species and lower systematic categories of flora and fauna in the sea, with special reference to the Adriatic. (5 asti)</w:t>
            </w:r>
          </w:p>
          <w:p w14:paraId="3694C9B0"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xml:space="preserve"> Forms and measures of protection: Protection measures at the national level (legislation, red lists, red books); Protection measures at the international level (conventions). Sound (sustainable) management of the living resources of the sea. (5 hours)</w:t>
            </w:r>
          </w:p>
        </w:tc>
      </w:tr>
      <w:tr w:rsidR="006C0CA0" w:rsidRPr="006C0CA0" w14:paraId="18C72316" w14:textId="77777777" w:rsidTr="008F3708">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7581852D"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Types of teaching (put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04DF1014"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434790016"/>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7C788523" w14:textId="7A8B1F25"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39984781"/>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3698808F" w14:textId="06E6898C"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65371658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1388B6B5"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43968504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7ED5FF8A" w14:textId="12054B4E"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192114481"/>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B93D67" w14:textId="236B041B"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504545336"/>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47758464" w14:textId="57C167C9"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74664172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0264C06E"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065645647"/>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6E36F61A"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38455630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4D8C41DA"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946916421"/>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Other________________</w:t>
            </w:r>
          </w:p>
        </w:tc>
      </w:tr>
      <w:tr w:rsidR="006C0CA0" w:rsidRPr="006C0CA0" w14:paraId="67DFB568"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A99C322"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74047E35"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C3F509E"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Students are obliged to attend classes regularly and actively participate in lectures and exercises. Attendance at classes (lectures and exercises) will be recorded every hour.</w:t>
            </w:r>
          </w:p>
        </w:tc>
      </w:tr>
      <w:tr w:rsidR="006C0CA0" w:rsidRPr="006C0CA0" w14:paraId="78BC2D49"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B6ABC06"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02AD60ED" w14:textId="77777777" w:rsidTr="008F3708">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622342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937353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600C37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67" w:type="dxa"/>
            <w:tcBorders>
              <w:top w:val="single" w:sz="4" w:space="0" w:color="000000"/>
              <w:left w:val="single" w:sz="4" w:space="0" w:color="000000"/>
              <w:bottom w:val="single" w:sz="4" w:space="0" w:color="000000"/>
            </w:tcBorders>
            <w:shd w:val="clear" w:color="auto" w:fill="auto"/>
            <w:vAlign w:val="center"/>
          </w:tcPr>
          <w:p w14:paraId="465863B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7F5F3A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67" w:type="dxa"/>
            <w:tcBorders>
              <w:top w:val="single" w:sz="4" w:space="0" w:color="000000"/>
              <w:left w:val="single" w:sz="4" w:space="0" w:color="000000"/>
              <w:bottom w:val="single" w:sz="4" w:space="0" w:color="000000"/>
            </w:tcBorders>
            <w:shd w:val="clear" w:color="auto" w:fill="auto"/>
            <w:vAlign w:val="center"/>
          </w:tcPr>
          <w:p w14:paraId="4191A397" w14:textId="77777777" w:rsidR="006C0CA0" w:rsidRPr="006C0CA0" w:rsidRDefault="006C0CA0" w:rsidP="006C0CA0">
            <w:pPr>
              <w:spacing w:after="0" w:line="240" w:lineRule="exact"/>
              <w:rPr>
                <w:rFonts w:ascii="Arial" w:hAnsi="Arial" w:cs="Arial"/>
                <w:noProof/>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B3DA1B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286E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160D88D0"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06C08E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B9DCD6C" w14:textId="77777777" w:rsidR="006C0CA0" w:rsidRPr="006C0CA0" w:rsidRDefault="006C0CA0" w:rsidP="006C0CA0">
            <w:pPr>
              <w:spacing w:after="0" w:line="240" w:lineRule="exact"/>
              <w:rPr>
                <w:rFonts w:ascii="Arial" w:hAnsi="Arial" w:cs="Arial"/>
                <w:noProof/>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FDE9AB9" w14:textId="1577565A"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67" w:type="dxa"/>
            <w:tcBorders>
              <w:top w:val="single" w:sz="4" w:space="0" w:color="000000"/>
              <w:left w:val="single" w:sz="4" w:space="0" w:color="000000"/>
              <w:bottom w:val="single" w:sz="4" w:space="0" w:color="000000"/>
            </w:tcBorders>
            <w:shd w:val="clear" w:color="auto" w:fill="auto"/>
            <w:vAlign w:val="center"/>
          </w:tcPr>
          <w:p w14:paraId="29E29A0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53BCAD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67" w:type="dxa"/>
            <w:tcBorders>
              <w:top w:val="single" w:sz="4" w:space="0" w:color="000000"/>
              <w:left w:val="single" w:sz="4" w:space="0" w:color="000000"/>
              <w:bottom w:val="single" w:sz="4" w:space="0" w:color="000000"/>
            </w:tcBorders>
            <w:shd w:val="clear" w:color="auto" w:fill="auto"/>
            <w:vAlign w:val="center"/>
          </w:tcPr>
          <w:p w14:paraId="11E0B0A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3E6EDA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930A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75FDB754"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04641F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25CA51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736952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67" w:type="dxa"/>
            <w:tcBorders>
              <w:top w:val="single" w:sz="4" w:space="0" w:color="000000"/>
              <w:left w:val="single" w:sz="4" w:space="0" w:color="000000"/>
              <w:bottom w:val="single" w:sz="4" w:space="0" w:color="000000"/>
            </w:tcBorders>
            <w:shd w:val="clear" w:color="auto" w:fill="auto"/>
            <w:vAlign w:val="center"/>
          </w:tcPr>
          <w:p w14:paraId="0405210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3D01EC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67" w:type="dxa"/>
            <w:tcBorders>
              <w:top w:val="single" w:sz="4" w:space="0" w:color="000000"/>
              <w:left w:val="single" w:sz="4" w:space="0" w:color="000000"/>
              <w:bottom w:val="single" w:sz="4" w:space="0" w:color="000000"/>
            </w:tcBorders>
            <w:shd w:val="clear" w:color="auto" w:fill="auto"/>
            <w:vAlign w:val="center"/>
          </w:tcPr>
          <w:p w14:paraId="72394B9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B170DB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6288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5674BFC5"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16F0E2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lastRenderedPageBreak/>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C7D97C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9355376"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hAnsi="Arial" w:cs="Arial"/>
                <w:noProof/>
                <w:color w:val="000000"/>
                <w:sz w:val="20"/>
                <w:szCs w:val="20"/>
              </w:rPr>
              <w:t>Colloquium</w:t>
            </w:r>
          </w:p>
        </w:tc>
        <w:tc>
          <w:tcPr>
            <w:tcW w:w="567" w:type="dxa"/>
            <w:tcBorders>
              <w:top w:val="single" w:sz="4" w:space="0" w:color="000000"/>
              <w:left w:val="single" w:sz="4" w:space="0" w:color="000000"/>
              <w:bottom w:val="single" w:sz="4" w:space="0" w:color="000000"/>
            </w:tcBorders>
            <w:shd w:val="clear" w:color="auto" w:fill="auto"/>
            <w:vAlign w:val="center"/>
          </w:tcPr>
          <w:p w14:paraId="4DCFB45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446BC69"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8B6C83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72B7EB5"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8BD5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587E537C"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7EDCA7F"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449468C3"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155A4BA"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bookmarkStart w:id="17" w:name="_Hlk158106178"/>
            <w:r w:rsidRPr="006C0CA0">
              <w:rPr>
                <w:rFonts w:ascii="Arial" w:hAnsi="Arial" w:cs="Arial"/>
                <w:i/>
                <w:noProof/>
                <w:color w:val="000000"/>
                <w:sz w:val="20"/>
                <w:szCs w:val="20"/>
              </w:rPr>
              <w:t>Success will be evaluated on the basis of class activities and a written exam. The exam consists of the material studied in class. Evaluation and final evaluation:</w:t>
            </w:r>
          </w:p>
          <w:p w14:paraId="4D9D1D88"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91% - 100%: grade 5 (excellent);</w:t>
            </w:r>
          </w:p>
          <w:p w14:paraId="1F82B976"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 xml:space="preserve">81% - 90%: grade 4 (very good); </w:t>
            </w:r>
          </w:p>
          <w:p w14:paraId="751194A5"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71% - 80%: grade 3 (good);</w:t>
            </w:r>
          </w:p>
          <w:p w14:paraId="3E80614C"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60% - 70%: grade 2 (sufficient);</w:t>
            </w:r>
          </w:p>
          <w:p w14:paraId="5E21750D"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 xml:space="preserve"> &lt; 60%: grade 1 (insufficient).</w:t>
            </w:r>
            <w:bookmarkEnd w:id="17"/>
          </w:p>
        </w:tc>
      </w:tr>
      <w:tr w:rsidR="006C0CA0" w:rsidRPr="006C0CA0" w14:paraId="37D0E93F"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C83D00B" w14:textId="77777777" w:rsidR="006C0CA0" w:rsidRPr="006C0CA0" w:rsidRDefault="006C0CA0" w:rsidP="006C0CA0">
            <w:pPr>
              <w:tabs>
                <w:tab w:val="left" w:pos="494"/>
              </w:tabs>
              <w:suppressAutoHyphens/>
              <w:spacing w:after="0" w:line="240" w:lineRule="exact"/>
              <w:ind w:left="22"/>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6F901360" w14:textId="77777777" w:rsidTr="008F3708">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490F90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8ADF43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47E625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44AC6A05"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05442D4F"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hAnsi="Arial" w:cs="Arial"/>
                <w:noProof/>
              </w:rPr>
              <w:t xml:space="preserve">Probert P. K., 2017. Marine Conservation. Cambridge University Press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38AE4AD" w14:textId="77777777" w:rsidR="006C0CA0" w:rsidRPr="006C0CA0" w:rsidRDefault="006C0CA0" w:rsidP="006C0CA0">
            <w:pPr>
              <w:snapToGrid w:val="0"/>
              <w:spacing w:after="0" w:line="240" w:lineRule="exact"/>
              <w:rPr>
                <w:rFonts w:ascii="Arial" w:hAnsi="Arial" w:cs="Arial"/>
                <w:i/>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273846F" w14:textId="77777777" w:rsidR="006C0CA0" w:rsidRPr="006C0CA0" w:rsidRDefault="006C0CA0" w:rsidP="006C0CA0">
            <w:pPr>
              <w:snapToGrid w:val="0"/>
              <w:spacing w:after="0" w:line="240" w:lineRule="exact"/>
              <w:rPr>
                <w:rFonts w:ascii="Arial" w:hAnsi="Arial" w:cs="Arial"/>
                <w:i/>
                <w:noProof/>
                <w:color w:val="000000"/>
                <w:sz w:val="20"/>
                <w:szCs w:val="20"/>
              </w:rPr>
            </w:pPr>
          </w:p>
        </w:tc>
      </w:tr>
      <w:tr w:rsidR="006C0CA0" w:rsidRPr="006C0CA0" w14:paraId="7CF7CABA"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256C1789"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hAnsi="Arial" w:cs="Arial"/>
                <w:noProof/>
              </w:rPr>
              <w:t>Gamulin-Brida H., Jardas I. and Spahn A. 1987. Problems of sea endemics with special regard to the Adriatic. Acad. Science and Art. Bosnia and Herzegovina, Special Editions, Book 83, Odj. pr. and mathematics. Science, Book 14:57-73.</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ECFB4D1"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1588BCB"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63F9236A"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4929358F"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hAnsi="Arial" w:cs="Arial"/>
                <w:noProof/>
              </w:rPr>
              <w:t>Jardas I. 1996. Adriatic ichthyofauna. Školska knjiga,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CF88FAE"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6ACF327"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66EFE262"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67D08A46"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hAnsi="Arial" w:cs="Arial"/>
                <w:noProof/>
              </w:rPr>
              <w:t>Pérès J.M. and Gamulin-Brida H. 1973. Biological Oceanography. Školska knjiga,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655876E"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A39654B"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7DECD2D"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1BCCB846"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hAnsi="Arial" w:cs="Arial"/>
                <w:noProof/>
              </w:rPr>
              <w:t>Riedl R. 1983. Fauna und Flora des Mittelmeeres. Verlag P. Parey, Hamburg und Berlin.</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7C613C6"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4F14B34"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48B0E89C"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19721589"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1CAF3D4D"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5D87938"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 Selected scientific papers</w:t>
            </w:r>
          </w:p>
        </w:tc>
      </w:tr>
      <w:tr w:rsidR="006C0CA0" w:rsidRPr="006C0CA0" w14:paraId="76604703" w14:textId="77777777" w:rsidTr="008F3708">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09CF724A"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7C3121E5"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6913EE4"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At the end of the semester, the evaluation of courses and teachers will be carried out through student evaluation of teaching work. The work of students will be evaluated and evaluated during classes as well as at the final exam. During the lessons, the following are evaluated: </w:t>
            </w:r>
          </w:p>
          <w:p w14:paraId="6D2693F5"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(A) Attending classes </w:t>
            </w:r>
          </w:p>
          <w:p w14:paraId="7C0703C1"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b) Teaching activity </w:t>
            </w:r>
          </w:p>
          <w:p w14:paraId="3427F6BB"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Cs/>
                <w:i/>
                <w:noProof/>
                <w:color w:val="000000"/>
                <w:sz w:val="20"/>
                <w:szCs w:val="20"/>
              </w:rPr>
              <w:t>(A) Acquired knowledge</w:t>
            </w:r>
          </w:p>
        </w:tc>
      </w:tr>
    </w:tbl>
    <w:p w14:paraId="69815C28" w14:textId="77777777" w:rsidR="006C0CA0" w:rsidRPr="006C0CA0" w:rsidRDefault="006C0CA0" w:rsidP="006C0CA0">
      <w:pPr>
        <w:spacing w:after="0" w:line="240" w:lineRule="auto"/>
        <w:jc w:val="both"/>
        <w:rPr>
          <w:rFonts w:ascii="Arial" w:hAnsi="Arial" w:cs="Arial"/>
          <w:noProof/>
          <w:sz w:val="20"/>
          <w:szCs w:val="20"/>
        </w:rPr>
      </w:pPr>
    </w:p>
    <w:p w14:paraId="22B954C8" w14:textId="77777777" w:rsidR="006C0CA0" w:rsidRPr="006C0CA0" w:rsidRDefault="006C0CA0" w:rsidP="006C0CA0">
      <w:pPr>
        <w:spacing w:after="0" w:line="240" w:lineRule="auto"/>
        <w:jc w:val="both"/>
        <w:rPr>
          <w:rFonts w:ascii="Arial" w:hAnsi="Arial" w:cs="Arial"/>
          <w:noProof/>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6C0CA0" w:rsidRPr="006C0CA0" w14:paraId="14E2F486" w14:textId="77777777" w:rsidTr="008F370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3AF645DD" w14:textId="1308D974"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18234178"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1CB65DC"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30F9711" w14:textId="5DC4A735" w:rsidR="006C0CA0" w:rsidRPr="006C0CA0" w:rsidRDefault="006C0CA0" w:rsidP="006C0CA0">
            <w:pPr>
              <w:spacing w:after="0" w:line="240" w:lineRule="exact"/>
              <w:rPr>
                <w:rFonts w:ascii="Arial" w:hAnsi="Arial" w:cs="Arial"/>
                <w:b/>
                <w:bCs/>
                <w:noProof/>
                <w:color w:val="000000"/>
                <w:sz w:val="20"/>
                <w:szCs w:val="20"/>
              </w:rPr>
            </w:pPr>
            <w:r w:rsidRPr="006C0CA0">
              <w:rPr>
                <w:rFonts w:ascii="Arial" w:hAnsi="Arial" w:cs="Arial"/>
                <w:b/>
                <w:bCs/>
                <w:noProof/>
                <w:color w:val="000000"/>
                <w:sz w:val="20"/>
                <w:szCs w:val="20"/>
              </w:rPr>
              <w:t xml:space="preserve">Assoc. </w:t>
            </w:r>
            <w:r w:rsidR="002C0143">
              <w:rPr>
                <w:rFonts w:ascii="Arial" w:hAnsi="Arial" w:cs="Arial"/>
                <w:b/>
                <w:bCs/>
                <w:noProof/>
                <w:color w:val="000000"/>
                <w:sz w:val="20"/>
                <w:szCs w:val="20"/>
              </w:rPr>
              <w:t>Prof.</w:t>
            </w:r>
            <w:r w:rsidR="0012529A">
              <w:rPr>
                <w:rFonts w:ascii="Arial" w:hAnsi="Arial" w:cs="Arial"/>
                <w:b/>
                <w:bCs/>
                <w:noProof/>
                <w:color w:val="000000"/>
                <w:sz w:val="20"/>
                <w:szCs w:val="20"/>
              </w:rPr>
              <w:t xml:space="preserve"> </w:t>
            </w:r>
            <w:r w:rsidRPr="006C0CA0">
              <w:rPr>
                <w:rFonts w:ascii="Arial" w:hAnsi="Arial" w:cs="Arial"/>
                <w:b/>
                <w:bCs/>
                <w:noProof/>
                <w:color w:val="000000"/>
                <w:sz w:val="20"/>
                <w:szCs w:val="20"/>
              </w:rPr>
              <w:t>Josipa Ferri</w:t>
            </w:r>
            <w:r w:rsidR="00A026CD" w:rsidRPr="00A026CD">
              <w:rPr>
                <w:rFonts w:ascii="Arial" w:hAnsi="Arial" w:cs="Arial"/>
                <w:b/>
                <w:bCs/>
                <w:noProof/>
                <w:color w:val="000000"/>
                <w:sz w:val="20"/>
                <w:szCs w:val="20"/>
              </w:rPr>
              <w:t>, PhD</w:t>
            </w:r>
          </w:p>
        </w:tc>
      </w:tr>
      <w:tr w:rsidR="006C0CA0" w:rsidRPr="006C0CA0" w14:paraId="33BE81E5"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B93475A"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C25085B" w14:textId="77777777" w:rsidR="006C0CA0" w:rsidRPr="006C0CA0" w:rsidRDefault="006C0CA0" w:rsidP="006C0CA0">
            <w:pPr>
              <w:snapToGrid w:val="0"/>
              <w:spacing w:after="0" w:line="240" w:lineRule="exact"/>
              <w:rPr>
                <w:rFonts w:ascii="Arial" w:eastAsia="Times New Roman" w:hAnsi="Arial" w:cs="Arial"/>
                <w:b/>
                <w:bCs/>
                <w:noProof/>
                <w:sz w:val="20"/>
                <w:szCs w:val="20"/>
              </w:rPr>
            </w:pPr>
            <w:r w:rsidRPr="006C0CA0">
              <w:rPr>
                <w:rFonts w:ascii="Arial" w:eastAsia="Times New Roman" w:hAnsi="Arial" w:cs="Arial"/>
                <w:b/>
                <w:bCs/>
                <w:noProof/>
                <w:sz w:val="20"/>
                <w:szCs w:val="20"/>
              </w:rPr>
              <w:t>Fish behavior</w:t>
            </w:r>
          </w:p>
        </w:tc>
      </w:tr>
      <w:tr w:rsidR="006C0CA0" w:rsidRPr="006C0CA0" w14:paraId="6234F658"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E8A0B54"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0E166E4" w14:textId="6B41C817" w:rsidR="006C0CA0" w:rsidRPr="006C0CA0" w:rsidRDefault="00FA77FD" w:rsidP="006C0CA0">
            <w:pPr>
              <w:snapToGrid w:val="0"/>
              <w:spacing w:after="0" w:line="240" w:lineRule="exact"/>
              <w:rPr>
                <w:rFonts w:ascii="Arial" w:eastAsia="Times New Roman" w:hAnsi="Arial" w:cs="Arial"/>
                <w:b/>
                <w:bCs/>
                <w:noProof/>
                <w:sz w:val="20"/>
                <w:szCs w:val="20"/>
              </w:rPr>
            </w:pPr>
            <w:r>
              <w:rPr>
                <w:rFonts w:ascii="Arial" w:eastAsia="Times New Roman" w:hAnsi="Arial" w:cs="Arial"/>
                <w:b/>
                <w:bCs/>
                <w:noProof/>
                <w:sz w:val="20"/>
                <w:szCs w:val="20"/>
              </w:rPr>
              <w:t>Marine Ecology and Protection</w:t>
            </w:r>
          </w:p>
        </w:tc>
      </w:tr>
      <w:tr w:rsidR="006C0CA0" w:rsidRPr="006C0CA0" w14:paraId="41C69082"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4DB6CAE"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0E524EF"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Electoral</w:t>
            </w:r>
          </w:p>
        </w:tc>
      </w:tr>
      <w:tr w:rsidR="006C0CA0" w:rsidRPr="006C0CA0" w14:paraId="1280C818"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9A2A117"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lastRenderedPageBreak/>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F0AF5B3"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611C21CB" w14:textId="77777777" w:rsidTr="008F370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1890221"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0239BC8"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2BA91DDC" w14:textId="77777777" w:rsidTr="008F370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0F49564B"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0B804428"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2C35BE4"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2</w:t>
            </w:r>
          </w:p>
        </w:tc>
      </w:tr>
      <w:tr w:rsidR="006C0CA0" w:rsidRPr="006C0CA0" w14:paraId="2499947D" w14:textId="77777777" w:rsidTr="008F370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11EB4735"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0A177E45" w14:textId="76F66185"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253D184"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15+0+15</w:t>
            </w:r>
          </w:p>
        </w:tc>
      </w:tr>
      <w:tr w:rsidR="006C0CA0" w:rsidRPr="006C0CA0" w14:paraId="2E2DF8F4" w14:textId="77777777" w:rsidTr="008F370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2E24997"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08C57F7A"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4B46CFA"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0076F5D0"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BB817D5" w14:textId="77777777" w:rsidR="006C0CA0" w:rsidRPr="006C0CA0" w:rsidRDefault="006C0CA0" w:rsidP="006C0CA0">
            <w:pPr>
              <w:suppressAutoHyphens/>
              <w:snapToGrid w:val="0"/>
              <w:spacing w:after="0" w:line="240" w:lineRule="exact"/>
              <w:jc w:val="both"/>
              <w:rPr>
                <w:rFonts w:ascii="Arial" w:eastAsia="Times New Roman" w:hAnsi="Arial" w:cs="Arial"/>
                <w:b/>
                <w:bCs/>
                <w:i/>
                <w:noProof/>
                <w:sz w:val="20"/>
                <w:szCs w:val="20"/>
              </w:rPr>
            </w:pPr>
            <w:r w:rsidRPr="006C0CA0">
              <w:rPr>
                <w:rFonts w:ascii="Arial" w:hAnsi="Arial" w:cs="Arial"/>
                <w:b/>
                <w:bCs/>
                <w:noProof/>
                <w:sz w:val="20"/>
                <w:szCs w:val="20"/>
              </w:rPr>
              <w:t>The goal is to introduce students to the basics of fish behavior: the richness and complexity of forms, relationships, life forms and strategies, morphological and physiological adaptations, and social behavior itself. For hundreds and thousands of years, humans have been observing animals. And so did the fish for an almost practical reason: their life depended on the knowledge of animal behavior. Even today, many useful facts have emerged from the study of this topic (knowledge of fish migrations enables the supply of quality food for food, which forms the basis of human survival in the past and today, while the study of endangered fish enables their protection). And even if there were no practical benefit to knowing animal behavior, the topic deserves attention because of its fascination. Fish, like other vertebrates, possess abilities for the most amazing skills in order to adapt, find a place to live, feed themselves, shelter from enemies and create offspring. This case is devoted in particular to the behaviour of marine fish. Nevertheless, the basic goal is to help students develop skills for a critical understanding of topics in fish behavior as well as to make them capable of discussing burning topics in the field. Classes are organized in the form of lectures. Active participation of students in the curriculum is achieved through interactive lectures, video clips and the presentation of relevant scientific papers in the field of fish behavior that amaze the general public at a given moment. Lectures are compulsory. In the lectures, the student actively discusses with the teacher the current 'hot' topics in the field of fish behavior. The teacher gives students access to the results of the latest scientific papers from world-renowned journals. Students are encouraged to give examples of certain behavioral strategies based on their previous knowledge and experience. The student is obliged to prepare the material discussed in the lectures. The teacher evaluates the student's active participation in the lecture (demonstrated previous knowledge, understanding, ability to set problems, reasoning, etc.). The 'earned' points are added to the points obtained in the final exam in the subject in question.</w:t>
            </w:r>
          </w:p>
        </w:tc>
      </w:tr>
      <w:tr w:rsidR="006C0CA0" w:rsidRPr="006C0CA0" w14:paraId="784012BA"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EC0DF36"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2CAD8599"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D1B558B" w14:textId="77777777" w:rsidR="006C0CA0" w:rsidRPr="006C0CA0" w:rsidRDefault="006C0CA0" w:rsidP="006C0CA0">
            <w:pPr>
              <w:suppressAutoHyphens/>
              <w:spacing w:after="0" w:line="240" w:lineRule="exact"/>
              <w:rPr>
                <w:rFonts w:ascii="Arial" w:hAnsi="Arial" w:cs="Arial"/>
                <w:i/>
                <w:noProof/>
                <w:color w:val="000000"/>
                <w:sz w:val="20"/>
                <w:szCs w:val="20"/>
              </w:rPr>
            </w:pPr>
            <w:r w:rsidRPr="006C0CA0">
              <w:rPr>
                <w:rFonts w:ascii="Arial" w:hAnsi="Arial" w:cs="Arial"/>
                <w:i/>
                <w:noProof/>
                <w:color w:val="000000"/>
                <w:sz w:val="20"/>
                <w:szCs w:val="20"/>
              </w:rPr>
              <w:t>-</w:t>
            </w:r>
          </w:p>
        </w:tc>
      </w:tr>
      <w:tr w:rsidR="006C0CA0" w:rsidRPr="006C0CA0" w14:paraId="2C54CF9D"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7EAF8BB"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Expected learning outcomes for the course</w:t>
            </w:r>
          </w:p>
        </w:tc>
      </w:tr>
      <w:tr w:rsidR="006C0CA0" w:rsidRPr="006C0CA0" w14:paraId="36C48FF1"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4CAD7DEB" w14:textId="77777777" w:rsidR="006C0CA0" w:rsidRPr="006C0CA0" w:rsidRDefault="006C0CA0" w:rsidP="006C0CA0">
            <w:pPr>
              <w:suppressAutoHyphens/>
              <w:snapToGrid w:val="0"/>
              <w:spacing w:after="0" w:line="240" w:lineRule="exact"/>
              <w:jc w:val="both"/>
              <w:rPr>
                <w:rFonts w:ascii="Arial" w:eastAsia="Times New Roman" w:hAnsi="Arial" w:cs="Arial"/>
                <w:b/>
                <w:bCs/>
                <w:i/>
                <w:noProof/>
                <w:sz w:val="20"/>
                <w:szCs w:val="20"/>
              </w:rPr>
            </w:pPr>
            <w:r w:rsidRPr="006C0CA0">
              <w:rPr>
                <w:rFonts w:ascii="Arial" w:hAnsi="Arial" w:cs="Arial"/>
                <w:b/>
                <w:bCs/>
                <w:noProof/>
                <w:sz w:val="20"/>
                <w:szCs w:val="20"/>
              </w:rPr>
              <w:t>Upon completion of the course, students will be able to define, explain and differentiate osmoregulatory mechanisms in crustaceans and fish (freshwater and marine species), explain the survival mechanisms of anoxia, analyze and compare the impact of temperature changes on crustaceans, mollusks and fish, explain the role of antifreeze proteins, analyze the relationship between stress and certain hormones in crustaceans and fish, discuss specific responses of marine organisms to changed living conditions.</w:t>
            </w:r>
          </w:p>
        </w:tc>
      </w:tr>
      <w:tr w:rsidR="006C0CA0" w:rsidRPr="006C0CA0" w14:paraId="0C605391"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DD2D5C9"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721E599A"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672A974"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Lecture 1. The basis of behavior. Senses. (1 hour)</w:t>
            </w:r>
          </w:p>
          <w:p w14:paraId="57DBC7CB"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Communications systems. Senses involved in communication: sight, smell, taste, sound, touch. Side stripe! Chemoreceptors. Light and sound in the aquatic environment. Noises of biological and physical origin. The purpose of the senses. Curiosities.</w:t>
            </w:r>
          </w:p>
          <w:p w14:paraId="258C8BDE"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 xml:space="preserve">Learning outcomes: The student must know the basic senses of fish (anatomy and physiology) and the basic physical laws related to the wave theory of light and sound. The </w:t>
            </w:r>
            <w:r w:rsidRPr="006C0CA0">
              <w:rPr>
                <w:rFonts w:ascii="Arial" w:hAnsi="Arial" w:cs="Arial"/>
                <w:b/>
                <w:bCs/>
                <w:noProof/>
                <w:sz w:val="20"/>
                <w:szCs w:val="20"/>
              </w:rPr>
              <w:lastRenderedPageBreak/>
              <w:t>student must know in what ways the fish can establish communication, what is its role, legality and limitations.</w:t>
            </w:r>
          </w:p>
          <w:p w14:paraId="1BDE8450"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Lecture 2. The basis of behavior. Cognition: Learning and memory. (1 hour)</w:t>
            </w:r>
          </w:p>
          <w:p w14:paraId="4286C189"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Attention. Directing attention. Spatial, short-term and long-term memory. Achieving hierarchy. Use of tools and weapons. Understanding and solving problems. Awareness. Emotion. Mathematical ability.</w:t>
            </w:r>
          </w:p>
          <w:p w14:paraId="46BB81C1"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Learning outcomes: Students are introduced to the basics of cognition in all higher vertebrates (especially mammals) compared to fish. Each parameter related to cognition is supported by examples that the student must know.</w:t>
            </w:r>
          </w:p>
          <w:p w14:paraId="226DB2EA"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Lecture 3. The basis of behavior. Hormones and social behavior. (2 hours)</w:t>
            </w:r>
          </w:p>
          <w:p w14:paraId="657580C4"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What is the usual group size? What factors limit the size of the group? What factors lead to the merger or separation of groups? Do species show territoriality? If so, to what extent? If the territories are occupied, what purpose do they serve? Is the territory under the jurisdiction of an individual or an entire group? Is there a relationship of constant social dominance (supremacy) within the group? Is there any legality between them? Hormonal conditioning. Sexuality as an indispensable parameter of shaping social behavior.</w:t>
            </w:r>
          </w:p>
          <w:p w14:paraId="67D9BD29"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Learning outcomes: At the end of the lecture, the student must be able to answer all the above questions with a pronounced understanding and, reasoning, and connection of individual behavioral manifestations with hormonal conditioning (fear, stress, illness, panic, loss, first sexual maturity).</w:t>
            </w:r>
          </w:p>
          <w:p w14:paraId="273AC58F"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Lecture 4. The basis of behavior. Genetics and Social Behavior. (1 hour)</w:t>
            </w:r>
          </w:p>
          <w:p w14:paraId="14B9B580"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To what extent does the genetic make-up affect social behavior, and how much does the environment influence? The phenomenon of a group or pack. Isolation, rejection or supremacy.</w:t>
            </w:r>
          </w:p>
          <w:p w14:paraId="3374ABF8"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Learning outcomes: The student must be able to understandably explain how hereditary traits affect behavior and how such behavior can be modified over the course of a lifetime as a result of the environment and experience.</w:t>
            </w:r>
          </w:p>
          <w:p w14:paraId="1DF612FA"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Lecture 5. The basis of life. Migration and habitat selection. (1 hour)</w:t>
            </w:r>
          </w:p>
          <w:p w14:paraId="0442B80C"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Types of migrations. The Marginal Value Theorem. The optimal time spent in the habitat. Models.</w:t>
            </w:r>
          </w:p>
          <w:p w14:paraId="0E9B52D1"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Learning outcomes: The student must know the basics of fish migration, and explain all the theorems and models listed. He must be able to read the diagrams of the marginal value theorem clearly and quickly.</w:t>
            </w:r>
          </w:p>
          <w:p w14:paraId="77C4E713"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Lecture 6. The basis of life. The search for food in theory and practice. (1 hour)</w:t>
            </w:r>
          </w:p>
          <w:p w14:paraId="57E1CB39"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It's an OFT theory. Groups of predators. The importance of alternative prey. It's an OFT theory. The size of the optimal prey. Risk of starvation. Variability of feeding times. A trade-off between nutrition and danger. Dietary restrictions. Trophic cascade (prey-predator). How to catch and not be caught (mimicry).</w:t>
            </w:r>
          </w:p>
          <w:p w14:paraId="0C3E2559"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lastRenderedPageBreak/>
              <w:t>Learning Outcomes: The student must understand all of the problems listed and know the environmental solutions isth through established theories and models. He must be able to easily substantiate them with examples.</w:t>
            </w:r>
          </w:p>
          <w:p w14:paraId="472B806D"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Lecture 7. The basis of life. Risk of predation in prey fish. (1 hour)</w:t>
            </w:r>
          </w:p>
          <w:p w14:paraId="6AEABF2B"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The relationship between predators and prey. Minimizing Risk: Crypticity and Imperfect Crypticity, Aposematism, Evolution of Warning Coloration. A trade-off between conspicuousness and crypticity. Why don't predators become so effective as to exterminate prey? Or why doesn't the prey develop such good adaptations against predation that it eliminates predators?</w:t>
            </w:r>
          </w:p>
          <w:p w14:paraId="4AB4D233"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Learning outcomes: At the end of the lecture, the student must be able to answer all the above questions with expressed understanding and reasoning. He must be able to substantiate the answers with examples.</w:t>
            </w:r>
          </w:p>
          <w:p w14:paraId="15F0D8DA"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Lecture 8. The basis of life. Sexual selection. Choice of partner. (1 hour)</w:t>
            </w:r>
          </w:p>
          <w:p w14:paraId="53BBF35E"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Sexual Conflict and Sexual Selection. Differences between males and females. Gender ratio. Can organisms manipulate the sex ratio? Is there a conflict between parents and offspring? Passionate males and picky females. Non-genetic and genetic benefits. Ornamentation. Fisher's hypothesis. 'Handicap' hypothesis. Staking males. Sexual conflicts. The importance of courtship.</w:t>
            </w:r>
          </w:p>
          <w:p w14:paraId="6C74449F"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Learning outcomes: At the end of the lecture, the student must be able to answer all the above questions with expressed understanding and reasoning. He must be able to substantiate the answers with examples.</w:t>
            </w:r>
          </w:p>
          <w:p w14:paraId="4379820B"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Lecture 9. The basis of life. Parental Care and Sexual Selection. (1 hour)</w:t>
            </w:r>
          </w:p>
          <w:p w14:paraId="277ECA9F"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Timing of spawning. Gender expression. Fertilization. Alternative strategies in raising offspring. Problems in estimating the price and benefits of alternative strategies. Alternative reproductive tactics. Gender change. Sexual maturity and sexual behavior. Ecological hypotheses about the care of offspring. Forms of care. Vividness. Cannibalism of males. Polymorphism of males. Adoption. Courtship? Why does the female agree to polygyny? The female and male ideal.</w:t>
            </w:r>
          </w:p>
          <w:p w14:paraId="462FFB72"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Learning outcomes: At the end of the lecture, the student must be able to answer all the above questions with expressed understanding and reasoning. He must be able to substantiate the answers with examples.</w:t>
            </w:r>
          </w:p>
          <w:p w14:paraId="39CE1B68"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Lecture 10. How to deal with a complex world? cooperative behavior. (1 hour)</w:t>
            </w:r>
          </w:p>
          <w:p w14:paraId="32FE3A33"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An example of cooperative behavior. A pair of cleaners provide better service.</w:t>
            </w:r>
          </w:p>
          <w:p w14:paraId="5E0B9310"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Learning outcomes: The student must be able to present these examples in detail and logically explain why cooperative behavior, characteristic of higher vertebrates, has not spread significantly in fish.</w:t>
            </w:r>
          </w:p>
          <w:p w14:paraId="7D15B329"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Lecture 11. How to deal with a complex world? Life in a group and social connection. (1 hour)</w:t>
            </w:r>
          </w:p>
          <w:p w14:paraId="448730BE"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 xml:space="preserve">Why do fish live in a group? Social connections in the boat. Living in a group and avoiding predators. Predator countermeasures. Advantages in the search for prey. Reproductive </w:t>
            </w:r>
            <w:r w:rsidRPr="006C0CA0">
              <w:rPr>
                <w:rFonts w:ascii="Arial" w:hAnsi="Arial" w:cs="Arial"/>
                <w:b/>
                <w:bCs/>
                <w:noProof/>
                <w:sz w:val="20"/>
                <w:szCs w:val="20"/>
              </w:rPr>
              <w:lastRenderedPageBreak/>
              <w:t>benefits. Hydrodynamic efficiency. How do fish form fins? Description of the structure of the float. Modeling the behavior of the float. Decision making.</w:t>
            </w:r>
          </w:p>
          <w:p w14:paraId="1165C4D0"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Learning outcomes: The student must know what advantages living in a group brings and what decisions the fish that live in the floats are facing.</w:t>
            </w:r>
          </w:p>
          <w:p w14:paraId="083C2699"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Lecture 12. How to deal with a complex world? Decision-making and compromises. (1 hour)</w:t>
            </w:r>
          </w:p>
          <w:p w14:paraId="06A1768E"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Learning outcomes: The student must be able to explain ecological hypotheses about decision-making and trade-offs in fish that live in floats.</w:t>
            </w:r>
          </w:p>
          <w:p w14:paraId="7B4DD72F"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Lecture 13. How to deal with a complex world? Parasites and behavior of fish.</w:t>
            </w:r>
          </w:p>
          <w:p w14:paraId="74452FB7"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Parasites and pathogenic organisms. How can fish avoid being infected with parasites? How does a fish change behavior once infected with parasites? Parasites and the choice of a partner. Other effects of parasites. (1 hour)</w:t>
            </w:r>
          </w:p>
          <w:p w14:paraId="1D44733F"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Learning outcomes: At the end of the lecture, the student must be able to answer all the above questions with expressed understanding and reasoning. He must be able to substantiate the answers with examples.</w:t>
            </w:r>
          </w:p>
          <w:p w14:paraId="660603C9"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Lecture 14. How to deal with a complex world? Applied Fish Ecology: Aquaculture and Fisheries. (1 hour)</w:t>
            </w:r>
          </w:p>
          <w:p w14:paraId="0FCC364D"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Fisheries: active and passive tools. Fish behavior when trawling. Traps use the behavior of fish: migrations. Protection. Bycatch. Accidental catch. Regulations. Methods of reducing bycatch. Seabird-fish relationship. Competition between fishermen and birds. The role of aquaculture. Restocking.</w:t>
            </w:r>
          </w:p>
          <w:p w14:paraId="284BDA40"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Learning outcomes: The student must know how the acquired environmental knowledge is applied in practice. On the one hand, he must understand the measures of rational use of resources (fisheries and aquaculture), and on the other hand, he must know how to apply knowledge of fish ecology for the purpose of conservation ecology: the establishment of protected areas, the protection of habitats and species. The importance of education and science in creating environmental awareness.</w:t>
            </w:r>
          </w:p>
          <w:p w14:paraId="01009E86" w14:textId="77777777" w:rsidR="006C0CA0" w:rsidRPr="006C0CA0" w:rsidRDefault="006C0CA0" w:rsidP="006C0CA0">
            <w:pPr>
              <w:rPr>
                <w:rFonts w:ascii="Arial" w:hAnsi="Arial" w:cs="Arial"/>
                <w:b/>
                <w:bCs/>
                <w:noProof/>
                <w:sz w:val="20"/>
                <w:szCs w:val="20"/>
              </w:rPr>
            </w:pPr>
            <w:r w:rsidRPr="006C0CA0">
              <w:rPr>
                <w:rFonts w:ascii="Arial" w:hAnsi="Arial" w:cs="Arial"/>
                <w:b/>
                <w:bCs/>
                <w:noProof/>
                <w:sz w:val="20"/>
                <w:szCs w:val="20"/>
              </w:rPr>
              <w:t>Seminars. (3 p.m.)</w:t>
            </w:r>
          </w:p>
          <w:p w14:paraId="0FCE22EB" w14:textId="77777777" w:rsidR="006C0CA0" w:rsidRPr="006C0CA0" w:rsidRDefault="006C0CA0" w:rsidP="006C0CA0">
            <w:pPr>
              <w:suppressAutoHyphens/>
              <w:spacing w:after="0" w:line="240" w:lineRule="exact"/>
              <w:rPr>
                <w:rFonts w:ascii="Arial" w:hAnsi="Arial" w:cs="Arial"/>
                <w:b/>
                <w:bCs/>
                <w:i/>
                <w:noProof/>
                <w:color w:val="000000"/>
                <w:sz w:val="20"/>
                <w:szCs w:val="20"/>
              </w:rPr>
            </w:pPr>
            <w:r w:rsidRPr="006C0CA0">
              <w:rPr>
                <w:rFonts w:ascii="Arial" w:hAnsi="Arial" w:cs="Arial"/>
                <w:b/>
                <w:bCs/>
                <w:noProof/>
                <w:sz w:val="20"/>
                <w:szCs w:val="20"/>
              </w:rPr>
              <w:t>The topics of the seminar depend on the interests of the students, and in addition to the topics proposed by the teacher, students can also choose other topics that are related to the subject matter. The seminars envisage the active participation of all students by answering questions at the end of the seminar, where the teacher has the role of moderator, while the student who prepared the seminar should be ready to answer all questions that may arise from the discussion. The aim of the seminar papers is to analyze in more detail specific patterns of fish behavior.</w:t>
            </w:r>
          </w:p>
        </w:tc>
      </w:tr>
      <w:tr w:rsidR="006C0CA0" w:rsidRPr="006C0CA0" w14:paraId="758296FC" w14:textId="77777777" w:rsidTr="008F370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1160522F"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Types of teaching (put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373DA03A"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164469029"/>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5238B207" w14:textId="7BD8124A"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747881665"/>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64129207" w14:textId="4462A028"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560221087"/>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37790E6E"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56159932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3A2B5D6A" w14:textId="1879D21F"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32519754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AB81FA" w14:textId="123FC8A9"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13551765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4AA61ED3" w14:textId="281F040F"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05642886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61F957AC"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465740047"/>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35A54537"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86674400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205D1FC1" w14:textId="77777777" w:rsidR="006C0CA0" w:rsidRPr="006C0CA0" w:rsidRDefault="004C557A" w:rsidP="006C0CA0">
            <w:pPr>
              <w:suppressAutoHyphens/>
              <w:spacing w:after="0" w:line="240" w:lineRule="exact"/>
              <w:rPr>
                <w:rFonts w:ascii="Arial" w:eastAsia="Times New Roman" w:hAnsi="Arial" w:cs="Arial"/>
                <w:noProof/>
                <w:sz w:val="20"/>
                <w:szCs w:val="20"/>
              </w:rPr>
            </w:pPr>
            <w:sdt>
              <w:sdtPr>
                <w:rPr>
                  <w:rFonts w:ascii="Arial" w:eastAsia="Times New Roman" w:hAnsi="Arial" w:cs="Arial"/>
                  <w:noProof/>
                  <w:sz w:val="20"/>
                  <w:szCs w:val="20"/>
                </w:rPr>
                <w:id w:val="11326517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 xml:space="preserve">Other </w:t>
            </w:r>
          </w:p>
          <w:p w14:paraId="2F98019C" w14:textId="77777777" w:rsidR="006C0CA0" w:rsidRPr="006C0CA0" w:rsidRDefault="006C0CA0" w:rsidP="006C0CA0">
            <w:pPr>
              <w:suppressAutoHyphens/>
              <w:spacing w:after="0" w:line="240" w:lineRule="exact"/>
              <w:rPr>
                <w:rFonts w:ascii="Arial" w:eastAsia="Times New Roman" w:hAnsi="Arial" w:cs="Arial"/>
                <w:b/>
                <w:noProof/>
                <w:sz w:val="20"/>
                <w:szCs w:val="20"/>
                <w:lang w:eastAsia="zh-CN"/>
              </w:rPr>
            </w:pPr>
          </w:p>
        </w:tc>
      </w:tr>
      <w:tr w:rsidR="006C0CA0" w:rsidRPr="006C0CA0" w14:paraId="19095493"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DE72F2B"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54A83BF4"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5FE379D" w14:textId="77777777" w:rsidR="006C0CA0" w:rsidRPr="006C0CA0" w:rsidRDefault="006C0CA0" w:rsidP="006C0CA0">
            <w:pPr>
              <w:suppressAutoHyphens/>
              <w:snapToGrid w:val="0"/>
              <w:spacing w:after="0" w:line="240" w:lineRule="exact"/>
              <w:rPr>
                <w:rFonts w:ascii="Arial" w:eastAsia="Times New Roman" w:hAnsi="Arial" w:cs="Arial"/>
                <w:b/>
                <w:bCs/>
                <w:i/>
                <w:noProof/>
                <w:color w:val="000000"/>
                <w:sz w:val="20"/>
                <w:szCs w:val="20"/>
              </w:rPr>
            </w:pPr>
            <w:r w:rsidRPr="006C0CA0">
              <w:rPr>
                <w:rFonts w:ascii="Arial" w:eastAsia="Calibri" w:hAnsi="Arial" w:cs="Arial"/>
                <w:b/>
                <w:bCs/>
                <w:noProof/>
                <w:color w:val="000000" w:themeColor="text1"/>
                <w:sz w:val="20"/>
                <w:szCs w:val="20"/>
              </w:rPr>
              <w:lastRenderedPageBreak/>
              <w:t>Students are required to participate in all forms of teaching, pass a written exam and achieve a minimum of 61% accuracy on the exam.</w:t>
            </w:r>
          </w:p>
        </w:tc>
      </w:tr>
      <w:tr w:rsidR="006C0CA0" w:rsidRPr="006C0CA0" w14:paraId="04CCDA55"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510E924"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4DEFE992" w14:textId="77777777" w:rsidTr="008F370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41E0909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5F180D6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38C62D3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25C23F5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804158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3FBB266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09BDEE8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47D1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498CCE67" w14:textId="77777777" w:rsidTr="008F370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07E0567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4460DCB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52FFD34F" w14:textId="77D95256"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3B5A697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168C1BE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1817061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4651A1C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75D8D" w14:textId="77777777" w:rsidR="006C0CA0" w:rsidRPr="006C0CA0" w:rsidRDefault="006C0CA0" w:rsidP="006C0CA0">
            <w:pPr>
              <w:spacing w:after="0" w:line="240" w:lineRule="exact"/>
              <w:rPr>
                <w:rFonts w:ascii="Arial" w:hAnsi="Arial" w:cs="Arial"/>
                <w:noProof/>
                <w:sz w:val="20"/>
                <w:szCs w:val="20"/>
              </w:rPr>
            </w:pPr>
          </w:p>
        </w:tc>
      </w:tr>
      <w:tr w:rsidR="006C0CA0" w:rsidRPr="006C0CA0" w14:paraId="096FCA19" w14:textId="77777777" w:rsidTr="008F370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39D719A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0BFF625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5F6CCBE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6BD6E8A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EA948E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2F5EC32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1706A1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37297" w14:textId="77777777" w:rsidR="006C0CA0" w:rsidRPr="006C0CA0" w:rsidRDefault="006C0CA0" w:rsidP="006C0CA0">
            <w:pPr>
              <w:spacing w:after="0" w:line="240" w:lineRule="exact"/>
              <w:rPr>
                <w:rFonts w:ascii="Arial" w:hAnsi="Arial" w:cs="Arial"/>
                <w:noProof/>
                <w:sz w:val="20"/>
                <w:szCs w:val="20"/>
              </w:rPr>
            </w:pPr>
          </w:p>
        </w:tc>
      </w:tr>
      <w:tr w:rsidR="006C0CA0" w:rsidRPr="006C0CA0" w14:paraId="7E569B30" w14:textId="77777777" w:rsidTr="008F370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20A8E04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09AFAF7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33EA8B18"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47E6FA0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03129E03"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7C4486C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BF4124E"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F352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37A30BBD"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B8C7CF8"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568958A6"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05061CBE"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eastAsia="Calibri" w:hAnsi="Arial" w:cs="Arial"/>
                <w:noProof/>
                <w:sz w:val="20"/>
                <w:szCs w:val="20"/>
              </w:rPr>
              <w:t xml:space="preserve">Success will be evaluated on the basis of participation in lectures and seminars (participation in discussions) and a written exam. The grade on the written exam is formed as follows: sufficient (2) for the achieved 61% - 70%; good (3) for 71% - 80% achieved; very good (4) for 81% - 90%; excellent (5) for 91% - 100% achieved. </w:t>
            </w:r>
          </w:p>
        </w:tc>
      </w:tr>
      <w:tr w:rsidR="006C0CA0" w:rsidRPr="006C0CA0" w14:paraId="120E5D29"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E1AB7E9" w14:textId="77777777" w:rsidR="006C0CA0" w:rsidRPr="006C0CA0" w:rsidRDefault="006C0CA0" w:rsidP="006C0CA0">
            <w:pPr>
              <w:tabs>
                <w:tab w:val="left" w:pos="494"/>
              </w:tabs>
              <w:suppressAutoHyphens/>
              <w:spacing w:after="0" w:line="240" w:lineRule="exact"/>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2B1A7D42" w14:textId="77777777" w:rsidTr="008F370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4C18969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66559DC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D93D33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5F707658"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3244211F"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eastAsia="Times New Roman" w:hAnsi="Arial" w:cs="Arial"/>
                <w:noProof/>
                <w:sz w:val="20"/>
                <w:szCs w:val="20"/>
                <w:lang w:eastAsia="hr-HR"/>
              </w:rPr>
              <w:t>Luca No. 2012. Physiology of animal adaptation in the aquatic environment. Profile, 244 pp.</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AB77B6C"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C06E447"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2447ACF8"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7879063A"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rFonts w:ascii="Arial" w:eastAsia="Times New Roman" w:hAnsi="Arial" w:cs="Arial"/>
                <w:noProof/>
                <w:sz w:val="20"/>
                <w:szCs w:val="20"/>
                <w:lang w:eastAsia="hr-HR"/>
              </w:rPr>
              <w:t>Farrell A. 2011. Encyclopedia of Fish Physiology (First Edition). Academic Press, 2272 pp.</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55F0CD5D"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2035103"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24C0512B"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6CC36781"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F66AFA9"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16D9A2C"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42FE4395" w14:textId="77777777" w:rsidTr="008F370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00F6A788"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185B5C5"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19B043C"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7C5F5FAB" w14:textId="77777777" w:rsidTr="008F370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2F737BC1"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260E0BA8" w14:textId="77777777" w:rsidTr="008F370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71E62B0A" w14:textId="77777777" w:rsidR="006C0CA0" w:rsidRPr="006C0CA0" w:rsidRDefault="006C0CA0" w:rsidP="006C0CA0">
            <w:pPr>
              <w:tabs>
                <w:tab w:val="left" w:pos="567"/>
              </w:tabs>
              <w:rPr>
                <w:rFonts w:ascii="Arial" w:hAnsi="Arial" w:cs="Arial"/>
                <w:i/>
                <w:noProof/>
                <w:sz w:val="20"/>
                <w:szCs w:val="20"/>
              </w:rPr>
            </w:pPr>
            <w:r w:rsidRPr="006C0CA0">
              <w:rPr>
                <w:rFonts w:ascii="Arial" w:eastAsia="Times New Roman" w:hAnsi="Arial" w:cs="Arial"/>
                <w:noProof/>
                <w:sz w:val="20"/>
                <w:szCs w:val="20"/>
                <w:lang w:eastAsia="hr-HR"/>
              </w:rPr>
              <w:t>Eddy FB, Handy RD. 2012. Ecological and Environmental Physiology of Fish. Oxford University Press, 264 pp.</w:t>
            </w:r>
          </w:p>
        </w:tc>
      </w:tr>
      <w:tr w:rsidR="006C0CA0" w:rsidRPr="006C0CA0" w14:paraId="0CF1BCC3" w14:textId="77777777" w:rsidTr="008F370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03E1EA9A"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18788727" w14:textId="77777777" w:rsidTr="008F370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30E33BC3"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noProof/>
                <w:color w:val="000000" w:themeColor="text1"/>
                <w:sz w:val="20"/>
                <w:szCs w:val="20"/>
                <w:lang w:eastAsia="hr-HR"/>
              </w:rPr>
              <w:t>Attendance, activity in class, individual consultations, passed exam, student survey on the quality of teaching and teachers at the university level.</w:t>
            </w:r>
          </w:p>
        </w:tc>
      </w:tr>
    </w:tbl>
    <w:p w14:paraId="1D160683" w14:textId="558B03F2" w:rsidR="006C0CA0" w:rsidRPr="006C0CA0" w:rsidRDefault="006C0CA0" w:rsidP="006C0CA0">
      <w:pPr>
        <w:rPr>
          <w:rFonts w:ascii="Arial" w:hAnsi="Arial" w:cs="Arial"/>
          <w:noProof/>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6C0CA0" w:rsidRPr="006C0CA0" w14:paraId="578099B0" w14:textId="77777777" w:rsidTr="008F3708">
        <w:trPr>
          <w:gridBefore w:val="1"/>
          <w:wBefore w:w="24" w:type="dxa"/>
          <w:trHeight w:val="587"/>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710492CC" w14:textId="51232C5C"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284FD238"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B94DF42"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945DD84" w14:textId="131AA957" w:rsidR="006C0CA0" w:rsidRPr="006C0CA0" w:rsidRDefault="006C0CA0" w:rsidP="006C0CA0">
            <w:pPr>
              <w:spacing w:after="0" w:line="240" w:lineRule="exact"/>
              <w:rPr>
                <w:rFonts w:ascii="Arial" w:hAnsi="Arial" w:cs="Arial"/>
                <w:b/>
                <w:noProof/>
                <w:color w:val="000000"/>
                <w:sz w:val="20"/>
                <w:szCs w:val="20"/>
              </w:rPr>
            </w:pPr>
            <w:r w:rsidRPr="006C0CA0">
              <w:rPr>
                <w:rFonts w:ascii="Arial" w:hAnsi="Arial" w:cs="Arial"/>
                <w:b/>
                <w:noProof/>
                <w:color w:val="000000"/>
                <w:sz w:val="20"/>
                <w:szCs w:val="20"/>
              </w:rPr>
              <w:t>Assoc. Prof.</w:t>
            </w:r>
            <w:r w:rsidR="00AD7CC3">
              <w:rPr>
                <w:rFonts w:ascii="Arial" w:hAnsi="Arial" w:cs="Arial"/>
                <w:b/>
                <w:noProof/>
                <w:color w:val="000000"/>
                <w:sz w:val="20"/>
                <w:szCs w:val="20"/>
              </w:rPr>
              <w:t xml:space="preserve"> </w:t>
            </w:r>
            <w:r w:rsidRPr="006C0CA0">
              <w:rPr>
                <w:rFonts w:ascii="Arial" w:hAnsi="Arial" w:cs="Arial"/>
                <w:b/>
                <w:noProof/>
                <w:color w:val="000000"/>
                <w:sz w:val="20"/>
                <w:szCs w:val="20"/>
              </w:rPr>
              <w:t>Marin Ordulj</w:t>
            </w:r>
            <w:r w:rsidR="00A026CD" w:rsidRPr="00A026CD">
              <w:rPr>
                <w:rFonts w:ascii="Arial" w:hAnsi="Arial" w:cs="Arial"/>
                <w:b/>
                <w:noProof/>
                <w:color w:val="000000"/>
                <w:sz w:val="20"/>
                <w:szCs w:val="20"/>
              </w:rPr>
              <w:t>, PhD</w:t>
            </w:r>
          </w:p>
        </w:tc>
      </w:tr>
      <w:tr w:rsidR="006C0CA0" w:rsidRPr="006C0CA0" w14:paraId="5EB5A70E"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94069D7"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729191F" w14:textId="77777777" w:rsidR="006C0CA0" w:rsidRPr="006C0CA0" w:rsidRDefault="006C0CA0" w:rsidP="006C0CA0">
            <w:pPr>
              <w:snapToGrid w:val="0"/>
              <w:spacing w:after="0" w:line="240" w:lineRule="exact"/>
              <w:rPr>
                <w:rFonts w:ascii="Arial" w:eastAsia="Times New Roman" w:hAnsi="Arial" w:cs="Arial"/>
                <w:b/>
                <w:noProof/>
                <w:sz w:val="20"/>
                <w:szCs w:val="20"/>
              </w:rPr>
            </w:pPr>
            <w:r w:rsidRPr="006C0CA0">
              <w:rPr>
                <w:rFonts w:ascii="Arial" w:eastAsia="Times New Roman" w:hAnsi="Arial" w:cs="Arial"/>
                <w:b/>
                <w:noProof/>
                <w:sz w:val="20"/>
                <w:szCs w:val="20"/>
              </w:rPr>
              <w:t>Microbial processes in sediment</w:t>
            </w:r>
          </w:p>
        </w:tc>
      </w:tr>
      <w:tr w:rsidR="006C0CA0" w:rsidRPr="006C0CA0" w14:paraId="1746B38F"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9D6BA65"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DB9ADA0" w14:textId="5B6AAA57" w:rsidR="006C0CA0" w:rsidRPr="006C0CA0" w:rsidRDefault="00FA77FD" w:rsidP="006C0CA0">
            <w:pPr>
              <w:snapToGrid w:val="0"/>
              <w:spacing w:after="0" w:line="240" w:lineRule="exact"/>
              <w:rPr>
                <w:rFonts w:ascii="Arial" w:eastAsia="Times New Roman" w:hAnsi="Arial" w:cs="Arial"/>
                <w:b/>
                <w:noProof/>
                <w:sz w:val="20"/>
                <w:szCs w:val="20"/>
              </w:rPr>
            </w:pPr>
            <w:r>
              <w:rPr>
                <w:rFonts w:ascii="Arial" w:eastAsia="Times New Roman" w:hAnsi="Arial" w:cs="Arial"/>
                <w:b/>
                <w:bCs/>
                <w:noProof/>
                <w:sz w:val="20"/>
                <w:szCs w:val="20"/>
              </w:rPr>
              <w:t>Marine Ecology and Protection</w:t>
            </w:r>
          </w:p>
        </w:tc>
      </w:tr>
      <w:tr w:rsidR="006C0CA0" w:rsidRPr="006C0CA0" w14:paraId="47802645"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E634606"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1821C30"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Electoral</w:t>
            </w:r>
          </w:p>
        </w:tc>
      </w:tr>
      <w:tr w:rsidR="006C0CA0" w:rsidRPr="006C0CA0" w14:paraId="5DB7A9F5"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A48EDD3"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AD87970"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6B052501"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A0007F9"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E3ED1D9"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3.</w:t>
            </w:r>
          </w:p>
        </w:tc>
      </w:tr>
      <w:tr w:rsidR="006C0CA0" w:rsidRPr="006C0CA0" w14:paraId="0CF40381" w14:textId="77777777" w:rsidTr="008F3708">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3F6999E4"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141837D"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95E2D12"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2</w:t>
            </w:r>
          </w:p>
        </w:tc>
      </w:tr>
      <w:tr w:rsidR="006C0CA0" w:rsidRPr="006C0CA0" w14:paraId="31EECC3A" w14:textId="77777777" w:rsidTr="008F3708">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083717ED"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49D8B15" w14:textId="414C084A"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AED7001"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15+0+0</w:t>
            </w:r>
          </w:p>
        </w:tc>
      </w:tr>
      <w:tr w:rsidR="006C0CA0" w:rsidRPr="006C0CA0" w14:paraId="5800DCAE" w14:textId="77777777" w:rsidTr="008F3708">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11D9C45"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1FDE095C"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41EE258"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Objectives of the course</w:t>
            </w:r>
          </w:p>
        </w:tc>
      </w:tr>
      <w:tr w:rsidR="006C0CA0" w:rsidRPr="006C0CA0" w14:paraId="0F077A00"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419DB86"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Upon successful completion of the course, the student will be able to describe the roles of different types of microorganisms in the creation, formation and transformation of microbial sediments. They will also be able to look at their roles in different biogeochemical processes that take place in the sediment.</w:t>
            </w:r>
          </w:p>
        </w:tc>
      </w:tr>
      <w:tr w:rsidR="006C0CA0" w:rsidRPr="006C0CA0" w14:paraId="2AAEDA71"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CE00F11"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1C8AC0F1"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0FEDDAC"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Completed and passed the exam in the courses General Microbiology and Marine Microbiology</w:t>
            </w:r>
          </w:p>
        </w:tc>
      </w:tr>
      <w:tr w:rsidR="006C0CA0" w:rsidRPr="006C0CA0" w14:paraId="52D412F9"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2188C89"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 xml:space="preserve">Expected learning outcomes for the course </w:t>
            </w:r>
          </w:p>
        </w:tc>
      </w:tr>
      <w:tr w:rsidR="006C0CA0" w:rsidRPr="006C0CA0" w14:paraId="79D7B887"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CE8C4EE"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1. Explain the theoretical basis of the tools, technologies and methods used to study microbial groups in sediment.</w:t>
            </w:r>
          </w:p>
          <w:p w14:paraId="78D7BC9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2. Clearly state the structure and role of the microbial community in marine sediments.</w:t>
            </w:r>
          </w:p>
          <w:p w14:paraId="076A0C4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3. Describe and analyze the role of the microorganism in biogeochemical cycles in sediment.</w:t>
            </w:r>
          </w:p>
          <w:p w14:paraId="0A65AE2D"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4. Analyze and critically assess the role of the microbial ecosystem in benthic marine habitats.</w:t>
            </w:r>
          </w:p>
        </w:tc>
      </w:tr>
      <w:tr w:rsidR="006C0CA0" w:rsidRPr="006C0CA0" w14:paraId="1BD1563D"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3CF1E7C"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6E30F012"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8E617CF"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Biogeochemical processes in sediments involving microorganisms (2 hours)</w:t>
            </w:r>
          </w:p>
          <w:p w14:paraId="3E2C3C23"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Formation of microbial coatings and biofilms (2 hours)</w:t>
            </w:r>
          </w:p>
          <w:p w14:paraId="420BDFAF"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Structure of microbial communities in sediments; Ecology of microbial communities in sediments (2 hours)</w:t>
            </w:r>
          </w:p>
          <w:p w14:paraId="5C9115AA"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The role of cyanobacteria, diatoms and fungi in sediment structure (2 hours)</w:t>
            </w:r>
          </w:p>
          <w:p w14:paraId="44F8F379"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The role of microorganisms in sediments of different structures (2 hours)</w:t>
            </w:r>
          </w:p>
          <w:p w14:paraId="1DA14532"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Interaction of microorganisms and metals in sediments (2 hours)</w:t>
            </w:r>
          </w:p>
          <w:p w14:paraId="4EE859A4"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Microorganisms and organic pollutants (2 hours)</w:t>
            </w:r>
          </w:p>
          <w:p w14:paraId="42C3D78C"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Colloquium (1 hour)</w:t>
            </w:r>
          </w:p>
        </w:tc>
      </w:tr>
      <w:tr w:rsidR="006C0CA0" w:rsidRPr="006C0CA0" w14:paraId="467FEA3A" w14:textId="77777777" w:rsidTr="008F3708">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6676D70D"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Types of teaching (put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7824F8F1"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997640698"/>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3D6F32FB" w14:textId="65E5E27D"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04767031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6E03A3B8" w14:textId="0D87FF73"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43557026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1CACB033"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65357371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27F04CCD" w14:textId="5A21B3BA"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09334753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BF17C2" w14:textId="31A22A46"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68781180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65FF4BA9" w14:textId="1BD89FA6"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2477241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0E06789A"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63209357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294D5622"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67091685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16EE13F2"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860047252"/>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Other________________</w:t>
            </w:r>
          </w:p>
        </w:tc>
      </w:tr>
      <w:tr w:rsidR="006C0CA0" w:rsidRPr="006C0CA0" w14:paraId="077B581E"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4499F91"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23C3986B"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1F03398"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Attendance is mandatory (a certain number of excused absences are tolerated).</w:t>
            </w:r>
          </w:p>
          <w:p w14:paraId="16F806A5"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Students are required to participate in homework and exercises, and have</w:t>
            </w:r>
          </w:p>
          <w:p w14:paraId="442392CD"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the obligation to join the envisaged colloquia.</w:t>
            </w:r>
          </w:p>
        </w:tc>
      </w:tr>
      <w:tr w:rsidR="006C0CA0" w:rsidRPr="006C0CA0" w14:paraId="1E33D560"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1BB0176"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2ED4ADC9" w14:textId="77777777" w:rsidTr="008F3708">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58D7E9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03F5CD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9D8D3E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67" w:type="dxa"/>
            <w:tcBorders>
              <w:top w:val="single" w:sz="4" w:space="0" w:color="000000"/>
              <w:left w:val="single" w:sz="4" w:space="0" w:color="000000"/>
              <w:bottom w:val="single" w:sz="4" w:space="0" w:color="000000"/>
            </w:tcBorders>
            <w:shd w:val="clear" w:color="auto" w:fill="auto"/>
            <w:vAlign w:val="center"/>
          </w:tcPr>
          <w:p w14:paraId="0E47440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F09900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67" w:type="dxa"/>
            <w:tcBorders>
              <w:top w:val="single" w:sz="4" w:space="0" w:color="000000"/>
              <w:left w:val="single" w:sz="4" w:space="0" w:color="000000"/>
              <w:bottom w:val="single" w:sz="4" w:space="0" w:color="000000"/>
            </w:tcBorders>
            <w:shd w:val="clear" w:color="auto" w:fill="auto"/>
            <w:vAlign w:val="center"/>
          </w:tcPr>
          <w:p w14:paraId="0CE7C520" w14:textId="77777777" w:rsidR="006C0CA0" w:rsidRPr="006C0CA0" w:rsidRDefault="006C0CA0" w:rsidP="006C0CA0">
            <w:pPr>
              <w:spacing w:after="0" w:line="240" w:lineRule="exact"/>
              <w:rPr>
                <w:rFonts w:ascii="Arial" w:hAnsi="Arial" w:cs="Arial"/>
                <w:noProof/>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28208E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C938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0D74F6A7"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01BC8A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4ED268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8EADE0F" w14:textId="697197E7"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67" w:type="dxa"/>
            <w:tcBorders>
              <w:top w:val="single" w:sz="4" w:space="0" w:color="000000"/>
              <w:left w:val="single" w:sz="4" w:space="0" w:color="000000"/>
              <w:bottom w:val="single" w:sz="4" w:space="0" w:color="000000"/>
            </w:tcBorders>
            <w:shd w:val="clear" w:color="auto" w:fill="auto"/>
            <w:vAlign w:val="center"/>
          </w:tcPr>
          <w:p w14:paraId="3555ABF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2B2ACE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67" w:type="dxa"/>
            <w:tcBorders>
              <w:top w:val="single" w:sz="4" w:space="0" w:color="000000"/>
              <w:left w:val="single" w:sz="4" w:space="0" w:color="000000"/>
              <w:bottom w:val="single" w:sz="4" w:space="0" w:color="000000"/>
            </w:tcBorders>
            <w:shd w:val="clear" w:color="auto" w:fill="auto"/>
            <w:vAlign w:val="center"/>
          </w:tcPr>
          <w:p w14:paraId="0BA0A83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D60F3B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332E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r>
      <w:tr w:rsidR="006C0CA0" w:rsidRPr="006C0CA0" w14:paraId="2ABA770B"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B272E9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9346E5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B78EA2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67" w:type="dxa"/>
            <w:tcBorders>
              <w:top w:val="single" w:sz="4" w:space="0" w:color="000000"/>
              <w:left w:val="single" w:sz="4" w:space="0" w:color="000000"/>
              <w:bottom w:val="single" w:sz="4" w:space="0" w:color="000000"/>
            </w:tcBorders>
            <w:shd w:val="clear" w:color="auto" w:fill="auto"/>
            <w:vAlign w:val="center"/>
          </w:tcPr>
          <w:p w14:paraId="28BA992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9924A9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67" w:type="dxa"/>
            <w:tcBorders>
              <w:top w:val="single" w:sz="4" w:space="0" w:color="000000"/>
              <w:left w:val="single" w:sz="4" w:space="0" w:color="000000"/>
              <w:bottom w:val="single" w:sz="4" w:space="0" w:color="000000"/>
            </w:tcBorders>
            <w:shd w:val="clear" w:color="auto" w:fill="auto"/>
            <w:vAlign w:val="center"/>
          </w:tcPr>
          <w:p w14:paraId="1C44E33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9CCA23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7385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7FD5DF61"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E75B55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4BB9ED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CCA0AE0"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E1032F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E80878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3DCE0E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BACA5B4"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DD58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2D5A5B86"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AE77AAF"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0E74D589"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E75F63F"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 xml:space="preserve">During classes, class attendance, activity in class, acquired knowledge are evaluated. The final examination of knowledge is assessed in writing. The written exam is evaluated by scoring correctly </w:t>
            </w:r>
            <w:r w:rsidRPr="006C0CA0">
              <w:rPr>
                <w:rFonts w:ascii="Arial" w:hAnsi="Arial" w:cs="Arial"/>
                <w:i/>
                <w:noProof/>
                <w:color w:val="000000"/>
                <w:sz w:val="20"/>
                <w:szCs w:val="20"/>
              </w:rPr>
              <w:lastRenderedPageBreak/>
              <w:t>solved answers as follows: Excellent (5) 90%, very good (4) 80%, good (3) 70% and satisfactory (2) 60% of the solved exam.</w:t>
            </w:r>
          </w:p>
        </w:tc>
      </w:tr>
      <w:tr w:rsidR="006C0CA0" w:rsidRPr="006C0CA0" w14:paraId="6D429366"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330ABFB" w14:textId="77777777" w:rsidR="006C0CA0" w:rsidRPr="006C0CA0" w:rsidRDefault="006C0CA0" w:rsidP="006C0CA0">
            <w:pPr>
              <w:tabs>
                <w:tab w:val="left" w:pos="494"/>
              </w:tabs>
              <w:suppressAutoHyphens/>
              <w:spacing w:after="0" w:line="240" w:lineRule="exact"/>
              <w:ind w:left="22"/>
              <w:rPr>
                <w:rFonts w:ascii="Arial" w:hAnsi="Arial" w:cs="Arial"/>
                <w:noProof/>
                <w:sz w:val="20"/>
                <w:szCs w:val="20"/>
              </w:rPr>
            </w:pPr>
            <w:r w:rsidRPr="006C0CA0">
              <w:rPr>
                <w:rFonts w:ascii="Arial" w:eastAsia="Arial" w:hAnsi="Arial" w:cs="Arial"/>
                <w:i/>
                <w:noProof/>
                <w:color w:val="000000"/>
                <w:sz w:val="20"/>
                <w:szCs w:val="20"/>
              </w:rPr>
              <w:lastRenderedPageBreak/>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78162B92" w14:textId="77777777" w:rsidTr="008F3708">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E1D9A6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0B84B7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934C27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4D8A3D85"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05926B1E"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noProof/>
              </w:rPr>
              <w:t>Robert E. Riding &amp; Stanley M. Awarmik: Microbial sediments. 2000. Springer-verlag Berlin, Heidelberg, New York. p.331</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D2400BD" w14:textId="77777777" w:rsidR="006C0CA0" w:rsidRPr="006C0CA0" w:rsidRDefault="006C0CA0" w:rsidP="006C0CA0">
            <w:pPr>
              <w:snapToGrid w:val="0"/>
              <w:spacing w:after="0" w:line="240" w:lineRule="exact"/>
              <w:rPr>
                <w:rFonts w:ascii="Arial" w:hAnsi="Arial" w:cs="Arial"/>
                <w:i/>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93D3E42" w14:textId="77777777" w:rsidR="006C0CA0" w:rsidRPr="006C0CA0" w:rsidRDefault="006C0CA0" w:rsidP="006C0CA0">
            <w:pPr>
              <w:snapToGrid w:val="0"/>
              <w:spacing w:after="0" w:line="240" w:lineRule="exact"/>
              <w:rPr>
                <w:rFonts w:ascii="Arial" w:hAnsi="Arial" w:cs="Arial"/>
                <w:i/>
                <w:noProof/>
                <w:color w:val="000000"/>
                <w:sz w:val="20"/>
                <w:szCs w:val="20"/>
              </w:rPr>
            </w:pPr>
          </w:p>
        </w:tc>
      </w:tr>
      <w:tr w:rsidR="006C0CA0" w:rsidRPr="006C0CA0" w14:paraId="5D581854"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4B670576"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noProof/>
              </w:rPr>
              <w:t>Raina M.Maier, Ian L. Pepper, Charles P. Gerba.Environmental microbiology.2000.Academic press p.585</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A495A28"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B1485A6"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42B1AC20"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7AA456E"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A364A8C"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FD6E8E7"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83C7F8D"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5252908"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DA3F6D7"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6417544"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20408D24"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3F639DD"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8168D81"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43F6CDF"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15C801B"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677367A8"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3D5DD6DE"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4AB711C"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 Šolić, M. and N. Krstulović, 2000. Ecology of marine bacterioplankton, IOR-Split, 472p.</w:t>
            </w:r>
          </w:p>
          <w:p w14:paraId="201F2F31"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Austin, B. 1993. Marine Microbiology, Cambridge University Press, 218 p.</w:t>
            </w:r>
          </w:p>
          <w:p w14:paraId="6762337B"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Kirchman, D.L. 2000. Microbial Ecology of the Oceans, Wiley Series in Ecological and Applied Microbiology, 542p.</w:t>
            </w:r>
          </w:p>
        </w:tc>
      </w:tr>
      <w:tr w:rsidR="006C0CA0" w:rsidRPr="006C0CA0" w14:paraId="70A0F45E" w14:textId="77777777" w:rsidTr="008F3708">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5408CCAD"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51456044"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9CBAD16"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At the end of the semester, the evaluation of courses and teachers will be carried out through student evaluation of teaching work. The work of students will be evaluated and evaluated during classes as well as at the final exam. During the lessons, the following are evaluated: </w:t>
            </w:r>
          </w:p>
          <w:p w14:paraId="45BC1768"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(A) Attending classes </w:t>
            </w:r>
          </w:p>
          <w:p w14:paraId="5BDAD8A1"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b) Teaching activity </w:t>
            </w:r>
          </w:p>
          <w:p w14:paraId="75B58F3F"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Cs/>
                <w:i/>
                <w:noProof/>
                <w:color w:val="000000"/>
                <w:sz w:val="20"/>
                <w:szCs w:val="20"/>
              </w:rPr>
              <w:t>(A) Acquired knowledge</w:t>
            </w:r>
          </w:p>
        </w:tc>
      </w:tr>
    </w:tbl>
    <w:p w14:paraId="6D8AFE9F" w14:textId="77777777" w:rsidR="006C0CA0" w:rsidRPr="006C0CA0" w:rsidRDefault="006C0CA0" w:rsidP="006C0CA0">
      <w:pPr>
        <w:spacing w:after="0" w:line="240" w:lineRule="auto"/>
        <w:jc w:val="both"/>
        <w:rPr>
          <w:rFonts w:ascii="Arial" w:hAnsi="Arial" w:cs="Arial"/>
          <w:noProof/>
          <w:sz w:val="20"/>
          <w:szCs w:val="20"/>
        </w:rPr>
      </w:pPr>
    </w:p>
    <w:p w14:paraId="08570583" w14:textId="4D69B045" w:rsidR="006C0CA0" w:rsidRPr="006C0CA0" w:rsidRDefault="006C0CA0" w:rsidP="006C0CA0">
      <w:pPr>
        <w:rPr>
          <w:rFonts w:ascii="Arial" w:hAnsi="Arial" w:cs="Arial"/>
          <w:noProof/>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6C0CA0" w:rsidRPr="006C0CA0" w14:paraId="499B1E66" w14:textId="77777777" w:rsidTr="008F3708">
        <w:trPr>
          <w:gridBefore w:val="1"/>
          <w:wBefore w:w="24" w:type="dxa"/>
          <w:trHeight w:val="587"/>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D7B2DDD" w14:textId="6A9C21A7"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4226B7F4"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EEA01D9"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255D705" w14:textId="4442C5E9" w:rsidR="006C0CA0" w:rsidRPr="006C0CA0" w:rsidRDefault="00A026CD" w:rsidP="006C0CA0">
            <w:pPr>
              <w:spacing w:after="0" w:line="240" w:lineRule="exact"/>
              <w:rPr>
                <w:rFonts w:ascii="Arial" w:hAnsi="Arial" w:cs="Arial"/>
                <w:b/>
                <w:noProof/>
                <w:color w:val="000000"/>
                <w:sz w:val="20"/>
                <w:szCs w:val="20"/>
              </w:rPr>
            </w:pPr>
            <w:r>
              <w:rPr>
                <w:rFonts w:ascii="Arial" w:hAnsi="Arial" w:cs="Arial"/>
                <w:b/>
                <w:noProof/>
                <w:color w:val="000000"/>
                <w:sz w:val="20"/>
                <w:szCs w:val="20"/>
              </w:rPr>
              <w:t>Ass</w:t>
            </w:r>
            <w:r w:rsidR="0012529A">
              <w:rPr>
                <w:rFonts w:ascii="Arial" w:hAnsi="Arial" w:cs="Arial"/>
                <w:b/>
                <w:noProof/>
                <w:color w:val="000000"/>
                <w:sz w:val="20"/>
                <w:szCs w:val="20"/>
              </w:rPr>
              <w:t xml:space="preserve">t. Prof. </w:t>
            </w:r>
            <w:r w:rsidR="006C0CA0" w:rsidRPr="006C0CA0">
              <w:rPr>
                <w:rFonts w:ascii="Arial" w:hAnsi="Arial" w:cs="Arial"/>
                <w:b/>
                <w:noProof/>
                <w:color w:val="000000"/>
                <w:sz w:val="20"/>
                <w:szCs w:val="20"/>
              </w:rPr>
              <w:t>Marija Despalatović</w:t>
            </w:r>
            <w:r w:rsidRPr="00A026CD">
              <w:rPr>
                <w:rFonts w:ascii="Arial" w:hAnsi="Arial" w:cs="Arial"/>
                <w:b/>
                <w:noProof/>
                <w:color w:val="000000"/>
                <w:sz w:val="20"/>
                <w:szCs w:val="20"/>
              </w:rPr>
              <w:t>, PhD</w:t>
            </w:r>
          </w:p>
        </w:tc>
      </w:tr>
      <w:tr w:rsidR="006C0CA0" w:rsidRPr="006C0CA0" w14:paraId="35A7CBCE"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26BDD03"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F0A9FF8" w14:textId="77777777" w:rsidR="006C0CA0" w:rsidRPr="006C0CA0" w:rsidRDefault="006C0CA0" w:rsidP="006C0CA0">
            <w:pPr>
              <w:snapToGrid w:val="0"/>
              <w:spacing w:after="0" w:line="240" w:lineRule="exact"/>
              <w:rPr>
                <w:rFonts w:ascii="Arial" w:eastAsia="Times New Roman" w:hAnsi="Arial" w:cs="Arial"/>
                <w:b/>
                <w:noProof/>
                <w:sz w:val="20"/>
                <w:szCs w:val="20"/>
              </w:rPr>
            </w:pPr>
            <w:r w:rsidRPr="006C0CA0">
              <w:rPr>
                <w:rFonts w:ascii="Arial" w:eastAsia="Times New Roman" w:hAnsi="Arial" w:cs="Arial"/>
                <w:b/>
                <w:noProof/>
                <w:sz w:val="20"/>
                <w:szCs w:val="20"/>
              </w:rPr>
              <w:t>ECHINODERMS</w:t>
            </w:r>
          </w:p>
        </w:tc>
      </w:tr>
      <w:tr w:rsidR="006C0CA0" w:rsidRPr="006C0CA0" w14:paraId="773C3372"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1426818"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BA0146B" w14:textId="28BDA979" w:rsidR="006C0CA0" w:rsidRPr="006C0CA0" w:rsidRDefault="00FA77FD" w:rsidP="006C0CA0">
            <w:pPr>
              <w:snapToGrid w:val="0"/>
              <w:spacing w:after="0" w:line="240" w:lineRule="exact"/>
              <w:rPr>
                <w:rFonts w:ascii="Arial" w:eastAsia="Times New Roman" w:hAnsi="Arial" w:cs="Arial"/>
                <w:b/>
                <w:noProof/>
                <w:sz w:val="20"/>
                <w:szCs w:val="20"/>
              </w:rPr>
            </w:pPr>
            <w:r>
              <w:rPr>
                <w:rFonts w:ascii="Arial" w:eastAsia="Times New Roman" w:hAnsi="Arial" w:cs="Arial"/>
                <w:b/>
                <w:bCs/>
                <w:noProof/>
                <w:sz w:val="20"/>
                <w:szCs w:val="20"/>
              </w:rPr>
              <w:t>Marine Ecology and Protection</w:t>
            </w:r>
          </w:p>
        </w:tc>
      </w:tr>
      <w:tr w:rsidR="006C0CA0" w:rsidRPr="006C0CA0" w14:paraId="0DEC6C8D"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B8E9B6B"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8ED2D38"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Electoral</w:t>
            </w:r>
          </w:p>
        </w:tc>
      </w:tr>
      <w:tr w:rsidR="006C0CA0" w:rsidRPr="006C0CA0" w14:paraId="6D07A424"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20D2155"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CC497FE"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3115A3B1"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930F41C"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611B9E7"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3.</w:t>
            </w:r>
          </w:p>
        </w:tc>
      </w:tr>
      <w:tr w:rsidR="006C0CA0" w:rsidRPr="006C0CA0" w14:paraId="72C29B81" w14:textId="77777777" w:rsidTr="008F3708">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26358FCC"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FDA5E6C"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76542DB"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23</w:t>
            </w:r>
          </w:p>
        </w:tc>
      </w:tr>
      <w:tr w:rsidR="006C0CA0" w:rsidRPr="006C0CA0" w14:paraId="0327280D" w14:textId="77777777" w:rsidTr="008F3708">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ED49CCD"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D901E8B" w14:textId="4B5C3065"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CF08B92"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15+15+0</w:t>
            </w:r>
          </w:p>
        </w:tc>
      </w:tr>
      <w:tr w:rsidR="006C0CA0" w:rsidRPr="006C0CA0" w14:paraId="53C4A98F" w14:textId="77777777" w:rsidTr="008F3708">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0381D31"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1A2E54DE"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AA9ABBD"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3ECD08B5"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E7A8F0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In this course, students will acquire theoretical and practical knowledge about the systematics, evolution, biology, ecology and biodiversity of echinoderms and their role and importance in the marine ecosystem. They will gain knowledge about endangered and protected species and about the possibility of exploiting certain species and their economic importance.</w:t>
            </w:r>
          </w:p>
        </w:tc>
      </w:tr>
      <w:tr w:rsidR="006C0CA0" w:rsidRPr="006C0CA0" w14:paraId="0D0F5B11"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AD3DE98"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Requirements for enrolment in the course</w:t>
            </w:r>
          </w:p>
        </w:tc>
      </w:tr>
      <w:tr w:rsidR="006C0CA0" w:rsidRPr="006C0CA0" w14:paraId="30EADB76"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1255998"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Basic knowledge of general zoology and marine ecology.</w:t>
            </w:r>
          </w:p>
        </w:tc>
      </w:tr>
      <w:tr w:rsidR="006C0CA0" w:rsidRPr="006C0CA0" w14:paraId="2A84FA78"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CF1FD08"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 xml:space="preserve">Expected learning outcomes for the course </w:t>
            </w:r>
          </w:p>
        </w:tc>
      </w:tr>
      <w:tr w:rsidR="006C0CA0" w:rsidRPr="006C0CA0" w14:paraId="1ECC5D18"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A8989E9"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Knowledge of the history of echinoderm research.</w:t>
            </w:r>
          </w:p>
          <w:p w14:paraId="197C91F4"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Knowledge of the evolution of echinoderms.</w:t>
            </w:r>
          </w:p>
          <w:p w14:paraId="5AF7FD1B"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Knowledge of the systematics of echinoderms.</w:t>
            </w:r>
          </w:p>
          <w:p w14:paraId="76B5C8E0"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Knowledge of anatomy, physiology, ecology and biodiversity of individual classes of echinoderms.</w:t>
            </w:r>
          </w:p>
          <w:p w14:paraId="36E831EF"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Knowledge of the role of echinoderms in the marine ecosystem.</w:t>
            </w:r>
          </w:p>
          <w:p w14:paraId="04D081B5"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Knowledge of endangered and protected echinoderm species.</w:t>
            </w:r>
          </w:p>
          <w:p w14:paraId="4E0CB519"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Knowledge of non-native species of echinoderms and how to introduce them.</w:t>
            </w:r>
          </w:p>
          <w:p w14:paraId="588C70B3"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Knowledge of the possibilities of economic exploitation of certain species.c</w:t>
            </w:r>
          </w:p>
        </w:tc>
      </w:tr>
      <w:tr w:rsidR="006C0CA0" w:rsidRPr="006C0CA0" w14:paraId="4F4E9ADA"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11C21EF"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2B027398"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5976C8C"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1: History of Echinoderm Research / Evolution of Echinoderms / Systematics of Echinoderms (2 hours)</w:t>
            </w:r>
          </w:p>
          <w:p w14:paraId="6D2BF80B"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2: Anatomy, physiology, ecology and biodiversity of stingrays (1 hour)</w:t>
            </w:r>
          </w:p>
          <w:p w14:paraId="4AD7BF3F"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3: Anatomy, physiology, ecology and biodiversity of thrips (2 hours)</w:t>
            </w:r>
          </w:p>
          <w:p w14:paraId="51D0BA76"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4: Anatomy, physiology, ecology and biodiversity of sea urchins (2 hours)</w:t>
            </w:r>
          </w:p>
          <w:p w14:paraId="4F8E3442"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5: Anatomy, physiology, ecology and biodiversity of starfish (2 hours)</w:t>
            </w:r>
          </w:p>
          <w:p w14:paraId="1D779754"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6: Anatomy, physiology, ecology and biodiversity of snakes (2 hours)</w:t>
            </w:r>
          </w:p>
          <w:p w14:paraId="0FF532B5"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7: The role of echinoderms in the food web and the importance for the marine environment (1 hour)</w:t>
            </w:r>
          </w:p>
          <w:p w14:paraId="4CA6FE4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8: Economic importance of echinoderms (2 hours)</w:t>
            </w:r>
          </w:p>
          <w:p w14:paraId="3D75D04C"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 9: Endangered echinoderm species in the Adriatic / Protected echinoderm species in the Adriatic / Non-native echinoderm species in the Mediterranean Sea (1 hour)</w:t>
            </w:r>
          </w:p>
          <w:p w14:paraId="6BC4B9AA"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p>
          <w:p w14:paraId="7513A89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Exercise 1: Anatomy of a Squatter (2 hours)</w:t>
            </w:r>
          </w:p>
          <w:p w14:paraId="0E37902F"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Exercise 2: Anatomy of thrips (2 hours)</w:t>
            </w:r>
          </w:p>
          <w:p w14:paraId="04A32123"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Exercise 3: Anatomy of a sea urchin (2 hours)</w:t>
            </w:r>
          </w:p>
          <w:p w14:paraId="013AE8D3"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xml:space="preserve">Exercise 4: Starfish Anatomy (2 hours) </w:t>
            </w:r>
          </w:p>
          <w:p w14:paraId="4C02A77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Exercise 5: Anatomy of a snake (2 hours)</w:t>
            </w:r>
          </w:p>
          <w:p w14:paraId="1CDF5EA5"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Exercise 6: Reproduction of echinoderms on the example of thrips (2 hours)</w:t>
            </w:r>
          </w:p>
          <w:p w14:paraId="403E99C9"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Exercise 7: Preparation of spicules for the determination of thrips (1 hour)</w:t>
            </w:r>
          </w:p>
          <w:p w14:paraId="3C9E968D"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Exercise 8: Determination of selected echinoderm species (2 hours)</w:t>
            </w:r>
          </w:p>
        </w:tc>
      </w:tr>
      <w:tr w:rsidR="006C0CA0" w:rsidRPr="006C0CA0" w14:paraId="323D96C2" w14:textId="77777777" w:rsidTr="008F3708">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181955EE"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Types of teaching (put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1F02386C"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221942953"/>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333B3A1D" w14:textId="0001BF21"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840856151"/>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02312AD4" w14:textId="16CAC3FE"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06809566"/>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3344B4A6"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83687579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6DD30F88" w14:textId="3802C1EB"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68050374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07D355" w14:textId="068100CD"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074867808"/>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284358B2" w14:textId="31C96DD9"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92668366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3AAE5EF5"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968230516"/>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4E7DC2FB"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52089248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49ADF931"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94589826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Other________________</w:t>
            </w:r>
          </w:p>
        </w:tc>
      </w:tr>
      <w:tr w:rsidR="006C0CA0" w:rsidRPr="006C0CA0" w14:paraId="024FC6D3"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FCD4EAA"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7C05DC3B"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98B31E4"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bookmarkStart w:id="18" w:name="_Hlk158106222"/>
            <w:r w:rsidRPr="006C0CA0">
              <w:rPr>
                <w:rFonts w:ascii="Arial" w:eastAsia="Times New Roman" w:hAnsi="Arial" w:cs="Arial"/>
                <w:b/>
                <w:i/>
                <w:noProof/>
                <w:color w:val="000000"/>
                <w:sz w:val="20"/>
                <w:szCs w:val="20"/>
              </w:rPr>
              <w:t>Students are obliged to attend classes regularly and actively participate in lectures and exercises. Attendance at classes (lectures and exercises) will be recorded every hour.</w:t>
            </w:r>
          </w:p>
        </w:tc>
      </w:tr>
      <w:bookmarkEnd w:id="18"/>
      <w:tr w:rsidR="006C0CA0" w:rsidRPr="006C0CA0" w14:paraId="0801362B"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7DEC391"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590181A3" w14:textId="77777777" w:rsidTr="008F3708">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187D4B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2F7E95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BC064C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67" w:type="dxa"/>
            <w:tcBorders>
              <w:top w:val="single" w:sz="4" w:space="0" w:color="000000"/>
              <w:left w:val="single" w:sz="4" w:space="0" w:color="000000"/>
              <w:bottom w:val="single" w:sz="4" w:space="0" w:color="000000"/>
            </w:tcBorders>
            <w:shd w:val="clear" w:color="auto" w:fill="auto"/>
            <w:vAlign w:val="center"/>
          </w:tcPr>
          <w:p w14:paraId="5EE832B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CEF58D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67" w:type="dxa"/>
            <w:tcBorders>
              <w:top w:val="single" w:sz="4" w:space="0" w:color="000000"/>
              <w:left w:val="single" w:sz="4" w:space="0" w:color="000000"/>
              <w:bottom w:val="single" w:sz="4" w:space="0" w:color="000000"/>
            </w:tcBorders>
            <w:shd w:val="clear" w:color="auto" w:fill="auto"/>
            <w:vAlign w:val="center"/>
          </w:tcPr>
          <w:p w14:paraId="552F5A29" w14:textId="77777777" w:rsidR="006C0CA0" w:rsidRPr="006C0CA0" w:rsidRDefault="006C0CA0" w:rsidP="006C0CA0">
            <w:pPr>
              <w:spacing w:after="0" w:line="240" w:lineRule="exact"/>
              <w:rPr>
                <w:rFonts w:ascii="Arial" w:hAnsi="Arial" w:cs="Arial"/>
                <w:noProof/>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4A2C9F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BA26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6D77BE4F"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9D7239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D7DBF8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C29B686" w14:textId="36F6973F"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67" w:type="dxa"/>
            <w:tcBorders>
              <w:top w:val="single" w:sz="4" w:space="0" w:color="000000"/>
              <w:left w:val="single" w:sz="4" w:space="0" w:color="000000"/>
              <w:bottom w:val="single" w:sz="4" w:space="0" w:color="000000"/>
            </w:tcBorders>
            <w:shd w:val="clear" w:color="auto" w:fill="auto"/>
            <w:vAlign w:val="center"/>
          </w:tcPr>
          <w:p w14:paraId="074BFEA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97553E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67" w:type="dxa"/>
            <w:tcBorders>
              <w:top w:val="single" w:sz="4" w:space="0" w:color="000000"/>
              <w:left w:val="single" w:sz="4" w:space="0" w:color="000000"/>
              <w:bottom w:val="single" w:sz="4" w:space="0" w:color="000000"/>
            </w:tcBorders>
            <w:shd w:val="clear" w:color="auto" w:fill="auto"/>
            <w:vAlign w:val="center"/>
          </w:tcPr>
          <w:p w14:paraId="75210C8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FEA6CB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8671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369F062E"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5CCDE8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lastRenderedPageBreak/>
              <w:t>Project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F8298D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02D82B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67" w:type="dxa"/>
            <w:tcBorders>
              <w:top w:val="single" w:sz="4" w:space="0" w:color="000000"/>
              <w:left w:val="single" w:sz="4" w:space="0" w:color="000000"/>
              <w:bottom w:val="single" w:sz="4" w:space="0" w:color="000000"/>
            </w:tcBorders>
            <w:shd w:val="clear" w:color="auto" w:fill="auto"/>
            <w:vAlign w:val="center"/>
          </w:tcPr>
          <w:p w14:paraId="3CFC527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6F46A9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67" w:type="dxa"/>
            <w:tcBorders>
              <w:top w:val="single" w:sz="4" w:space="0" w:color="000000"/>
              <w:left w:val="single" w:sz="4" w:space="0" w:color="000000"/>
              <w:bottom w:val="single" w:sz="4" w:space="0" w:color="000000"/>
            </w:tcBorders>
            <w:shd w:val="clear" w:color="auto" w:fill="auto"/>
            <w:vAlign w:val="center"/>
          </w:tcPr>
          <w:p w14:paraId="59AAB22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482111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731D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378E257A"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DBCD1B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FC69D3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1894BBA"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B2AD9C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5F0FAB6"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8CEEF0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5B4FAB9"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3458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4093AF78"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3409B53"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475DA577"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CBF7325"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The student receives a grade based on the successful completion of all exercises, which include practical work, and the results of the final written exam.</w:t>
            </w:r>
          </w:p>
          <w:p w14:paraId="57B14980"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The exam is based on the material that has been attended in lectures, and consists of questions where the correct answer should be rounded up, the statement should be supplemented or a short answer should be given.</w:t>
            </w:r>
          </w:p>
        </w:tc>
      </w:tr>
      <w:tr w:rsidR="006C0CA0" w:rsidRPr="006C0CA0" w14:paraId="4B1BF1FA"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EA1AAA2" w14:textId="77777777" w:rsidR="006C0CA0" w:rsidRPr="006C0CA0" w:rsidRDefault="006C0CA0" w:rsidP="006C0CA0">
            <w:pPr>
              <w:tabs>
                <w:tab w:val="left" w:pos="494"/>
              </w:tabs>
              <w:suppressAutoHyphens/>
              <w:spacing w:after="0" w:line="240" w:lineRule="exact"/>
              <w:ind w:left="22"/>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3C6587AE" w14:textId="77777777" w:rsidTr="008F3708">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A1ED7A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C44786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9CC445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2579796C"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1E12F727"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noProof/>
              </w:rPr>
              <w:t>Matoničkin I, Habdija I, Primc-Habdija B (1999) Invertebrates, Biology of higher avertebratas. School book. Zagreb, 609 p.</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8A05DF2" w14:textId="77777777" w:rsidR="006C0CA0" w:rsidRPr="006C0CA0" w:rsidRDefault="006C0CA0" w:rsidP="006C0CA0">
            <w:pPr>
              <w:snapToGrid w:val="0"/>
              <w:spacing w:after="0" w:line="240" w:lineRule="exact"/>
              <w:rPr>
                <w:rFonts w:ascii="Arial" w:hAnsi="Arial" w:cs="Arial"/>
                <w:i/>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B40F165" w14:textId="77777777" w:rsidR="006C0CA0" w:rsidRPr="006C0CA0" w:rsidRDefault="006C0CA0" w:rsidP="006C0CA0">
            <w:pPr>
              <w:snapToGrid w:val="0"/>
              <w:spacing w:after="0" w:line="240" w:lineRule="exact"/>
              <w:rPr>
                <w:rFonts w:ascii="Arial" w:hAnsi="Arial" w:cs="Arial"/>
                <w:i/>
                <w:noProof/>
                <w:color w:val="000000"/>
                <w:sz w:val="20"/>
                <w:szCs w:val="20"/>
              </w:rPr>
            </w:pPr>
          </w:p>
        </w:tc>
      </w:tr>
      <w:tr w:rsidR="006C0CA0" w:rsidRPr="006C0CA0" w14:paraId="42CE6E65"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4033F3E2"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noProof/>
              </w:rPr>
              <w:t>Tortonese E (1965) Fauna d'Italia – Echinodermata. 6. Calderini. Bologna, 422 p.</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420022A"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AFFCFA9"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DC8046C"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46DF708"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9AA9552"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02F3318"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487991F3"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D5E81DE"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DA90B4D"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92340CC"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03BA47CA"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AE0E7D2"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12A6D9C"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3BBB922"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46272D87"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1C60BC5E"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71999A9E"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80A638A"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 Selected scientific papers that present the results of research related to the content covered by this course.</w:t>
            </w:r>
          </w:p>
        </w:tc>
      </w:tr>
      <w:tr w:rsidR="006C0CA0" w:rsidRPr="006C0CA0" w14:paraId="665CB51B" w14:textId="77777777" w:rsidTr="008F3708">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2CCD9869"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50780008"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D9CB929"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The work of students is evaluated and evaluated during classes and at the final exam. Attendance and activity in class (lectures and exercises) and acquired knowledge are evaluated.</w:t>
            </w:r>
          </w:p>
        </w:tc>
      </w:tr>
    </w:tbl>
    <w:p w14:paraId="26A61E35" w14:textId="77777777" w:rsidR="006C0CA0" w:rsidRDefault="006C0CA0" w:rsidP="006C0CA0">
      <w:pPr>
        <w:spacing w:after="0" w:line="240" w:lineRule="auto"/>
        <w:jc w:val="both"/>
        <w:rPr>
          <w:rFonts w:ascii="Arial" w:hAnsi="Arial" w:cs="Arial"/>
          <w:noProof/>
          <w:sz w:val="20"/>
          <w:szCs w:val="20"/>
        </w:rPr>
      </w:pPr>
    </w:p>
    <w:p w14:paraId="328DCDF0" w14:textId="77777777" w:rsidR="006C0CA0" w:rsidRPr="006C0CA0" w:rsidRDefault="006C0CA0" w:rsidP="006C0CA0">
      <w:pPr>
        <w:spacing w:after="0" w:line="240" w:lineRule="auto"/>
        <w:jc w:val="both"/>
        <w:rPr>
          <w:rFonts w:ascii="Arial" w:hAnsi="Arial" w:cs="Arial"/>
          <w:noProof/>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6C0CA0" w:rsidRPr="006C0CA0" w14:paraId="6134F25D" w14:textId="77777777" w:rsidTr="008F3708">
        <w:trPr>
          <w:gridBefore w:val="1"/>
          <w:wBefore w:w="24" w:type="dxa"/>
          <w:trHeight w:val="587"/>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4DE18EED" w14:textId="0522422A"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2456EB08"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742B293"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4C9949B" w14:textId="20F26A51" w:rsidR="006C0CA0" w:rsidRPr="006C0CA0" w:rsidRDefault="006C0CA0" w:rsidP="006C0CA0">
            <w:pPr>
              <w:spacing w:after="0" w:line="240" w:lineRule="exact"/>
              <w:rPr>
                <w:rFonts w:ascii="Arial" w:hAnsi="Arial" w:cs="Arial"/>
                <w:b/>
                <w:noProof/>
                <w:color w:val="000000"/>
                <w:sz w:val="20"/>
                <w:szCs w:val="20"/>
              </w:rPr>
            </w:pPr>
            <w:r w:rsidRPr="006C0CA0">
              <w:rPr>
                <w:rFonts w:ascii="Arial" w:hAnsi="Arial" w:cs="Arial"/>
                <w:b/>
                <w:noProof/>
                <w:color w:val="000000"/>
                <w:sz w:val="20"/>
                <w:szCs w:val="20"/>
              </w:rPr>
              <w:t>Assoc. Prof.</w:t>
            </w:r>
            <w:r w:rsidR="00AD7CC3">
              <w:rPr>
                <w:rFonts w:ascii="Arial" w:hAnsi="Arial" w:cs="Arial"/>
                <w:b/>
                <w:noProof/>
                <w:color w:val="000000"/>
                <w:sz w:val="20"/>
                <w:szCs w:val="20"/>
              </w:rPr>
              <w:t xml:space="preserve"> </w:t>
            </w:r>
            <w:r w:rsidRPr="006C0CA0">
              <w:rPr>
                <w:rFonts w:ascii="Arial" w:hAnsi="Arial" w:cs="Arial"/>
                <w:b/>
                <w:noProof/>
                <w:color w:val="000000"/>
                <w:sz w:val="20"/>
                <w:szCs w:val="20"/>
              </w:rPr>
              <w:t>Zvjezdana Popović Perković</w:t>
            </w:r>
            <w:r w:rsidR="0012529A" w:rsidRPr="0012529A">
              <w:rPr>
                <w:rFonts w:ascii="Arial" w:hAnsi="Arial" w:cs="Arial"/>
                <w:b/>
                <w:noProof/>
                <w:color w:val="000000"/>
                <w:sz w:val="20"/>
                <w:szCs w:val="20"/>
              </w:rPr>
              <w:t>, PhD</w:t>
            </w:r>
          </w:p>
        </w:tc>
      </w:tr>
      <w:tr w:rsidR="006C0CA0" w:rsidRPr="006C0CA0" w14:paraId="132E1771"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5835AE3"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t>The name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B428D29" w14:textId="405FA889" w:rsidR="006C0CA0" w:rsidRPr="006C0CA0" w:rsidRDefault="001D587B" w:rsidP="006C0CA0">
            <w:pPr>
              <w:snapToGrid w:val="0"/>
              <w:spacing w:after="0" w:line="240" w:lineRule="exact"/>
              <w:rPr>
                <w:rFonts w:ascii="Arial" w:eastAsia="Times New Roman" w:hAnsi="Arial" w:cs="Arial"/>
                <w:b/>
                <w:noProof/>
                <w:sz w:val="20"/>
                <w:szCs w:val="20"/>
              </w:rPr>
            </w:pPr>
            <w:r w:rsidRPr="001D587B">
              <w:rPr>
                <w:rFonts w:ascii="Arial" w:eastAsia="Times New Roman" w:hAnsi="Arial" w:cs="Arial"/>
                <w:b/>
                <w:noProof/>
                <w:sz w:val="20"/>
                <w:szCs w:val="20"/>
              </w:rPr>
              <w:t>Selected chapters from benthic ecology</w:t>
            </w:r>
          </w:p>
        </w:tc>
      </w:tr>
      <w:tr w:rsidR="006C0CA0" w:rsidRPr="006C0CA0" w14:paraId="04182AE2"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A4610B5"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CFBD49C" w14:textId="277FEDBE" w:rsidR="006C0CA0" w:rsidRPr="006C0CA0" w:rsidRDefault="00FA77FD" w:rsidP="006C0CA0">
            <w:pPr>
              <w:snapToGrid w:val="0"/>
              <w:spacing w:after="0" w:line="240" w:lineRule="exact"/>
              <w:rPr>
                <w:rFonts w:ascii="Arial" w:eastAsia="Times New Roman" w:hAnsi="Arial" w:cs="Arial"/>
                <w:b/>
                <w:noProof/>
                <w:sz w:val="20"/>
                <w:szCs w:val="20"/>
              </w:rPr>
            </w:pPr>
            <w:r>
              <w:rPr>
                <w:rFonts w:ascii="Arial" w:eastAsia="Times New Roman" w:hAnsi="Arial" w:cs="Arial"/>
                <w:b/>
                <w:bCs/>
                <w:noProof/>
                <w:sz w:val="20"/>
                <w:szCs w:val="20"/>
              </w:rPr>
              <w:t>Marine Ecology and Protection</w:t>
            </w:r>
          </w:p>
        </w:tc>
      </w:tr>
      <w:tr w:rsidR="006C0CA0" w:rsidRPr="006C0CA0" w14:paraId="255BB709"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E31DB25"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9B0F960"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Electoral</w:t>
            </w:r>
          </w:p>
        </w:tc>
      </w:tr>
      <w:tr w:rsidR="006C0CA0" w:rsidRPr="006C0CA0" w14:paraId="2BCDEA93"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A89A1F8"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D178ECC"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1D005E16"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5ACC14D"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F806DC8"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1.</w:t>
            </w:r>
          </w:p>
        </w:tc>
      </w:tr>
      <w:tr w:rsidR="006C0CA0" w:rsidRPr="006C0CA0" w14:paraId="6DD59367" w14:textId="77777777" w:rsidTr="008F3708">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32262FF6"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E0AAC28"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A7B78C8"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w:t>
            </w:r>
          </w:p>
        </w:tc>
      </w:tr>
      <w:tr w:rsidR="006C0CA0" w:rsidRPr="006C0CA0" w14:paraId="35676AF3" w14:textId="77777777" w:rsidTr="008F3708">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3584D546"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3F6A5D6" w14:textId="5C102031"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844E08D"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15+15+0</w:t>
            </w:r>
          </w:p>
        </w:tc>
      </w:tr>
      <w:tr w:rsidR="006C0CA0" w:rsidRPr="006C0CA0" w14:paraId="25758D42" w14:textId="77777777" w:rsidTr="008F3708">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B7EAB11"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368B70FD"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9B8EDE7"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59670D8D"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E7A6AFC"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 xml:space="preserve">The aim of this elective course is to satisfy the interest of students in expanding their knowledge about the processes that prevail in the selected part of the bentalo, about the influence of ecological factors on the development and distribution of a particular species or </w:t>
            </w:r>
            <w:r w:rsidRPr="006C0CA0">
              <w:rPr>
                <w:rFonts w:ascii="Arial" w:eastAsia="Times New Roman" w:hAnsi="Arial" w:cs="Arial"/>
                <w:b/>
                <w:i/>
                <w:noProof/>
                <w:sz w:val="20"/>
                <w:szCs w:val="20"/>
              </w:rPr>
              <w:lastRenderedPageBreak/>
              <w:t>group of benthic flora or fauna. The acquired knowledge is necessary for a complex understanding of the issues in future work in the field of ecology and biology of the sea and protection.</w:t>
            </w:r>
          </w:p>
        </w:tc>
      </w:tr>
      <w:tr w:rsidR="006C0CA0" w:rsidRPr="006C0CA0" w14:paraId="7E5ED69F"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17FC96A"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Requirements for enrolment in the course</w:t>
            </w:r>
          </w:p>
        </w:tc>
      </w:tr>
      <w:tr w:rsidR="006C0CA0" w:rsidRPr="006C0CA0" w14:paraId="577D89DA"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75CA047"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Students are obliged to attend classes regularly and actively participate in lectures and exercises. Attendance at classes (lectures and exercises) will be recorded every hour.</w:t>
            </w:r>
          </w:p>
        </w:tc>
      </w:tr>
      <w:tr w:rsidR="006C0CA0" w:rsidRPr="006C0CA0" w14:paraId="5216B7EF"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61E43AB"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 xml:space="preserve">Expected learning outcomes for the course </w:t>
            </w:r>
          </w:p>
        </w:tc>
      </w:tr>
      <w:tr w:rsidR="006C0CA0" w:rsidRPr="006C0CA0" w14:paraId="25BE85BD"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C9B2A3C"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1. Explain the theoretical foundations of the processes in the selected part of the bental.</w:t>
            </w:r>
          </w:p>
          <w:p w14:paraId="77B0148A"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2. Clearly state the roles of ecological factors on the development and distribution of individual species or groups of benthic flora or fauna.</w:t>
            </w:r>
          </w:p>
          <w:p w14:paraId="3910DCAE"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3. Describe and analyze the role of conservation in the field of ecology and biology of the sea on benthos.</w:t>
            </w:r>
          </w:p>
          <w:p w14:paraId="56EEE470"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4. Analyze and critically judge and look at the issues related to the implementation of benthos protection and scientific processing when considering the issue.</w:t>
            </w:r>
          </w:p>
        </w:tc>
      </w:tr>
      <w:tr w:rsidR="006C0CA0" w:rsidRPr="006C0CA0" w14:paraId="19703FAD"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91D7077"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5D51C1C9"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2479D6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Lectures: According to the students' choice, the following will be discussed: biotic and abiotic characteristics of the selected part of bentalo, the influence of ecological factors on the development and distribution of the selected species or group of benthic algae, seagrasses or invertebrates; (5 hours)</w:t>
            </w:r>
          </w:p>
          <w:p w14:paraId="106E2BD2"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Phytobenthos: Brown algae (Phaeophyceae) with special reference to the order Fucales which abounds in endemic species of the genus Fucus and Cystoseira; Seagrass (Zosteraceae family). Zoobenthos: Sponges (Porifera); molluscs (Mollusca); Crayfish (Crustacea); Echinodermata (Echinodermata). (10 hours)</w:t>
            </w:r>
          </w:p>
          <w:p w14:paraId="6D93E1FE"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Practical work: In the field, students will collect and conserve samples in selected benthic communities, and in the laboratory they will process them qualitatively, quantitatively and statistically. (3 p.m.)</w:t>
            </w:r>
          </w:p>
        </w:tc>
      </w:tr>
      <w:tr w:rsidR="006C0CA0" w:rsidRPr="006C0CA0" w14:paraId="7C38B628" w14:textId="77777777" w:rsidTr="008F3708">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2484273E"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Types of teaching (put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7CE24C96"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444195193"/>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10A1193F" w14:textId="719E02E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484504187"/>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0F523804" w14:textId="238EA006"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788012530"/>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603BB8C9"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37728628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6E2CCDDC" w14:textId="2052D84F"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572040853"/>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E25EC4" w14:textId="437A05BB"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08252234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525A6A21" w14:textId="753AB966"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40045246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71A66786"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25274219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17DE8355"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19457804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4E610CE6"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117864749"/>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Other________________</w:t>
            </w:r>
          </w:p>
        </w:tc>
      </w:tr>
      <w:tr w:rsidR="006C0CA0" w:rsidRPr="006C0CA0" w14:paraId="73E1A774"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6B11E3C"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obligations</w:t>
            </w:r>
          </w:p>
        </w:tc>
      </w:tr>
      <w:tr w:rsidR="006C0CA0" w:rsidRPr="006C0CA0" w14:paraId="2546595F"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2E20E2B"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Course classes are organized in the form of lectures and seminars (PowerPoint presentations, educational films). Students are obliged to attend all forms of teaching (lectures and seminars), actively and constructively participate in classes, behave in accordance with ethical and scientific principles in higher education, independently perform individual and group tasks and pass the exam (see the section Assessment and Evaluation of Students' Work During Classes and at the Final Exam). Attendance at all forms of classes will be recorded every hour.</w:t>
            </w:r>
          </w:p>
        </w:tc>
      </w:tr>
      <w:tr w:rsidR="006C0CA0" w:rsidRPr="006C0CA0" w14:paraId="0F608455"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6DF4B82"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505DFD24" w14:textId="77777777" w:rsidTr="008F3708">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4C17D0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DE57E3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8269D5A"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67" w:type="dxa"/>
            <w:tcBorders>
              <w:top w:val="single" w:sz="4" w:space="0" w:color="000000"/>
              <w:left w:val="single" w:sz="4" w:space="0" w:color="000000"/>
              <w:bottom w:val="single" w:sz="4" w:space="0" w:color="000000"/>
            </w:tcBorders>
            <w:shd w:val="clear" w:color="auto" w:fill="auto"/>
            <w:vAlign w:val="center"/>
          </w:tcPr>
          <w:p w14:paraId="3C6F5C1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72CA26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67" w:type="dxa"/>
            <w:tcBorders>
              <w:top w:val="single" w:sz="4" w:space="0" w:color="000000"/>
              <w:left w:val="single" w:sz="4" w:space="0" w:color="000000"/>
              <w:bottom w:val="single" w:sz="4" w:space="0" w:color="000000"/>
            </w:tcBorders>
            <w:shd w:val="clear" w:color="auto" w:fill="auto"/>
            <w:vAlign w:val="center"/>
          </w:tcPr>
          <w:p w14:paraId="265EAD7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931B7F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AB99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2A5A4178"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0C5258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63D382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5A126E2" w14:textId="6A223467"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67" w:type="dxa"/>
            <w:tcBorders>
              <w:top w:val="single" w:sz="4" w:space="0" w:color="000000"/>
              <w:left w:val="single" w:sz="4" w:space="0" w:color="000000"/>
              <w:bottom w:val="single" w:sz="4" w:space="0" w:color="000000"/>
            </w:tcBorders>
            <w:shd w:val="clear" w:color="auto" w:fill="auto"/>
            <w:vAlign w:val="center"/>
          </w:tcPr>
          <w:p w14:paraId="225D94B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B1E86B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67" w:type="dxa"/>
            <w:tcBorders>
              <w:top w:val="single" w:sz="4" w:space="0" w:color="000000"/>
              <w:left w:val="single" w:sz="4" w:space="0" w:color="000000"/>
              <w:bottom w:val="single" w:sz="4" w:space="0" w:color="000000"/>
            </w:tcBorders>
            <w:shd w:val="clear" w:color="auto" w:fill="auto"/>
            <w:vAlign w:val="center"/>
          </w:tcPr>
          <w:p w14:paraId="5D24208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E01D96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E1AE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4BBFB4A1"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38E6B9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9C349C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3F1B4F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67" w:type="dxa"/>
            <w:tcBorders>
              <w:top w:val="single" w:sz="4" w:space="0" w:color="000000"/>
              <w:left w:val="single" w:sz="4" w:space="0" w:color="000000"/>
              <w:bottom w:val="single" w:sz="4" w:space="0" w:color="000000"/>
            </w:tcBorders>
            <w:shd w:val="clear" w:color="auto" w:fill="auto"/>
            <w:vAlign w:val="center"/>
          </w:tcPr>
          <w:p w14:paraId="6AB8AD5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9DDD5B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67" w:type="dxa"/>
            <w:tcBorders>
              <w:top w:val="single" w:sz="4" w:space="0" w:color="000000"/>
              <w:left w:val="single" w:sz="4" w:space="0" w:color="000000"/>
              <w:bottom w:val="single" w:sz="4" w:space="0" w:color="000000"/>
            </w:tcBorders>
            <w:shd w:val="clear" w:color="auto" w:fill="auto"/>
            <w:vAlign w:val="center"/>
          </w:tcPr>
          <w:p w14:paraId="5E5DA14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901170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D598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5C3BF5E1"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4816D9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lastRenderedPageBreak/>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456F3C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6D40285"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E719C9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791BC8E"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CFB49A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F469DF5"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6A2A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6053F4BE"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3549E92"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500DAF6F"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FE11597"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Success will be evaluated on the basis of class activities and a written exam. The exam consists of the material studied in class. Evaluation and final evaluation:</w:t>
            </w:r>
          </w:p>
          <w:p w14:paraId="4905EFF0"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91% - 100%: grade 5 (excellent);</w:t>
            </w:r>
          </w:p>
          <w:p w14:paraId="03D298DE"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 xml:space="preserve">81% - 90%: grade 4 (very good); </w:t>
            </w:r>
          </w:p>
          <w:p w14:paraId="413F257C"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71% - 80%: grade 3 (good);</w:t>
            </w:r>
          </w:p>
          <w:p w14:paraId="2E8DDFAA"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60% - 70%: grade 2 (sufficient);</w:t>
            </w:r>
          </w:p>
          <w:p w14:paraId="13CA3987"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 xml:space="preserve"> &lt; 60%: grade 1 (insufficient).</w:t>
            </w:r>
          </w:p>
        </w:tc>
      </w:tr>
      <w:tr w:rsidR="006C0CA0" w:rsidRPr="006C0CA0" w14:paraId="5939E5EA"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810026D" w14:textId="77777777" w:rsidR="006C0CA0" w:rsidRPr="006C0CA0" w:rsidRDefault="006C0CA0" w:rsidP="006C0CA0">
            <w:pPr>
              <w:tabs>
                <w:tab w:val="left" w:pos="494"/>
              </w:tabs>
              <w:suppressAutoHyphens/>
              <w:spacing w:after="0" w:line="240" w:lineRule="exact"/>
              <w:ind w:left="22"/>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740068CA" w14:textId="77777777" w:rsidTr="008F3708">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D36257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14714F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EFB914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15954D42"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4EC10917"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noProof/>
              </w:rPr>
              <w:t>Morin, P.J., 2011. Community Ecology. Blackwell Science, Oxford.</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E868CFF" w14:textId="77777777" w:rsidR="006C0CA0" w:rsidRPr="006C0CA0" w:rsidRDefault="006C0CA0" w:rsidP="006C0CA0">
            <w:pPr>
              <w:snapToGrid w:val="0"/>
              <w:spacing w:after="0" w:line="240" w:lineRule="exact"/>
              <w:rPr>
                <w:rFonts w:ascii="Arial" w:hAnsi="Arial" w:cs="Arial"/>
                <w:i/>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ADC0413" w14:textId="77777777" w:rsidR="006C0CA0" w:rsidRPr="006C0CA0" w:rsidRDefault="006C0CA0" w:rsidP="006C0CA0">
            <w:pPr>
              <w:snapToGrid w:val="0"/>
              <w:spacing w:after="0" w:line="240" w:lineRule="exact"/>
              <w:rPr>
                <w:rFonts w:ascii="Arial" w:hAnsi="Arial" w:cs="Arial"/>
                <w:i/>
                <w:noProof/>
                <w:color w:val="000000"/>
                <w:sz w:val="20"/>
                <w:szCs w:val="20"/>
              </w:rPr>
            </w:pPr>
          </w:p>
        </w:tc>
      </w:tr>
      <w:tr w:rsidR="006C0CA0" w:rsidRPr="006C0CA0" w14:paraId="1AAC1DC2"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1BC1964D"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noProof/>
              </w:rPr>
              <w:t>Lüning K. 1990. Seaweeds. Their environment, biogeography and ecophysiology. J. Wiley and Sons, Inc., New York, Chichester, Brisbane, Toronto, Singapore.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CAFB9B9"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C74DF6D"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0FCC5A4C"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57FE680D"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noProof/>
              </w:rPr>
              <w:t>Ercegović A. 1952. Adriatic Cysts. Fauna and flora of the Adriatic,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5EAACFD"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6FB3FD3"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3AD3CA9"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2DB0C484"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noProof/>
              </w:rPr>
              <w:t>Peres JM, Gamulin-Brida H. 1973. Biological Oceanography. Školska knjiga,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16FCA8D"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8BA71D1"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5C241E7"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37FD0227" w14:textId="77777777" w:rsidR="006C0CA0" w:rsidRPr="006C0CA0" w:rsidRDefault="006C0CA0" w:rsidP="006C0CA0">
            <w:pPr>
              <w:snapToGrid w:val="0"/>
              <w:spacing w:after="0" w:line="240" w:lineRule="exact"/>
              <w:rPr>
                <w:rFonts w:ascii="Arial" w:hAnsi="Arial" w:cs="Arial"/>
                <w:noProof/>
                <w:color w:val="000000"/>
                <w:sz w:val="20"/>
                <w:szCs w:val="20"/>
              </w:rPr>
            </w:pPr>
            <w:r w:rsidRPr="006C0CA0">
              <w:rPr>
                <w:noProof/>
              </w:rPr>
              <w:t>Ercegović A.1949. Life in the sea. JAZU,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0485515"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1F4C1F8"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1D6BFC50"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1867180E" w14:textId="77777777" w:rsidR="006C0CA0" w:rsidRPr="006C0CA0" w:rsidRDefault="006C0CA0" w:rsidP="006C0CA0">
            <w:pPr>
              <w:snapToGrid w:val="0"/>
              <w:spacing w:after="0" w:line="240" w:lineRule="exact"/>
              <w:rPr>
                <w:noProof/>
              </w:rPr>
            </w:pPr>
            <w:r w:rsidRPr="006C0CA0">
              <w:rPr>
                <w:noProof/>
              </w:rPr>
              <w:t>Matoničkin I, Habdija I, Primc-Habdija B. 1998. Invertebrates, Biology of lower avertebrates. School Book,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612A275"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3EF4662"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037E7804"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52BB5351" w14:textId="77777777" w:rsidR="006C0CA0" w:rsidRPr="006C0CA0" w:rsidRDefault="006C0CA0" w:rsidP="006C0CA0">
            <w:pPr>
              <w:snapToGrid w:val="0"/>
              <w:spacing w:after="0" w:line="240" w:lineRule="exact"/>
              <w:rPr>
                <w:noProof/>
              </w:rPr>
            </w:pPr>
            <w:r w:rsidRPr="006C0CA0">
              <w:rPr>
                <w:noProof/>
              </w:rPr>
              <w:t>Matoničkin I, Habdija I, Primc-Habdija B. 1998. Invertebrates, Biology of higher avertebrates. Školska knjiga,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778247D"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71CB5FC"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0CAA3637"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25CEE169"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7338EAB7"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8EE90E0"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 Selected works: Riedl R. 1983. Fauna und Flora des Mittelmeeres. Verlag P. Parey, Hmburg und Berlin.</w:t>
            </w:r>
          </w:p>
        </w:tc>
      </w:tr>
      <w:tr w:rsidR="006C0CA0" w:rsidRPr="006C0CA0" w14:paraId="0B0544B0" w14:textId="77777777" w:rsidTr="008F3708">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69916CBC"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622AC639"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428C5FD"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 xml:space="preserve">At the end of the semester, the evaluation of courses and teachers will be carried out through student evaluation of teaching work. The work of students will be evaluated and evaluated during classes as well as at the final exam. During the lessons, the following are evaluated: </w:t>
            </w:r>
          </w:p>
          <w:p w14:paraId="0B4061A4"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 xml:space="preserve">(A) Attending classes </w:t>
            </w:r>
          </w:p>
          <w:p w14:paraId="3FEE852E"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 xml:space="preserve">b) Teaching activity </w:t>
            </w:r>
          </w:p>
          <w:p w14:paraId="3C77FCD2"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(A) Acquired knowledge</w:t>
            </w:r>
          </w:p>
        </w:tc>
      </w:tr>
    </w:tbl>
    <w:p w14:paraId="1E0372EB" w14:textId="77777777" w:rsidR="006C0CA0" w:rsidRPr="006C0CA0" w:rsidRDefault="006C0CA0" w:rsidP="006C0CA0">
      <w:pPr>
        <w:spacing w:after="0" w:line="240" w:lineRule="auto"/>
        <w:jc w:val="both"/>
        <w:rPr>
          <w:rFonts w:ascii="Arial" w:hAnsi="Arial" w:cs="Arial"/>
          <w:noProof/>
          <w:sz w:val="20"/>
          <w:szCs w:val="20"/>
        </w:rPr>
      </w:pPr>
    </w:p>
    <w:p w14:paraId="055C5EAB" w14:textId="77777777" w:rsidR="006C0CA0" w:rsidRPr="006C0CA0" w:rsidRDefault="006C0CA0" w:rsidP="006C0CA0">
      <w:pPr>
        <w:spacing w:after="0" w:line="240" w:lineRule="auto"/>
        <w:jc w:val="both"/>
        <w:rPr>
          <w:rFonts w:ascii="Arial" w:hAnsi="Arial" w:cs="Arial"/>
          <w:noProof/>
          <w:sz w:val="20"/>
          <w:szCs w:val="20"/>
        </w:rPr>
      </w:pPr>
    </w:p>
    <w:tbl>
      <w:tblPr>
        <w:tblW w:w="5013" w:type="pct"/>
        <w:jc w:val="center"/>
        <w:tblLayout w:type="fixed"/>
        <w:tblLook w:val="0000" w:firstRow="0" w:lastRow="0" w:firstColumn="0" w:lastColumn="0" w:noHBand="0" w:noVBand="0"/>
      </w:tblPr>
      <w:tblGrid>
        <w:gridCol w:w="24"/>
        <w:gridCol w:w="1693"/>
        <w:gridCol w:w="428"/>
        <w:gridCol w:w="139"/>
        <w:gridCol w:w="1366"/>
        <w:gridCol w:w="761"/>
        <w:gridCol w:w="567"/>
        <w:gridCol w:w="297"/>
        <w:gridCol w:w="236"/>
        <w:gridCol w:w="408"/>
        <w:gridCol w:w="334"/>
        <w:gridCol w:w="567"/>
        <w:gridCol w:w="206"/>
        <w:gridCol w:w="1495"/>
        <w:gridCol w:w="542"/>
        <w:gridCol w:w="17"/>
      </w:tblGrid>
      <w:tr w:rsidR="006C0CA0" w:rsidRPr="006C0CA0" w14:paraId="2EE68FEE" w14:textId="77777777" w:rsidTr="008F3708">
        <w:trPr>
          <w:gridBefore w:val="1"/>
          <w:wBefore w:w="24" w:type="dxa"/>
          <w:trHeight w:val="587"/>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43A86990" w14:textId="0E5104CD" w:rsidR="006C0CA0" w:rsidRPr="006C0CA0" w:rsidRDefault="006C0CA0" w:rsidP="006C0CA0">
            <w:pPr>
              <w:spacing w:after="0" w:line="240" w:lineRule="exact"/>
              <w:jc w:val="center"/>
              <w:rPr>
                <w:rFonts w:ascii="Arial" w:hAnsi="Arial" w:cs="Arial"/>
                <w:b/>
                <w:noProof/>
                <w:sz w:val="20"/>
                <w:szCs w:val="20"/>
              </w:rPr>
            </w:pPr>
            <w:r w:rsidRPr="006C0CA0">
              <w:rPr>
                <w:rFonts w:ascii="Arial" w:hAnsi="Arial" w:cs="Arial"/>
                <w:b/>
                <w:noProof/>
                <w:color w:val="000000"/>
                <w:sz w:val="20"/>
                <w:szCs w:val="20"/>
              </w:rPr>
              <w:t>GENERAL INFORMATION</w:t>
            </w:r>
          </w:p>
        </w:tc>
      </w:tr>
      <w:tr w:rsidR="006C0CA0" w:rsidRPr="006C0CA0" w14:paraId="72F81AA4"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E2C7666" w14:textId="77777777" w:rsidR="006C0CA0" w:rsidRPr="006C0CA0" w:rsidRDefault="006C0CA0" w:rsidP="006C0CA0">
            <w:pPr>
              <w:spacing w:after="0" w:line="240" w:lineRule="exact"/>
              <w:rPr>
                <w:rFonts w:ascii="Arial" w:hAnsi="Arial" w:cs="Arial"/>
                <w:i/>
                <w:noProof/>
                <w:sz w:val="20"/>
                <w:szCs w:val="20"/>
              </w:rPr>
            </w:pPr>
            <w:r w:rsidRPr="006C0CA0">
              <w:rPr>
                <w:rFonts w:ascii="Arial" w:hAnsi="Arial" w:cs="Arial"/>
                <w:i/>
                <w:noProof/>
                <w:color w:val="000000"/>
                <w:sz w:val="20"/>
                <w:szCs w:val="20"/>
              </w:rPr>
              <w:t>Course Holder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AC71832" w14:textId="0BFAC8F8" w:rsidR="006C0CA0" w:rsidRPr="006C0CA0" w:rsidRDefault="006C0CA0" w:rsidP="006C0CA0">
            <w:pPr>
              <w:spacing w:after="0" w:line="240" w:lineRule="exact"/>
              <w:rPr>
                <w:rFonts w:ascii="Arial" w:hAnsi="Arial" w:cs="Arial"/>
                <w:b/>
                <w:noProof/>
                <w:color w:val="000000"/>
                <w:sz w:val="20"/>
                <w:szCs w:val="20"/>
              </w:rPr>
            </w:pPr>
            <w:r w:rsidRPr="006C0CA0">
              <w:rPr>
                <w:rFonts w:ascii="Arial" w:hAnsi="Arial" w:cs="Arial"/>
                <w:b/>
                <w:noProof/>
                <w:color w:val="000000"/>
                <w:sz w:val="20"/>
                <w:szCs w:val="20"/>
              </w:rPr>
              <w:t>Prof.</w:t>
            </w:r>
            <w:r w:rsidR="00AD7CC3">
              <w:rPr>
                <w:rFonts w:ascii="Arial" w:hAnsi="Arial" w:cs="Arial"/>
                <w:b/>
                <w:noProof/>
                <w:color w:val="000000"/>
                <w:sz w:val="20"/>
                <w:szCs w:val="20"/>
              </w:rPr>
              <w:t xml:space="preserve"> </w:t>
            </w:r>
            <w:r w:rsidRPr="006C0CA0">
              <w:rPr>
                <w:rFonts w:ascii="Arial" w:hAnsi="Arial" w:cs="Arial"/>
                <w:b/>
                <w:noProof/>
                <w:color w:val="000000"/>
                <w:sz w:val="20"/>
                <w:szCs w:val="20"/>
              </w:rPr>
              <w:t>Mladen Šolić</w:t>
            </w:r>
            <w:r w:rsidR="0012529A" w:rsidRPr="0012529A">
              <w:rPr>
                <w:rFonts w:ascii="Arial" w:hAnsi="Arial" w:cs="Arial"/>
                <w:b/>
                <w:noProof/>
                <w:color w:val="000000"/>
                <w:sz w:val="20"/>
                <w:szCs w:val="20"/>
              </w:rPr>
              <w:t>, PhD</w:t>
            </w:r>
          </w:p>
        </w:tc>
      </w:tr>
      <w:tr w:rsidR="006C0CA0" w:rsidRPr="006C0CA0" w14:paraId="60F71A2C"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322F5BF"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sz w:val="20"/>
                <w:szCs w:val="20"/>
              </w:rPr>
              <w:lastRenderedPageBreak/>
              <w:t>The name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F3A7714" w14:textId="77777777" w:rsidR="006C0CA0" w:rsidRPr="006C0CA0" w:rsidRDefault="006C0CA0" w:rsidP="006C0CA0">
            <w:pPr>
              <w:snapToGrid w:val="0"/>
              <w:spacing w:after="0" w:line="240" w:lineRule="exact"/>
              <w:rPr>
                <w:rFonts w:ascii="Arial" w:eastAsia="Times New Roman" w:hAnsi="Arial" w:cs="Arial"/>
                <w:b/>
                <w:noProof/>
                <w:sz w:val="20"/>
                <w:szCs w:val="20"/>
              </w:rPr>
            </w:pPr>
            <w:r w:rsidRPr="006C0CA0">
              <w:rPr>
                <w:rFonts w:ascii="Arial" w:eastAsia="Times New Roman" w:hAnsi="Arial" w:cs="Arial"/>
                <w:b/>
                <w:noProof/>
                <w:sz w:val="20"/>
                <w:szCs w:val="20"/>
              </w:rPr>
              <w:t>Ecological modeling</w:t>
            </w:r>
          </w:p>
        </w:tc>
      </w:tr>
      <w:tr w:rsidR="006C0CA0" w:rsidRPr="006C0CA0" w14:paraId="241C188E"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2B3F702"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Study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D17C637" w14:textId="5F855FF8" w:rsidR="006C0CA0" w:rsidRPr="006C0CA0" w:rsidRDefault="00FA77FD" w:rsidP="006C0CA0">
            <w:pPr>
              <w:snapToGrid w:val="0"/>
              <w:spacing w:after="0" w:line="240" w:lineRule="exact"/>
              <w:rPr>
                <w:rFonts w:ascii="Arial" w:eastAsia="Times New Roman" w:hAnsi="Arial" w:cs="Arial"/>
                <w:b/>
                <w:noProof/>
                <w:sz w:val="20"/>
                <w:szCs w:val="20"/>
              </w:rPr>
            </w:pPr>
            <w:r>
              <w:rPr>
                <w:rFonts w:ascii="Arial" w:eastAsia="Times New Roman" w:hAnsi="Arial" w:cs="Arial"/>
                <w:b/>
                <w:bCs/>
                <w:noProof/>
                <w:sz w:val="20"/>
                <w:szCs w:val="20"/>
              </w:rPr>
              <w:t>Marine Ecology and Protection</w:t>
            </w:r>
          </w:p>
        </w:tc>
      </w:tr>
      <w:tr w:rsidR="006C0CA0" w:rsidRPr="006C0CA0" w14:paraId="0A52B7D5"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4E6D1A1"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Status of the College</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60509B9"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Compulsory</w:t>
            </w:r>
          </w:p>
        </w:tc>
      </w:tr>
      <w:tr w:rsidR="006C0CA0" w:rsidRPr="006C0CA0" w14:paraId="5A4A1CA5"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2630DA5"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Year of study</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D0F2D4F"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2.</w:t>
            </w:r>
          </w:p>
        </w:tc>
      </w:tr>
      <w:tr w:rsidR="006C0CA0" w:rsidRPr="006C0CA0" w14:paraId="0ED51F01" w14:textId="77777777" w:rsidTr="008F3708">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839C3D3" w14:textId="77777777" w:rsidR="006C0CA0" w:rsidRPr="006C0CA0" w:rsidRDefault="006C0CA0" w:rsidP="006C0CA0">
            <w:pPr>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Semester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B1A6659" w14:textId="77777777" w:rsidR="006C0CA0" w:rsidRPr="006C0CA0" w:rsidRDefault="006C0CA0" w:rsidP="006C0CA0">
            <w:pPr>
              <w:snapToGrid w:val="0"/>
              <w:spacing w:after="0" w:line="240" w:lineRule="exact"/>
              <w:rPr>
                <w:rFonts w:ascii="Arial" w:eastAsia="Times New Roman" w:hAnsi="Arial" w:cs="Arial"/>
                <w:noProof/>
                <w:color w:val="000000"/>
                <w:sz w:val="20"/>
                <w:szCs w:val="20"/>
              </w:rPr>
            </w:pPr>
            <w:r w:rsidRPr="006C0CA0">
              <w:rPr>
                <w:rFonts w:ascii="Arial" w:eastAsia="Times New Roman" w:hAnsi="Arial" w:cs="Arial"/>
                <w:noProof/>
                <w:color w:val="000000"/>
                <w:sz w:val="20"/>
                <w:szCs w:val="20"/>
              </w:rPr>
              <w:t>3.</w:t>
            </w:r>
          </w:p>
        </w:tc>
      </w:tr>
      <w:tr w:rsidR="006C0CA0" w:rsidRPr="006C0CA0" w14:paraId="3E91CB1E" w14:textId="77777777" w:rsidTr="008F3708">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21132575" w14:textId="77777777" w:rsidR="006C0CA0" w:rsidRPr="006C0CA0" w:rsidRDefault="006C0CA0" w:rsidP="006C0CA0">
            <w:pPr>
              <w:spacing w:after="0" w:line="240" w:lineRule="exact"/>
              <w:rPr>
                <w:rFonts w:ascii="Arial" w:hAnsi="Arial" w:cs="Arial"/>
                <w:i/>
                <w:noProof/>
                <w:color w:val="808080" w:themeColor="background1" w:themeShade="80"/>
                <w:sz w:val="20"/>
                <w:szCs w:val="20"/>
                <w:lang w:eastAsia="ja-JP"/>
              </w:rPr>
            </w:pPr>
            <w:r w:rsidRPr="006C0CA0">
              <w:rPr>
                <w:rFonts w:ascii="Arial" w:hAnsi="Arial" w:cs="Arial"/>
                <w:i/>
                <w:noProof/>
                <w:color w:val="000000"/>
                <w:sz w:val="20"/>
                <w:szCs w:val="20"/>
              </w:rPr>
              <w:t>Point value and method of teaching</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690C6E7" w14:textId="77777777"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ECTS coefficient of student workload</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B2B7E1C"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w:t>
            </w:r>
          </w:p>
        </w:tc>
      </w:tr>
      <w:tr w:rsidR="006C0CA0" w:rsidRPr="006C0CA0" w14:paraId="08F57213" w14:textId="77777777" w:rsidTr="008F3708">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7A2A1AA8"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C4D9A4A" w14:textId="5401076F" w:rsidR="006C0CA0" w:rsidRPr="006C0CA0" w:rsidRDefault="006C0CA0" w:rsidP="006C0CA0">
            <w:pPr>
              <w:spacing w:after="0" w:line="240" w:lineRule="exact"/>
              <w:rPr>
                <w:rFonts w:ascii="Arial" w:eastAsia="Times New Roman" w:hAnsi="Arial" w:cs="Arial"/>
                <w:b/>
                <w:noProof/>
                <w:sz w:val="20"/>
                <w:szCs w:val="20"/>
                <w:lang w:eastAsia="hr-HR"/>
              </w:rPr>
            </w:pPr>
            <w:r w:rsidRPr="006C0CA0">
              <w:rPr>
                <w:rFonts w:ascii="Arial" w:eastAsia="Times New Roman" w:hAnsi="Arial" w:cs="Arial"/>
                <w:noProof/>
                <w:sz w:val="20"/>
                <w:szCs w:val="20"/>
              </w:rPr>
              <w:t>Number of hours (</w:t>
            </w:r>
            <w:r w:rsidR="00222344">
              <w:rPr>
                <w:rFonts w:ascii="Arial" w:eastAsia="Times New Roman" w:hAnsi="Arial" w:cs="Arial"/>
                <w:noProof/>
                <w:sz w:val="20"/>
                <w:szCs w:val="20"/>
              </w:rPr>
              <w:t>L+E+S</w:t>
            </w:r>
            <w:r w:rsidRPr="006C0CA0">
              <w:rPr>
                <w:rFonts w:ascii="Arial" w:eastAsia="Times New Roman" w:hAnsi="Arial" w:cs="Arial"/>
                <w:noProof/>
                <w:sz w:val="20"/>
                <w:szCs w:val="20"/>
              </w:rPr>
              <w:t>)</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824DB15" w14:textId="77777777" w:rsidR="006C0CA0" w:rsidRPr="006C0CA0" w:rsidRDefault="006C0CA0" w:rsidP="006C0CA0">
            <w:pPr>
              <w:snapToGrid w:val="0"/>
              <w:spacing w:after="0" w:line="240" w:lineRule="exact"/>
              <w:rPr>
                <w:rFonts w:ascii="Arial" w:eastAsia="Times New Roman" w:hAnsi="Arial" w:cs="Arial"/>
                <w:noProof/>
                <w:sz w:val="20"/>
                <w:szCs w:val="20"/>
              </w:rPr>
            </w:pPr>
            <w:r w:rsidRPr="006C0CA0">
              <w:rPr>
                <w:rFonts w:ascii="Arial" w:eastAsia="Times New Roman" w:hAnsi="Arial" w:cs="Arial"/>
                <w:noProof/>
                <w:sz w:val="20"/>
                <w:szCs w:val="20"/>
              </w:rPr>
              <w:t>30+30+0</w:t>
            </w:r>
          </w:p>
        </w:tc>
      </w:tr>
      <w:tr w:rsidR="006C0CA0" w:rsidRPr="006C0CA0" w14:paraId="0A193C89" w14:textId="77777777" w:rsidTr="008F3708">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B25F448" w14:textId="77777777" w:rsidR="006C0CA0" w:rsidRPr="006C0CA0" w:rsidRDefault="006C0CA0" w:rsidP="006C0CA0">
            <w:pPr>
              <w:spacing w:after="0" w:line="240" w:lineRule="exact"/>
              <w:jc w:val="center"/>
              <w:rPr>
                <w:rFonts w:ascii="Arial" w:hAnsi="Arial" w:cs="Arial"/>
                <w:noProof/>
                <w:sz w:val="20"/>
                <w:szCs w:val="20"/>
              </w:rPr>
            </w:pPr>
            <w:r w:rsidRPr="006C0CA0">
              <w:rPr>
                <w:rFonts w:ascii="Arial" w:hAnsi="Arial" w:cs="Arial"/>
                <w:b/>
                <w:noProof/>
                <w:color w:val="000000"/>
                <w:sz w:val="20"/>
                <w:szCs w:val="20"/>
              </w:rPr>
              <w:t>DESCRIPTION OF THE COURSE</w:t>
            </w:r>
          </w:p>
        </w:tc>
      </w:tr>
      <w:tr w:rsidR="006C0CA0" w:rsidRPr="006C0CA0" w14:paraId="38010DD1"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5340719"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Objectives of the course</w:t>
            </w:r>
          </w:p>
        </w:tc>
      </w:tr>
      <w:tr w:rsidR="006C0CA0" w:rsidRPr="006C0CA0" w14:paraId="7C2EF76C"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B7BEC8F" w14:textId="77777777" w:rsidR="006C0CA0" w:rsidRPr="006C0CA0" w:rsidRDefault="006C0CA0" w:rsidP="006C0CA0">
            <w:pPr>
              <w:suppressAutoHyphens/>
              <w:snapToGrid w:val="0"/>
              <w:spacing w:after="0" w:line="240" w:lineRule="exact"/>
              <w:jc w:val="both"/>
              <w:rPr>
                <w:rFonts w:ascii="Arial" w:eastAsia="Times New Roman" w:hAnsi="Arial" w:cs="Arial"/>
                <w:b/>
                <w:i/>
                <w:noProof/>
                <w:sz w:val="20"/>
                <w:szCs w:val="20"/>
              </w:rPr>
            </w:pPr>
            <w:r w:rsidRPr="006C0CA0">
              <w:rPr>
                <w:rFonts w:ascii="Arial" w:eastAsia="Times New Roman" w:hAnsi="Arial" w:cs="Arial"/>
                <w:b/>
                <w:i/>
                <w:noProof/>
                <w:sz w:val="20"/>
                <w:szCs w:val="20"/>
              </w:rPr>
              <w:t>To enable understanding of the reasons for the construction of ecological models, applications with an emphasis on causes and effects in ecosystems, prediction, control and management of ecosystems. Using the knowledge gained, experts will be able to assess when to build a model, how it was built, and know the scope of validity of the model's predictions.</w:t>
            </w:r>
          </w:p>
        </w:tc>
      </w:tr>
      <w:tr w:rsidR="006C0CA0" w:rsidRPr="006C0CA0" w14:paraId="3EDE6897"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0D6E365"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Requirements for enrolment in the course</w:t>
            </w:r>
          </w:p>
        </w:tc>
      </w:tr>
      <w:tr w:rsidR="006C0CA0" w:rsidRPr="006C0CA0" w14:paraId="6418469E"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55F4CF5"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Basic knowledge of biology, ecology, mathematics and statistics, as well as computer skills.</w:t>
            </w:r>
          </w:p>
        </w:tc>
      </w:tr>
      <w:tr w:rsidR="006C0CA0" w:rsidRPr="006C0CA0" w14:paraId="21B464BB"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259FFBB"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 xml:space="preserve">Expected learning outcomes for the course </w:t>
            </w:r>
          </w:p>
        </w:tc>
      </w:tr>
      <w:tr w:rsidR="006C0CA0" w:rsidRPr="006C0CA0" w14:paraId="61E7A0FA"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0890B77"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Understand the reasons for building ecological models, applications with an emphasis on causes and effects in ecosystems, prediction, control and management of ecosystems.</w:t>
            </w:r>
          </w:p>
          <w:p w14:paraId="44898A2E"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Evaluate when to build a model.</w:t>
            </w:r>
          </w:p>
          <w:p w14:paraId="6B86D828"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Evaluate how the model was built.</w:t>
            </w:r>
          </w:p>
          <w:p w14:paraId="2F1F616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Know the extent of the validity of predictions by the model.</w:t>
            </w:r>
          </w:p>
        </w:tc>
      </w:tr>
      <w:tr w:rsidR="006C0CA0" w:rsidRPr="006C0CA0" w14:paraId="3418F744"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E176F64"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Course content</w:t>
            </w:r>
          </w:p>
        </w:tc>
      </w:tr>
      <w:tr w:rsidR="006C0CA0" w:rsidRPr="006C0CA0" w14:paraId="71A9B05F"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CD2BE6D"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Topic 1: Geometric and Exponential Population Growth Model (5 hours)</w:t>
            </w:r>
          </w:p>
          <w:p w14:paraId="7BE02373"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Topic 2: Logistic Population Growth Model (5 hours)</w:t>
            </w:r>
          </w:p>
          <w:p w14:paraId="60BCFA65"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Topic 3: Modeling Life Tables (5 hours)</w:t>
            </w:r>
          </w:p>
          <w:p w14:paraId="4CDEEC34"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Topic 4: Matrix Growth Model of Age-Structured Population (5 hours)</w:t>
            </w:r>
          </w:p>
          <w:p w14:paraId="1F1855DE"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Topic 5: Matrix model of population growth with developmental stages (3 hours)</w:t>
            </w:r>
          </w:p>
          <w:p w14:paraId="03A2EA5D"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Topic 6: Reproductive Value – Matrix Model (4 hours)</w:t>
            </w:r>
          </w:p>
          <w:p w14:paraId="1C05948E"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Topic 7: Reproductive value – calculation using the life table (4 hours)</w:t>
            </w:r>
          </w:p>
          <w:p w14:paraId="1D20C9DB"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Topic 8: Population Sensitivity and Elasticity Model (5 hours)</w:t>
            </w:r>
          </w:p>
          <w:p w14:paraId="0DEC87DD"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Topic 9: Population Sustainability Model (4 hours)</w:t>
            </w:r>
          </w:p>
          <w:p w14:paraId="4624F0B1"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Topic 10: Model of Exploited Populations (5 hours)</w:t>
            </w:r>
          </w:p>
          <w:p w14:paraId="1232941D"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Topic 11: Population Survival Model (5 hours)</w:t>
            </w:r>
          </w:p>
          <w:p w14:paraId="3968DFE5"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Topic 12: Interspecific Competition Model (5 hours)</w:t>
            </w:r>
          </w:p>
          <w:p w14:paraId="07623959"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Topic 13: Model of predator and prey population dynamics (5 hours)</w:t>
            </w:r>
          </w:p>
          <w:p w14:paraId="5E3EC70C"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p>
          <w:p w14:paraId="29670EA6" w14:textId="77777777" w:rsidR="006C0CA0" w:rsidRPr="006C0CA0" w:rsidRDefault="006C0CA0" w:rsidP="006C0CA0">
            <w:pPr>
              <w:suppressAutoHyphens/>
              <w:snapToGrid w:val="0"/>
              <w:spacing w:after="0" w:line="240" w:lineRule="exact"/>
              <w:rPr>
                <w:rFonts w:ascii="Arial" w:eastAsia="Times New Roman" w:hAnsi="Arial" w:cs="Arial"/>
                <w:b/>
                <w:i/>
                <w:noProof/>
                <w:sz w:val="20"/>
                <w:szCs w:val="20"/>
              </w:rPr>
            </w:pPr>
            <w:r w:rsidRPr="006C0CA0">
              <w:rPr>
                <w:rFonts w:ascii="Arial" w:eastAsia="Times New Roman" w:hAnsi="Arial" w:cs="Arial"/>
                <w:b/>
                <w:i/>
                <w:noProof/>
                <w:sz w:val="20"/>
                <w:szCs w:val="20"/>
              </w:rPr>
              <w:t>EXERCISES: Each topic of the lecture includes an exercise that consists of: (1) creating a model on a computer, (2) manipulating the model through various tasks, which will enable students to understand the functioning of the model itself, as well as a better understanding of the ecological process that is being modeled.</w:t>
            </w:r>
          </w:p>
        </w:tc>
      </w:tr>
      <w:tr w:rsidR="006C0CA0" w:rsidRPr="006C0CA0" w14:paraId="27CB96A4" w14:textId="77777777" w:rsidTr="008F3708">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15E023F3"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Types of teaching (put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52CFE96F"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618026718"/>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lectures</w:t>
            </w:r>
          </w:p>
          <w:p w14:paraId="0D3B1E18" w14:textId="69955EAD"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735893337"/>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seminars and workshops</w:t>
            </w:r>
            <w:r w:rsidR="00AD7CC3">
              <w:rPr>
                <w:rFonts w:ascii="Arial" w:eastAsia="Times New Roman" w:hAnsi="Arial" w:cs="Arial"/>
                <w:noProof/>
                <w:sz w:val="20"/>
                <w:szCs w:val="20"/>
              </w:rPr>
              <w:t xml:space="preserve"> </w:t>
            </w:r>
          </w:p>
          <w:p w14:paraId="2FFE3F3C" w14:textId="076DA67D"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905608538"/>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exercises</w:t>
            </w:r>
            <w:r w:rsidR="00AD7CC3">
              <w:rPr>
                <w:rFonts w:ascii="Arial" w:eastAsia="Times New Roman" w:hAnsi="Arial" w:cs="Arial"/>
                <w:noProof/>
                <w:sz w:val="20"/>
                <w:szCs w:val="20"/>
              </w:rPr>
              <w:t xml:space="preserve"> </w:t>
            </w:r>
          </w:p>
          <w:p w14:paraId="47CCA355"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890445923"/>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Distance education</w:t>
            </w:r>
          </w:p>
          <w:p w14:paraId="10A2D91C" w14:textId="4B113D9B"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184551754"/>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D915F2">
              <w:rPr>
                <w:rFonts w:ascii="Arial" w:eastAsia="Times New Roman" w:hAnsi="Arial" w:cs="Arial"/>
                <w:noProof/>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6FC9DB" w14:textId="16E131B1"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391160592"/>
                <w14:checkbox>
                  <w14:checked w14:val="1"/>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Independent tasks</w:t>
            </w:r>
            <w:r w:rsidR="00AD7CC3">
              <w:rPr>
                <w:rFonts w:ascii="Arial" w:eastAsia="Times New Roman" w:hAnsi="Arial" w:cs="Arial"/>
                <w:noProof/>
                <w:sz w:val="20"/>
                <w:szCs w:val="20"/>
              </w:rPr>
              <w:t xml:space="preserve"> </w:t>
            </w:r>
          </w:p>
          <w:p w14:paraId="259FC9BA" w14:textId="11D7F798"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295032605"/>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Multimedia &amp; Network</w:t>
            </w:r>
            <w:r w:rsidR="00AD7CC3">
              <w:rPr>
                <w:rFonts w:ascii="Arial" w:eastAsia="Times New Roman" w:hAnsi="Arial" w:cs="Arial"/>
                <w:noProof/>
                <w:sz w:val="20"/>
                <w:szCs w:val="20"/>
              </w:rPr>
              <w:t xml:space="preserve"> </w:t>
            </w:r>
          </w:p>
          <w:p w14:paraId="7E0A9F03"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549001717"/>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laboratory</w:t>
            </w:r>
          </w:p>
          <w:p w14:paraId="78832A00"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142248661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Mentoring work</w:t>
            </w:r>
          </w:p>
          <w:p w14:paraId="5AEF4233" w14:textId="77777777" w:rsidR="006C0CA0" w:rsidRPr="006C0CA0" w:rsidRDefault="004C557A" w:rsidP="006C0CA0">
            <w:pPr>
              <w:suppressAutoHyphens/>
              <w:spacing w:after="0" w:line="240" w:lineRule="exact"/>
              <w:rPr>
                <w:rFonts w:ascii="Arial" w:eastAsia="Times New Roman" w:hAnsi="Arial" w:cs="Arial"/>
                <w:b/>
                <w:noProof/>
                <w:sz w:val="20"/>
                <w:szCs w:val="20"/>
                <w:lang w:eastAsia="zh-CN"/>
              </w:rPr>
            </w:pPr>
            <w:sdt>
              <w:sdtPr>
                <w:rPr>
                  <w:rFonts w:ascii="Arial" w:eastAsia="Times New Roman" w:hAnsi="Arial" w:cs="Arial"/>
                  <w:noProof/>
                  <w:sz w:val="20"/>
                  <w:szCs w:val="20"/>
                </w:rPr>
                <w:id w:val="-785184860"/>
                <w14:checkbox>
                  <w14:checked w14:val="0"/>
                  <w14:checkedState w14:val="2612" w14:font="MS Gothic"/>
                  <w14:uncheckedState w14:val="2610" w14:font="MS Gothic"/>
                </w14:checkbox>
              </w:sdtPr>
              <w:sdtEndPr/>
              <w:sdtContent>
                <w:r w:rsidR="006C0CA0" w:rsidRPr="006C0CA0">
                  <w:rPr>
                    <w:rFonts w:ascii="Segoe UI Symbol" w:eastAsia="Times New Roman" w:hAnsi="Segoe UI Symbol" w:cs="Segoe UI Symbol"/>
                    <w:noProof/>
                    <w:sz w:val="20"/>
                    <w:szCs w:val="20"/>
                  </w:rPr>
                  <w:t xml:space="preserve">   ☐ </w:t>
                </w:r>
              </w:sdtContent>
            </w:sdt>
            <w:r w:rsidR="006C0CA0" w:rsidRPr="006C0CA0">
              <w:rPr>
                <w:rFonts w:ascii="Arial" w:eastAsia="Times New Roman" w:hAnsi="Arial" w:cs="Arial"/>
                <w:noProof/>
                <w:sz w:val="20"/>
                <w:szCs w:val="20"/>
              </w:rPr>
              <w:t>Other________________</w:t>
            </w:r>
          </w:p>
        </w:tc>
      </w:tr>
      <w:tr w:rsidR="006C0CA0" w:rsidRPr="006C0CA0" w14:paraId="77B49081"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85ECB93"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lastRenderedPageBreak/>
              <w:t>Student obligations</w:t>
            </w:r>
          </w:p>
        </w:tc>
      </w:tr>
      <w:tr w:rsidR="006C0CA0" w:rsidRPr="006C0CA0" w14:paraId="7B734683"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518975A"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
                <w:i/>
                <w:noProof/>
                <w:color w:val="000000"/>
                <w:sz w:val="20"/>
                <w:szCs w:val="20"/>
              </w:rPr>
              <w:t>Course classes are organized in the form of lectures and seminars (PowerPoint presentations, educational films). Students are obliged to attend all forms of teaching (lectures and seminars), actively and constructively participate in classes, behave in accordance with ethical and scientific principles in higher education, independently perform individual and group tasks and pass the exam (see the section Assessment and Evaluation of Students' Work During Classes and at the Final Exam). Attendance at all forms of classes will be recorded every hour.</w:t>
            </w:r>
          </w:p>
        </w:tc>
      </w:tr>
      <w:tr w:rsidR="006C0CA0" w:rsidRPr="006C0CA0" w14:paraId="0E1367FB"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065023C" w14:textId="77777777" w:rsidR="006C0CA0" w:rsidRPr="006C0CA0" w:rsidRDefault="006C0CA0" w:rsidP="006C0CA0">
            <w:pPr>
              <w:suppressAutoHyphens/>
              <w:spacing w:after="0" w:line="240" w:lineRule="exact"/>
              <w:rPr>
                <w:rFonts w:ascii="Arial" w:hAnsi="Arial" w:cs="Arial"/>
                <w:noProof/>
                <w:sz w:val="20"/>
                <w:szCs w:val="20"/>
              </w:rPr>
            </w:pPr>
            <w:r w:rsidRPr="006C0CA0">
              <w:rPr>
                <w:rFonts w:ascii="Arial" w:hAnsi="Arial" w:cs="Arial"/>
                <w:i/>
                <w:noProof/>
                <w:color w:val="000000"/>
                <w:sz w:val="20"/>
                <w:szCs w:val="20"/>
              </w:rPr>
              <w:t>Student Work Tracking (Add X to the appropriate tracking format)</w:t>
            </w:r>
          </w:p>
        </w:tc>
      </w:tr>
      <w:tr w:rsidR="006C0CA0" w:rsidRPr="006C0CA0" w14:paraId="12062104" w14:textId="77777777" w:rsidTr="008F3708">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988B3C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Attending classes</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C6641A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9F13B0B"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Teaching activity</w:t>
            </w:r>
          </w:p>
        </w:tc>
        <w:tc>
          <w:tcPr>
            <w:tcW w:w="567" w:type="dxa"/>
            <w:tcBorders>
              <w:top w:val="single" w:sz="4" w:space="0" w:color="000000"/>
              <w:left w:val="single" w:sz="4" w:space="0" w:color="000000"/>
              <w:bottom w:val="single" w:sz="4" w:space="0" w:color="000000"/>
            </w:tcBorders>
            <w:shd w:val="clear" w:color="auto" w:fill="auto"/>
            <w:vAlign w:val="center"/>
          </w:tcPr>
          <w:p w14:paraId="6673089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61E2CE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Seminar paper</w:t>
            </w:r>
          </w:p>
        </w:tc>
        <w:tc>
          <w:tcPr>
            <w:tcW w:w="567" w:type="dxa"/>
            <w:tcBorders>
              <w:top w:val="single" w:sz="4" w:space="0" w:color="000000"/>
              <w:left w:val="single" w:sz="4" w:space="0" w:color="000000"/>
              <w:bottom w:val="single" w:sz="4" w:space="0" w:color="000000"/>
            </w:tcBorders>
            <w:shd w:val="clear" w:color="auto" w:fill="auto"/>
            <w:vAlign w:val="center"/>
          </w:tcPr>
          <w:p w14:paraId="2EAE5B49" w14:textId="77777777" w:rsidR="006C0CA0" w:rsidRPr="006C0CA0" w:rsidRDefault="006C0CA0" w:rsidP="006C0CA0">
            <w:pPr>
              <w:spacing w:after="0" w:line="240" w:lineRule="exact"/>
              <w:rPr>
                <w:rFonts w:ascii="Arial" w:hAnsi="Arial" w:cs="Arial"/>
                <w:noProof/>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1F0DB8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Experimental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2CC5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3CC39453"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02D502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Written exam</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5689666"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85EA3AB" w14:textId="2A45EAEA" w:rsidR="006C0CA0" w:rsidRPr="006C0CA0" w:rsidRDefault="00D915F2" w:rsidP="006C0CA0">
            <w:pPr>
              <w:spacing w:after="0" w:line="240" w:lineRule="exact"/>
              <w:rPr>
                <w:rFonts w:ascii="Arial" w:hAnsi="Arial" w:cs="Arial"/>
                <w:noProof/>
                <w:sz w:val="20"/>
                <w:szCs w:val="20"/>
              </w:rPr>
            </w:pPr>
            <w:r>
              <w:rPr>
                <w:rFonts w:ascii="Arial" w:hAnsi="Arial" w:cs="Arial"/>
                <w:noProof/>
                <w:color w:val="000000"/>
                <w:sz w:val="20"/>
                <w:szCs w:val="20"/>
              </w:rPr>
              <w:t>Oral exam</w:t>
            </w:r>
          </w:p>
        </w:tc>
        <w:tc>
          <w:tcPr>
            <w:tcW w:w="567" w:type="dxa"/>
            <w:tcBorders>
              <w:top w:val="single" w:sz="4" w:space="0" w:color="000000"/>
              <w:left w:val="single" w:sz="4" w:space="0" w:color="000000"/>
              <w:bottom w:val="single" w:sz="4" w:space="0" w:color="000000"/>
            </w:tcBorders>
            <w:shd w:val="clear" w:color="auto" w:fill="auto"/>
            <w:vAlign w:val="center"/>
          </w:tcPr>
          <w:p w14:paraId="31B99E1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8F23FA1"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Assay</w:t>
            </w:r>
          </w:p>
        </w:tc>
        <w:tc>
          <w:tcPr>
            <w:tcW w:w="567" w:type="dxa"/>
            <w:tcBorders>
              <w:top w:val="single" w:sz="4" w:space="0" w:color="000000"/>
              <w:left w:val="single" w:sz="4" w:space="0" w:color="000000"/>
              <w:bottom w:val="single" w:sz="4" w:space="0" w:color="000000"/>
            </w:tcBorders>
            <w:shd w:val="clear" w:color="auto" w:fill="auto"/>
            <w:vAlign w:val="center"/>
          </w:tcPr>
          <w:p w14:paraId="407FDF93"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4B0ED5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Research</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CC08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0B8E452B"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61E095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Project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95962F7"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5366A1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Continuous Knowledge Assessment</w:t>
            </w:r>
          </w:p>
        </w:tc>
        <w:tc>
          <w:tcPr>
            <w:tcW w:w="567" w:type="dxa"/>
            <w:tcBorders>
              <w:top w:val="single" w:sz="4" w:space="0" w:color="000000"/>
              <w:left w:val="single" w:sz="4" w:space="0" w:color="000000"/>
              <w:bottom w:val="single" w:sz="4" w:space="0" w:color="000000"/>
            </w:tcBorders>
            <w:shd w:val="clear" w:color="auto" w:fill="auto"/>
            <w:vAlign w:val="center"/>
          </w:tcPr>
          <w:p w14:paraId="039084FE"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A4AC43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Report</w:t>
            </w:r>
          </w:p>
        </w:tc>
        <w:tc>
          <w:tcPr>
            <w:tcW w:w="567" w:type="dxa"/>
            <w:tcBorders>
              <w:top w:val="single" w:sz="4" w:space="0" w:color="000000"/>
              <w:left w:val="single" w:sz="4" w:space="0" w:color="000000"/>
              <w:bottom w:val="single" w:sz="4" w:space="0" w:color="000000"/>
            </w:tcBorders>
            <w:shd w:val="clear" w:color="auto" w:fill="auto"/>
            <w:vAlign w:val="center"/>
          </w:tcPr>
          <w:p w14:paraId="01553CF5" w14:textId="77777777" w:rsidR="006C0CA0" w:rsidRPr="006C0CA0" w:rsidRDefault="006C0CA0" w:rsidP="006C0CA0">
            <w:pPr>
              <w:spacing w:after="0" w:line="240" w:lineRule="exact"/>
              <w:rPr>
                <w:rFonts w:ascii="Arial" w:hAnsi="Arial" w:cs="Arial"/>
                <w:noProof/>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E103C79"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Practical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CD404"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t>X</w:t>
            </w:r>
          </w:p>
        </w:tc>
      </w:tr>
      <w:tr w:rsidR="006C0CA0" w:rsidRPr="006C0CA0" w14:paraId="7F96C23E" w14:textId="77777777" w:rsidTr="008F3708">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C00406F"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0B4DCE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58B906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6300E12"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C98A108"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666773D"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3F93601"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98BD8"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noProof/>
                <w:sz w:val="20"/>
                <w:szCs w:val="20"/>
                <w:lang w:eastAsia="ja-JP"/>
              </w:rPr>
              <w:fldChar w:fldCharType="begin">
                <w:ffData>
                  <w:name w:val=""/>
                  <w:enabled/>
                  <w:calcOnExit w:val="0"/>
                  <w:textInput/>
                </w:ffData>
              </w:fldChar>
            </w:r>
            <w:r w:rsidRPr="006C0CA0">
              <w:rPr>
                <w:rFonts w:ascii="Arial" w:hAnsi="Arial" w:cs="Arial"/>
                <w:noProof/>
                <w:sz w:val="20"/>
                <w:szCs w:val="20"/>
              </w:rPr>
              <w:instrText xml:space="preserve"> FORMTEXT </w:instrText>
            </w:r>
            <w:r w:rsidRPr="006C0CA0">
              <w:rPr>
                <w:rFonts w:ascii="Arial" w:hAnsi="Arial" w:cs="Arial"/>
                <w:noProof/>
                <w:sz w:val="20"/>
                <w:szCs w:val="20"/>
                <w:lang w:eastAsia="ja-JP"/>
              </w:rPr>
            </w:r>
            <w:r w:rsidRPr="006C0CA0">
              <w:rPr>
                <w:rFonts w:ascii="Arial" w:hAnsi="Arial" w:cs="Arial"/>
                <w:noProof/>
                <w:sz w:val="20"/>
                <w:szCs w:val="20"/>
                <w:lang w:eastAsia="ja-JP"/>
              </w:rPr>
              <w:fldChar w:fldCharType="separate"/>
            </w:r>
            <w:r w:rsidRPr="006C0CA0">
              <w:rPr>
                <w:rFonts w:ascii="Arial" w:hAnsi="Arial" w:cs="Arial"/>
                <w:noProof/>
                <w:sz w:val="20"/>
                <w:szCs w:val="20"/>
              </w:rPr>
              <w:t>   </w:t>
            </w:r>
            <w:r w:rsidRPr="006C0CA0">
              <w:rPr>
                <w:rFonts w:ascii="Arial" w:hAnsi="Arial" w:cs="Arial"/>
                <w:noProof/>
                <w:sz w:val="20"/>
                <w:szCs w:val="20"/>
              </w:rPr>
              <w:fldChar w:fldCharType="end"/>
            </w:r>
          </w:p>
        </w:tc>
      </w:tr>
      <w:tr w:rsidR="006C0CA0" w:rsidRPr="006C0CA0" w14:paraId="7B9930EF"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5A6D07D" w14:textId="77777777" w:rsidR="006C0CA0" w:rsidRPr="006C0CA0" w:rsidRDefault="006C0CA0" w:rsidP="006C0CA0">
            <w:pPr>
              <w:tabs>
                <w:tab w:val="left" w:pos="470"/>
              </w:tabs>
              <w:suppressAutoHyphens/>
              <w:spacing w:after="0" w:line="240" w:lineRule="exact"/>
              <w:rPr>
                <w:rFonts w:ascii="Arial" w:hAnsi="Arial" w:cs="Arial"/>
                <w:noProof/>
                <w:sz w:val="20"/>
                <w:szCs w:val="20"/>
              </w:rPr>
            </w:pPr>
            <w:r w:rsidRPr="006C0CA0">
              <w:rPr>
                <w:rFonts w:ascii="Arial" w:hAnsi="Arial" w:cs="Arial"/>
                <w:i/>
                <w:noProof/>
                <w:color w:val="000000"/>
                <w:sz w:val="20"/>
                <w:szCs w:val="20"/>
              </w:rPr>
              <w:t>Assessment and Evaluation of Students' Work During Classes and at the Final Exam / Method of Verification of Acquired Learning Outcomes for Each Student Obligation</w:t>
            </w:r>
          </w:p>
        </w:tc>
      </w:tr>
      <w:tr w:rsidR="006C0CA0" w:rsidRPr="006C0CA0" w14:paraId="2F3B9338"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EF745BF" w14:textId="77777777" w:rsidR="006C0CA0" w:rsidRPr="006C0CA0" w:rsidRDefault="006C0CA0" w:rsidP="006C0CA0">
            <w:pPr>
              <w:tabs>
                <w:tab w:val="left" w:pos="470"/>
              </w:tabs>
              <w:snapToGrid w:val="0"/>
              <w:spacing w:after="0" w:line="240" w:lineRule="exact"/>
              <w:rPr>
                <w:rFonts w:ascii="Arial" w:hAnsi="Arial" w:cs="Arial"/>
                <w:i/>
                <w:noProof/>
                <w:color w:val="000000"/>
                <w:sz w:val="20"/>
                <w:szCs w:val="20"/>
              </w:rPr>
            </w:pPr>
            <w:r w:rsidRPr="006C0CA0">
              <w:rPr>
                <w:rFonts w:ascii="Arial" w:hAnsi="Arial" w:cs="Arial"/>
                <w:i/>
                <w:noProof/>
                <w:color w:val="000000"/>
                <w:sz w:val="20"/>
                <w:szCs w:val="20"/>
              </w:rPr>
              <w:t>Solving tasks during classes (40%), and the final exam (60%).</w:t>
            </w:r>
          </w:p>
        </w:tc>
      </w:tr>
      <w:tr w:rsidR="006C0CA0" w:rsidRPr="006C0CA0" w14:paraId="54E8894B"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B8B953A" w14:textId="77777777" w:rsidR="006C0CA0" w:rsidRPr="006C0CA0" w:rsidRDefault="006C0CA0" w:rsidP="006C0CA0">
            <w:pPr>
              <w:tabs>
                <w:tab w:val="left" w:pos="494"/>
              </w:tabs>
              <w:suppressAutoHyphens/>
              <w:spacing w:after="0" w:line="240" w:lineRule="exact"/>
              <w:ind w:left="22"/>
              <w:rPr>
                <w:rFonts w:ascii="Arial" w:hAnsi="Arial" w:cs="Arial"/>
                <w:noProof/>
                <w:sz w:val="20"/>
                <w:szCs w:val="20"/>
              </w:rPr>
            </w:pPr>
            <w:r w:rsidRPr="006C0CA0">
              <w:rPr>
                <w:rFonts w:ascii="Arial" w:eastAsia="Arial" w:hAnsi="Arial" w:cs="Arial"/>
                <w:i/>
                <w:noProof/>
                <w:color w:val="000000"/>
                <w:sz w:val="20"/>
                <w:szCs w:val="20"/>
              </w:rPr>
              <w:t xml:space="preserve">Required reading and number of copies </w:t>
            </w:r>
            <w:r w:rsidRPr="006C0CA0">
              <w:rPr>
                <w:rFonts w:ascii="Arial" w:hAnsi="Arial" w:cs="Arial"/>
                <w:i/>
                <w:noProof/>
                <w:color w:val="000000"/>
                <w:sz w:val="20"/>
                <w:szCs w:val="20"/>
              </w:rPr>
              <w:t>in relation to the number of students currently attending classes in the course</w:t>
            </w:r>
          </w:p>
        </w:tc>
      </w:tr>
      <w:tr w:rsidR="006C0CA0" w:rsidRPr="006C0CA0" w14:paraId="62D19A50" w14:textId="77777777" w:rsidTr="008F3708">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7E7D710"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 xml:space="preserve">Title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4327255"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copies</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E58E18C" w14:textId="77777777" w:rsidR="006C0CA0" w:rsidRPr="006C0CA0" w:rsidRDefault="006C0CA0" w:rsidP="006C0CA0">
            <w:pPr>
              <w:spacing w:after="0" w:line="240" w:lineRule="exact"/>
              <w:rPr>
                <w:rFonts w:ascii="Arial" w:hAnsi="Arial" w:cs="Arial"/>
                <w:noProof/>
                <w:sz w:val="20"/>
                <w:szCs w:val="20"/>
              </w:rPr>
            </w:pPr>
            <w:r w:rsidRPr="006C0CA0">
              <w:rPr>
                <w:rFonts w:ascii="Arial" w:hAnsi="Arial" w:cs="Arial"/>
                <w:i/>
                <w:noProof/>
                <w:color w:val="000000"/>
                <w:sz w:val="20"/>
                <w:szCs w:val="20"/>
              </w:rPr>
              <w:t>Number of students</w:t>
            </w:r>
          </w:p>
        </w:tc>
      </w:tr>
      <w:tr w:rsidR="006C0CA0" w:rsidRPr="006C0CA0" w14:paraId="77C4A6AC"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1E19E2FB"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hAnsi="Arial" w:cs="Arial"/>
                <w:noProof/>
              </w:rPr>
              <w:t xml:space="preserve">Šolić, M. 2014. ecology of the population. Institute of Oceanography and Fisheries, Split. 343 pp.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2256A95" w14:textId="77777777" w:rsidR="006C0CA0" w:rsidRPr="006C0CA0" w:rsidRDefault="006C0CA0" w:rsidP="006C0CA0">
            <w:pPr>
              <w:snapToGrid w:val="0"/>
              <w:spacing w:after="0" w:line="240" w:lineRule="exact"/>
              <w:rPr>
                <w:rFonts w:ascii="Arial" w:hAnsi="Arial" w:cs="Arial"/>
                <w:i/>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076C732" w14:textId="77777777" w:rsidR="006C0CA0" w:rsidRPr="006C0CA0" w:rsidRDefault="006C0CA0" w:rsidP="006C0CA0">
            <w:pPr>
              <w:snapToGrid w:val="0"/>
              <w:spacing w:after="0" w:line="240" w:lineRule="exact"/>
              <w:rPr>
                <w:rFonts w:ascii="Arial" w:hAnsi="Arial" w:cs="Arial"/>
                <w:i/>
                <w:noProof/>
                <w:color w:val="000000"/>
                <w:sz w:val="20"/>
                <w:szCs w:val="20"/>
              </w:rPr>
            </w:pPr>
          </w:p>
        </w:tc>
      </w:tr>
      <w:tr w:rsidR="006C0CA0" w:rsidRPr="006C0CA0" w14:paraId="31226C7D"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4E3B08B3" w14:textId="77777777" w:rsidR="006C0CA0" w:rsidRPr="006C0CA0" w:rsidRDefault="006C0CA0" w:rsidP="006C0CA0">
            <w:pPr>
              <w:snapToGrid w:val="0"/>
              <w:spacing w:after="0" w:line="240" w:lineRule="exact"/>
              <w:rPr>
                <w:rFonts w:ascii="Arial" w:hAnsi="Arial" w:cs="Arial"/>
                <w:i/>
                <w:noProof/>
                <w:color w:val="000000"/>
                <w:sz w:val="20"/>
                <w:szCs w:val="20"/>
              </w:rPr>
            </w:pPr>
            <w:r w:rsidRPr="006C0CA0">
              <w:rPr>
                <w:rFonts w:ascii="Arial" w:hAnsi="Arial" w:cs="Arial"/>
                <w:noProof/>
              </w:rPr>
              <w:t xml:space="preserve">Šolić, M. 2015. Quantitative methods in community ecology. Institute of Oceanography and Fisheries, Split. 134 pp.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9C98A60"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3CE6C6D"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1973DC4E"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10A8B78D"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3966248"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B4537A1"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1E5B6709"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0CD75463"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BCD0859"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3C60284"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73F71DC6"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338C7905"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F0B89DD"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8B49CFA"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5FF46CEA"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6A3E37E7" w14:textId="77777777" w:rsidR="006C0CA0" w:rsidRPr="006C0CA0" w:rsidRDefault="006C0CA0" w:rsidP="006C0CA0">
            <w:pPr>
              <w:snapToGrid w:val="0"/>
              <w:spacing w:after="0" w:line="240" w:lineRule="exact"/>
              <w:rPr>
                <w:noProof/>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FF3863C"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C71AC85"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3042045E" w14:textId="77777777" w:rsidTr="008F3708">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3F033DED" w14:textId="77777777" w:rsidR="006C0CA0" w:rsidRPr="006C0CA0" w:rsidRDefault="006C0CA0" w:rsidP="006C0CA0">
            <w:pPr>
              <w:snapToGrid w:val="0"/>
              <w:spacing w:after="0" w:line="240" w:lineRule="exact"/>
              <w:rPr>
                <w:noProof/>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A6B7CAB" w14:textId="77777777" w:rsidR="006C0CA0" w:rsidRPr="006C0CA0" w:rsidRDefault="006C0CA0" w:rsidP="006C0CA0">
            <w:pPr>
              <w:snapToGrid w:val="0"/>
              <w:spacing w:after="0" w:line="240" w:lineRule="exact"/>
              <w:rPr>
                <w:rFonts w:ascii="Arial" w:hAnsi="Arial" w:cs="Arial"/>
                <w:noProof/>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89AA895" w14:textId="77777777" w:rsidR="006C0CA0" w:rsidRPr="006C0CA0" w:rsidRDefault="006C0CA0" w:rsidP="006C0CA0">
            <w:pPr>
              <w:snapToGrid w:val="0"/>
              <w:spacing w:after="0" w:line="240" w:lineRule="exact"/>
              <w:rPr>
                <w:rFonts w:ascii="Arial" w:hAnsi="Arial" w:cs="Arial"/>
                <w:noProof/>
                <w:color w:val="000000"/>
                <w:sz w:val="20"/>
                <w:szCs w:val="20"/>
              </w:rPr>
            </w:pPr>
          </w:p>
        </w:tc>
      </w:tr>
      <w:tr w:rsidR="006C0CA0" w:rsidRPr="006C0CA0" w14:paraId="0D9B30FA"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6FAE5260"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Supplementary literature </w:t>
            </w:r>
          </w:p>
        </w:tc>
      </w:tr>
      <w:tr w:rsidR="006C0CA0" w:rsidRPr="006C0CA0" w14:paraId="5E1DDA86" w14:textId="77777777" w:rsidTr="008F3708">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5B2A34A"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 xml:space="preserve"> 1. May, R. and A. McLean. 2007. Theoretical Ecology. Principles and Applications (3rd edition). Oxford University Press. 267 p.</w:t>
            </w:r>
          </w:p>
          <w:p w14:paraId="012F17C4"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2. Jorgensen, S.E. and B.D. Fath. 2011. Fundamentals of Ecological modelling. Applications in Environmental Management and Research (4th edition) Elsevier. 399 p.</w:t>
            </w:r>
          </w:p>
          <w:p w14:paraId="06AF716E"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3. Gotelli, N.J. 2008. A Primer of Ecology. Sinauer. Associates, Inc. U.S.A. 291 p.</w:t>
            </w:r>
          </w:p>
          <w:p w14:paraId="139F376C"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4. Hastings, A. 1997. Population Biology. Concepts and Models. Springer. 220 p.</w:t>
            </w:r>
          </w:p>
        </w:tc>
      </w:tr>
      <w:tr w:rsidR="006C0CA0" w:rsidRPr="006C0CA0" w14:paraId="72106A61" w14:textId="77777777" w:rsidTr="008F3708">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3A553649" w14:textId="77777777" w:rsidR="006C0CA0" w:rsidRPr="006C0CA0" w:rsidRDefault="006C0CA0" w:rsidP="006C0CA0">
            <w:pPr>
              <w:suppressAutoHyphens/>
              <w:spacing w:after="0" w:line="240" w:lineRule="exact"/>
              <w:rPr>
                <w:rFonts w:ascii="Arial" w:hAnsi="Arial" w:cs="Arial"/>
                <w:i/>
                <w:noProof/>
                <w:sz w:val="20"/>
                <w:szCs w:val="20"/>
              </w:rPr>
            </w:pPr>
            <w:r w:rsidRPr="006C0CA0">
              <w:rPr>
                <w:rFonts w:ascii="Arial" w:hAnsi="Arial" w:cs="Arial"/>
                <w:i/>
                <w:noProof/>
                <w:sz w:val="20"/>
                <w:szCs w:val="20"/>
              </w:rPr>
              <w:t>Ways of quality monitoring that ensure the acquisition of output knowledge, skills and competencies</w:t>
            </w:r>
          </w:p>
        </w:tc>
      </w:tr>
      <w:tr w:rsidR="006C0CA0" w:rsidRPr="006C0CA0" w14:paraId="6213EABE" w14:textId="77777777" w:rsidTr="008F3708">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ACDFF99"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At the end of the semester, the evaluation of courses and teachers will be carried out through student evaluation of teaching work. The work of students will be evaluated and evaluated during classes as well as at the final exam. During the lessons, the following are evaluated: </w:t>
            </w:r>
          </w:p>
          <w:p w14:paraId="4BD3943B"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t xml:space="preserve">(A) Attending classes </w:t>
            </w:r>
          </w:p>
          <w:p w14:paraId="0EEA7AD2" w14:textId="77777777" w:rsidR="006C0CA0" w:rsidRPr="006C0CA0" w:rsidRDefault="006C0CA0" w:rsidP="006C0CA0">
            <w:pPr>
              <w:suppressAutoHyphens/>
              <w:snapToGrid w:val="0"/>
              <w:spacing w:after="0" w:line="240" w:lineRule="exact"/>
              <w:rPr>
                <w:rFonts w:ascii="Arial" w:eastAsia="Times New Roman" w:hAnsi="Arial" w:cs="Arial"/>
                <w:bCs/>
                <w:i/>
                <w:noProof/>
                <w:color w:val="000000"/>
                <w:sz w:val="20"/>
                <w:szCs w:val="20"/>
              </w:rPr>
            </w:pPr>
            <w:r w:rsidRPr="006C0CA0">
              <w:rPr>
                <w:rFonts w:ascii="Arial" w:eastAsia="Times New Roman" w:hAnsi="Arial" w:cs="Arial"/>
                <w:bCs/>
                <w:i/>
                <w:noProof/>
                <w:color w:val="000000"/>
                <w:sz w:val="20"/>
                <w:szCs w:val="20"/>
              </w:rPr>
              <w:lastRenderedPageBreak/>
              <w:t xml:space="preserve">b) Teaching activity </w:t>
            </w:r>
          </w:p>
          <w:p w14:paraId="54768688" w14:textId="77777777" w:rsidR="006C0CA0" w:rsidRPr="006C0CA0" w:rsidRDefault="006C0CA0" w:rsidP="006C0CA0">
            <w:pPr>
              <w:suppressAutoHyphens/>
              <w:snapToGrid w:val="0"/>
              <w:spacing w:after="0" w:line="240" w:lineRule="exact"/>
              <w:rPr>
                <w:rFonts w:ascii="Arial" w:eastAsia="Times New Roman" w:hAnsi="Arial" w:cs="Arial"/>
                <w:b/>
                <w:i/>
                <w:noProof/>
                <w:color w:val="000000"/>
                <w:sz w:val="20"/>
                <w:szCs w:val="20"/>
              </w:rPr>
            </w:pPr>
            <w:r w:rsidRPr="006C0CA0">
              <w:rPr>
                <w:rFonts w:ascii="Arial" w:eastAsia="Times New Roman" w:hAnsi="Arial" w:cs="Arial"/>
                <w:bCs/>
                <w:i/>
                <w:noProof/>
                <w:color w:val="000000"/>
                <w:sz w:val="20"/>
                <w:szCs w:val="20"/>
              </w:rPr>
              <w:t>(A) Acquired knowledge</w:t>
            </w:r>
          </w:p>
        </w:tc>
      </w:tr>
    </w:tbl>
    <w:p w14:paraId="312164F9" w14:textId="77777777" w:rsidR="006C0CA0" w:rsidRPr="006C0CA0" w:rsidRDefault="006C0CA0" w:rsidP="006C0CA0">
      <w:pPr>
        <w:spacing w:after="0" w:line="240" w:lineRule="auto"/>
        <w:jc w:val="both"/>
        <w:rPr>
          <w:rFonts w:ascii="Arial" w:hAnsi="Arial" w:cs="Arial"/>
          <w:noProof/>
          <w:sz w:val="20"/>
          <w:szCs w:val="20"/>
        </w:rPr>
      </w:pPr>
    </w:p>
    <w:p w14:paraId="318C38A5" w14:textId="77777777" w:rsidR="00A811DE" w:rsidRPr="00B0360C" w:rsidRDefault="00A811DE" w:rsidP="00A811DE">
      <w:pPr>
        <w:pStyle w:val="NoSpacing"/>
        <w:numPr>
          <w:ilvl w:val="0"/>
          <w:numId w:val="19"/>
        </w:numPr>
        <w:spacing w:after="480"/>
        <w:ind w:left="567" w:hanging="567"/>
      </w:pPr>
      <w:r>
        <w:t>CONDITIONS FOR THE IMPLEMENTATION OF THE STUDY PROGRAMME</w:t>
      </w:r>
    </w:p>
    <w:p w14:paraId="6B65E615" w14:textId="77777777" w:rsidR="00B65950" w:rsidRDefault="00B65950" w:rsidP="000736D3">
      <w:pPr>
        <w:spacing w:after="0" w:line="240" w:lineRule="auto"/>
        <w:jc w:val="both"/>
        <w:rPr>
          <w:rFonts w:ascii="Arial" w:hAnsi="Arial" w:cs="Arial"/>
          <w:sz w:val="20"/>
          <w:szCs w:val="20"/>
        </w:rPr>
      </w:pPr>
    </w:p>
    <w:p w14:paraId="3F38B328" w14:textId="77777777" w:rsidR="00B65950" w:rsidRDefault="00A811DE" w:rsidP="00A811DE">
      <w:pPr>
        <w:pStyle w:val="Subtitle"/>
      </w:pPr>
      <w:r>
        <w:t>Places of implementation of the study program</w:t>
      </w:r>
    </w:p>
    <w:tbl>
      <w:tblPr>
        <w:tblW w:w="894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402"/>
        <w:gridCol w:w="5547"/>
      </w:tblGrid>
      <w:tr w:rsidR="0044424E" w:rsidRPr="00FC21C2" w14:paraId="4A9506D6" w14:textId="77777777" w:rsidTr="004714F3">
        <w:tc>
          <w:tcPr>
            <w:tcW w:w="8949" w:type="dxa"/>
            <w:gridSpan w:val="2"/>
            <w:tcBorders>
              <w:top w:val="single" w:sz="12" w:space="0" w:color="auto"/>
              <w:bottom w:val="single" w:sz="12" w:space="0" w:color="auto"/>
            </w:tcBorders>
            <w:shd w:val="clear" w:color="auto" w:fill="66CCFF"/>
            <w:vAlign w:val="center"/>
          </w:tcPr>
          <w:p w14:paraId="7D3DE55C" w14:textId="77777777" w:rsidR="0044424E" w:rsidRPr="00A811DE" w:rsidRDefault="00A811DE" w:rsidP="00A811DE">
            <w:pPr>
              <w:spacing w:after="0"/>
              <w:rPr>
                <w:rFonts w:ascii="Arial" w:hAnsi="Arial" w:cs="Arial"/>
                <w:b/>
                <w:sz w:val="20"/>
                <w:szCs w:val="20"/>
              </w:rPr>
            </w:pPr>
            <w:r w:rsidRPr="00A811DE">
              <w:rPr>
                <w:rFonts w:ascii="Arial" w:hAnsi="Arial" w:cs="Arial"/>
                <w:color w:val="000000"/>
                <w:sz w:val="20"/>
                <w:szCs w:val="20"/>
              </w:rPr>
              <w:t>Constituent buildings (specify existing buildings, buildings under construction and planned construction)</w:t>
            </w:r>
          </w:p>
        </w:tc>
      </w:tr>
      <w:tr w:rsidR="004714F3" w:rsidRPr="00FC21C2" w14:paraId="36E7058F" w14:textId="77777777" w:rsidTr="004714F3">
        <w:tc>
          <w:tcPr>
            <w:tcW w:w="3402" w:type="dxa"/>
            <w:tcBorders>
              <w:top w:val="single" w:sz="4" w:space="0" w:color="auto"/>
              <w:bottom w:val="single" w:sz="4" w:space="0" w:color="auto"/>
            </w:tcBorders>
            <w:shd w:val="clear" w:color="auto" w:fill="CCFFFF"/>
            <w:vAlign w:val="center"/>
          </w:tcPr>
          <w:p w14:paraId="523428DE" w14:textId="77777777" w:rsidR="004714F3" w:rsidRPr="00FC21C2" w:rsidRDefault="004714F3" w:rsidP="004714F3">
            <w:pPr>
              <w:spacing w:after="0" w:line="240" w:lineRule="auto"/>
              <w:rPr>
                <w:rFonts w:ascii="Arial" w:hAnsi="Arial" w:cs="Arial"/>
                <w:color w:val="000000"/>
                <w:sz w:val="20"/>
                <w:szCs w:val="20"/>
              </w:rPr>
            </w:pPr>
            <w:r>
              <w:rPr>
                <w:rFonts w:ascii="Arial" w:hAnsi="Arial" w:cs="Arial"/>
                <w:color w:val="000000"/>
                <w:sz w:val="20"/>
                <w:szCs w:val="20"/>
              </w:rPr>
              <w:t>Building Identification</w:t>
            </w:r>
          </w:p>
        </w:tc>
        <w:tc>
          <w:tcPr>
            <w:tcW w:w="5547" w:type="dxa"/>
            <w:tcBorders>
              <w:top w:val="single" w:sz="4" w:space="0" w:color="auto"/>
            </w:tcBorders>
            <w:vAlign w:val="center"/>
          </w:tcPr>
          <w:p w14:paraId="3610A06B" w14:textId="50DA29B1" w:rsidR="004714F3" w:rsidRPr="00FC21C2" w:rsidRDefault="004714F3" w:rsidP="004714F3">
            <w:pPr>
              <w:spacing w:after="0"/>
              <w:rPr>
                <w:rFonts w:ascii="Arial" w:hAnsi="Arial" w:cs="Arial"/>
                <w:sz w:val="20"/>
                <w:szCs w:val="20"/>
              </w:rPr>
            </w:pPr>
            <w:r w:rsidRPr="00437F68">
              <w:rPr>
                <w:rFonts w:cstheme="minorHAnsi"/>
                <w:sz w:val="20"/>
                <w:szCs w:val="20"/>
              </w:rPr>
              <w:t>The building of three faculties</w:t>
            </w:r>
          </w:p>
        </w:tc>
      </w:tr>
      <w:tr w:rsidR="004714F3" w:rsidRPr="00FC21C2" w14:paraId="242460DD" w14:textId="77777777" w:rsidTr="004714F3">
        <w:tc>
          <w:tcPr>
            <w:tcW w:w="3402" w:type="dxa"/>
            <w:tcBorders>
              <w:top w:val="single" w:sz="4" w:space="0" w:color="auto"/>
              <w:bottom w:val="single" w:sz="4" w:space="0" w:color="auto"/>
            </w:tcBorders>
            <w:shd w:val="clear" w:color="auto" w:fill="CCFFFF"/>
            <w:vAlign w:val="center"/>
          </w:tcPr>
          <w:p w14:paraId="57CD0CE0" w14:textId="77777777" w:rsidR="004714F3" w:rsidRPr="00FC21C2" w:rsidRDefault="004714F3" w:rsidP="004714F3">
            <w:pPr>
              <w:spacing w:after="0" w:line="240" w:lineRule="auto"/>
              <w:rPr>
                <w:rFonts w:ascii="Arial" w:hAnsi="Arial" w:cs="Arial"/>
                <w:color w:val="000000"/>
                <w:sz w:val="20"/>
                <w:szCs w:val="20"/>
              </w:rPr>
            </w:pPr>
            <w:r w:rsidRPr="00F5385E">
              <w:rPr>
                <w:rFonts w:ascii="Arial" w:hAnsi="Arial" w:cs="Arial"/>
                <w:color w:val="000000"/>
                <w:sz w:val="20"/>
                <w:szCs w:val="20"/>
              </w:rPr>
              <w:t>Location of the building</w:t>
            </w:r>
          </w:p>
        </w:tc>
        <w:tc>
          <w:tcPr>
            <w:tcW w:w="5547" w:type="dxa"/>
            <w:vAlign w:val="center"/>
          </w:tcPr>
          <w:p w14:paraId="7073C39D" w14:textId="76DE1D54" w:rsidR="004714F3" w:rsidRPr="00FC21C2" w:rsidRDefault="004714F3" w:rsidP="004714F3">
            <w:pPr>
              <w:spacing w:after="0"/>
              <w:rPr>
                <w:rFonts w:ascii="Arial" w:hAnsi="Arial" w:cs="Arial"/>
                <w:sz w:val="20"/>
                <w:szCs w:val="20"/>
              </w:rPr>
            </w:pPr>
            <w:r w:rsidRPr="00437F68">
              <w:rPr>
                <w:rFonts w:cstheme="minorHAnsi"/>
                <w:sz w:val="20"/>
                <w:szCs w:val="20"/>
              </w:rPr>
              <w:t>Ruđera Boškovića 33</w:t>
            </w:r>
          </w:p>
        </w:tc>
      </w:tr>
      <w:tr w:rsidR="004714F3" w:rsidRPr="00FC21C2" w14:paraId="4CC585AB" w14:textId="77777777" w:rsidTr="004714F3">
        <w:tc>
          <w:tcPr>
            <w:tcW w:w="3402" w:type="dxa"/>
            <w:tcBorders>
              <w:top w:val="single" w:sz="4" w:space="0" w:color="auto"/>
              <w:bottom w:val="single" w:sz="4" w:space="0" w:color="auto"/>
            </w:tcBorders>
            <w:shd w:val="clear" w:color="auto" w:fill="CCFFFF"/>
            <w:vAlign w:val="center"/>
          </w:tcPr>
          <w:p w14:paraId="22A4B775" w14:textId="77777777" w:rsidR="004714F3" w:rsidRPr="00FC21C2" w:rsidRDefault="004714F3" w:rsidP="004714F3">
            <w:pPr>
              <w:spacing w:after="0" w:line="240" w:lineRule="auto"/>
              <w:rPr>
                <w:rFonts w:ascii="Arial" w:hAnsi="Arial" w:cs="Arial"/>
                <w:color w:val="000000"/>
                <w:sz w:val="20"/>
                <w:szCs w:val="20"/>
              </w:rPr>
            </w:pPr>
            <w:r w:rsidRPr="00F5385E">
              <w:rPr>
                <w:rFonts w:ascii="Arial" w:hAnsi="Arial" w:cs="Arial"/>
                <w:color w:val="000000"/>
                <w:sz w:val="20"/>
                <w:szCs w:val="20"/>
              </w:rPr>
              <w:t>Year of construction</w:t>
            </w:r>
          </w:p>
        </w:tc>
        <w:tc>
          <w:tcPr>
            <w:tcW w:w="5547" w:type="dxa"/>
            <w:vAlign w:val="center"/>
          </w:tcPr>
          <w:p w14:paraId="241ECDAF" w14:textId="311B77E3" w:rsidR="004714F3" w:rsidRPr="00FC21C2" w:rsidRDefault="004714F3" w:rsidP="004714F3">
            <w:pPr>
              <w:spacing w:after="0"/>
              <w:rPr>
                <w:rFonts w:ascii="Arial" w:hAnsi="Arial" w:cs="Arial"/>
                <w:sz w:val="20"/>
                <w:szCs w:val="20"/>
              </w:rPr>
            </w:pPr>
            <w:r w:rsidRPr="00437F68">
              <w:rPr>
                <w:rFonts w:cstheme="minorHAnsi"/>
                <w:sz w:val="20"/>
                <w:szCs w:val="20"/>
              </w:rPr>
              <w:t>started in 2009, completed in 2015.</w:t>
            </w:r>
          </w:p>
        </w:tc>
      </w:tr>
      <w:tr w:rsidR="004714F3" w:rsidRPr="00FC21C2" w14:paraId="3645976C" w14:textId="77777777" w:rsidTr="004714F3">
        <w:tc>
          <w:tcPr>
            <w:tcW w:w="3402" w:type="dxa"/>
            <w:tcBorders>
              <w:top w:val="single" w:sz="4" w:space="0" w:color="auto"/>
              <w:bottom w:val="single" w:sz="12" w:space="0" w:color="auto"/>
            </w:tcBorders>
            <w:shd w:val="clear" w:color="auto" w:fill="CCFFFF"/>
            <w:vAlign w:val="center"/>
          </w:tcPr>
          <w:p w14:paraId="50A5DBD1" w14:textId="77777777" w:rsidR="004714F3" w:rsidRPr="00FC21C2" w:rsidRDefault="004714F3" w:rsidP="004714F3">
            <w:pPr>
              <w:spacing w:after="0" w:line="240" w:lineRule="auto"/>
              <w:rPr>
                <w:rFonts w:ascii="Arial" w:hAnsi="Arial" w:cs="Arial"/>
                <w:color w:val="000000"/>
                <w:sz w:val="20"/>
                <w:szCs w:val="20"/>
              </w:rPr>
            </w:pPr>
            <w:r w:rsidRPr="00F5385E">
              <w:rPr>
                <w:rFonts w:ascii="Arial" w:hAnsi="Arial" w:cs="Arial"/>
                <w:color w:val="000000"/>
                <w:sz w:val="20"/>
                <w:szCs w:val="20"/>
              </w:rPr>
              <w:t>Total area in m2</w:t>
            </w:r>
          </w:p>
        </w:tc>
        <w:tc>
          <w:tcPr>
            <w:tcW w:w="5547" w:type="dxa"/>
            <w:tcBorders>
              <w:bottom w:val="single" w:sz="12" w:space="0" w:color="auto"/>
            </w:tcBorders>
            <w:vAlign w:val="center"/>
          </w:tcPr>
          <w:p w14:paraId="05EED3F2" w14:textId="0CCC8A8A" w:rsidR="004714F3" w:rsidRPr="00FC21C2" w:rsidRDefault="004714F3" w:rsidP="004714F3">
            <w:pPr>
              <w:spacing w:after="0"/>
              <w:rPr>
                <w:rFonts w:ascii="Arial" w:hAnsi="Arial" w:cs="Arial"/>
                <w:sz w:val="20"/>
                <w:szCs w:val="20"/>
              </w:rPr>
            </w:pPr>
            <w:r w:rsidRPr="00437F68">
              <w:rPr>
                <w:rFonts w:cstheme="minorHAnsi"/>
                <w:sz w:val="20"/>
                <w:szCs w:val="20"/>
              </w:rPr>
              <w:t>29 500 m2</w:t>
            </w:r>
          </w:p>
        </w:tc>
      </w:tr>
    </w:tbl>
    <w:p w14:paraId="1BE2C6E6" w14:textId="77777777" w:rsidR="009D3133" w:rsidRDefault="009D3133" w:rsidP="000736D3">
      <w:pPr>
        <w:spacing w:after="0" w:line="240" w:lineRule="auto"/>
        <w:jc w:val="both"/>
        <w:rPr>
          <w:rFonts w:ascii="Arial" w:hAnsi="Arial" w:cs="Arial"/>
          <w:sz w:val="20"/>
          <w:szCs w:val="20"/>
        </w:rPr>
      </w:pPr>
    </w:p>
    <w:p w14:paraId="65F5222B" w14:textId="77777777" w:rsidR="00A811DE" w:rsidRDefault="00A811DE" w:rsidP="000736D3">
      <w:pPr>
        <w:spacing w:after="0" w:line="240" w:lineRule="auto"/>
        <w:jc w:val="both"/>
        <w:rPr>
          <w:rFonts w:ascii="Arial" w:hAnsi="Arial" w:cs="Arial"/>
          <w:sz w:val="20"/>
          <w:szCs w:val="20"/>
        </w:rPr>
      </w:pPr>
    </w:p>
    <w:p w14:paraId="082CC9CE" w14:textId="77777777" w:rsidR="009B4E32" w:rsidRDefault="009B4E32" w:rsidP="009B4E32">
      <w:pPr>
        <w:pStyle w:val="Subtitle"/>
      </w:pPr>
      <w:r>
        <w:t>List of teachers and associates by subject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4"/>
      </w:tblGrid>
      <w:tr w:rsidR="004714F3" w:rsidRPr="00C81F36" w14:paraId="3C3F482A" w14:textId="77777777" w:rsidTr="008F3708">
        <w:tc>
          <w:tcPr>
            <w:tcW w:w="4538" w:type="dxa"/>
            <w:shd w:val="clear" w:color="auto" w:fill="66CCFF"/>
            <w:vAlign w:val="center"/>
          </w:tcPr>
          <w:p w14:paraId="5DD7F52B" w14:textId="77777777" w:rsidR="004714F3" w:rsidRPr="00C81F36" w:rsidRDefault="004714F3" w:rsidP="008F3708">
            <w:pPr>
              <w:spacing w:after="0"/>
              <w:rPr>
                <w:sz w:val="20"/>
                <w:szCs w:val="20"/>
              </w:rPr>
            </w:pPr>
            <w:bookmarkStart w:id="19" w:name="_Hlk82160748"/>
            <w:r w:rsidRPr="00C81F36">
              <w:rPr>
                <w:sz w:val="20"/>
                <w:szCs w:val="20"/>
              </w:rPr>
              <w:t>Subject</w:t>
            </w:r>
          </w:p>
        </w:tc>
        <w:tc>
          <w:tcPr>
            <w:tcW w:w="4524" w:type="dxa"/>
            <w:shd w:val="clear" w:color="auto" w:fill="66CCFF"/>
            <w:vAlign w:val="center"/>
          </w:tcPr>
          <w:p w14:paraId="40E56ACE" w14:textId="77777777" w:rsidR="004714F3" w:rsidRPr="00C81F36" w:rsidRDefault="004714F3" w:rsidP="008F3708">
            <w:pPr>
              <w:spacing w:after="0"/>
              <w:rPr>
                <w:sz w:val="20"/>
                <w:szCs w:val="20"/>
              </w:rPr>
            </w:pPr>
            <w:r w:rsidRPr="00C81F36">
              <w:rPr>
                <w:sz w:val="20"/>
                <w:szCs w:val="20"/>
              </w:rPr>
              <w:t>Teachers and Associates</w:t>
            </w:r>
          </w:p>
        </w:tc>
      </w:tr>
      <w:tr w:rsidR="004714F3" w:rsidRPr="00C81F36" w14:paraId="50246EF1" w14:textId="77777777" w:rsidTr="008F3708">
        <w:tc>
          <w:tcPr>
            <w:tcW w:w="4538" w:type="dxa"/>
            <w:vAlign w:val="center"/>
          </w:tcPr>
          <w:p w14:paraId="4DC63F5B" w14:textId="77777777" w:rsidR="004714F3" w:rsidRPr="00C81F36" w:rsidRDefault="004714F3" w:rsidP="008F3708">
            <w:pPr>
              <w:spacing w:after="0"/>
              <w:rPr>
                <w:sz w:val="20"/>
                <w:szCs w:val="20"/>
              </w:rPr>
            </w:pPr>
            <w:r>
              <w:rPr>
                <w:sz w:val="20"/>
                <w:szCs w:val="20"/>
              </w:rPr>
              <w:t>Biology and ecology of meiobenthos</w:t>
            </w:r>
          </w:p>
        </w:tc>
        <w:tc>
          <w:tcPr>
            <w:tcW w:w="4524" w:type="dxa"/>
            <w:vAlign w:val="center"/>
          </w:tcPr>
          <w:p w14:paraId="49795E53" w14:textId="795768DB" w:rsidR="004714F3" w:rsidRPr="006A1CD2" w:rsidRDefault="008F1E07" w:rsidP="008F3708">
            <w:pPr>
              <w:spacing w:after="0"/>
              <w:rPr>
                <w:rFonts w:cstheme="minorHAnsi"/>
                <w:sz w:val="20"/>
                <w:szCs w:val="20"/>
              </w:rPr>
            </w:pPr>
            <w:r w:rsidRPr="006A1CD2">
              <w:rPr>
                <w:rFonts w:cstheme="minorHAnsi"/>
                <w:sz w:val="20"/>
                <w:szCs w:val="20"/>
              </w:rPr>
              <w:t xml:space="preserve">Assoc. </w:t>
            </w:r>
            <w:r w:rsidR="002C0143" w:rsidRPr="006A1CD2">
              <w:rPr>
                <w:rFonts w:cstheme="minorHAnsi"/>
                <w:sz w:val="20"/>
                <w:szCs w:val="20"/>
              </w:rPr>
              <w:t>Prof.</w:t>
            </w:r>
            <w:r w:rsidR="00AD7CC3" w:rsidRPr="006A1CD2">
              <w:rPr>
                <w:rFonts w:cstheme="minorHAnsi"/>
                <w:sz w:val="20"/>
                <w:szCs w:val="20"/>
              </w:rPr>
              <w:t xml:space="preserve"> </w:t>
            </w:r>
            <w:r w:rsidRPr="006A1CD2">
              <w:rPr>
                <w:rFonts w:cstheme="minorHAnsi"/>
                <w:sz w:val="20"/>
                <w:szCs w:val="20"/>
              </w:rPr>
              <w:t>Maja Krželj</w:t>
            </w:r>
            <w:r w:rsidR="006A1CD2" w:rsidRPr="006A1CD2">
              <w:rPr>
                <w:rFonts w:eastAsia="Calibri" w:cstheme="minorHAnsi"/>
                <w:noProof/>
                <w:color w:val="000000"/>
                <w:sz w:val="20"/>
                <w:szCs w:val="20"/>
              </w:rPr>
              <w:t>,</w:t>
            </w:r>
            <w:r w:rsidR="006A1CD2" w:rsidRPr="006A1CD2">
              <w:rPr>
                <w:rFonts w:eastAsia="Calibri" w:cstheme="minorHAnsi"/>
                <w:noProof/>
                <w:color w:val="000000"/>
                <w:sz w:val="20"/>
                <w:szCs w:val="20"/>
              </w:rPr>
              <w:t xml:space="preserve"> PhD</w:t>
            </w:r>
          </w:p>
        </w:tc>
      </w:tr>
      <w:tr w:rsidR="008F1E07" w:rsidRPr="00C81F36" w14:paraId="192E2FF9" w14:textId="77777777" w:rsidTr="008F3708">
        <w:tc>
          <w:tcPr>
            <w:tcW w:w="4538" w:type="dxa"/>
            <w:vAlign w:val="center"/>
          </w:tcPr>
          <w:p w14:paraId="40F8920D" w14:textId="52D54CB7" w:rsidR="008F1E07" w:rsidRPr="00C81F36" w:rsidRDefault="004B78E7" w:rsidP="008F3708">
            <w:pPr>
              <w:spacing w:after="0"/>
              <w:rPr>
                <w:sz w:val="20"/>
                <w:szCs w:val="20"/>
              </w:rPr>
            </w:pPr>
            <w:r w:rsidRPr="004B78E7">
              <w:rPr>
                <w:sz w:val="20"/>
                <w:szCs w:val="20"/>
              </w:rPr>
              <w:t>Biology, ecology and population dynamics of cephalopods</w:t>
            </w:r>
          </w:p>
        </w:tc>
        <w:tc>
          <w:tcPr>
            <w:tcW w:w="4524" w:type="dxa"/>
            <w:vAlign w:val="center"/>
          </w:tcPr>
          <w:p w14:paraId="1B07E6CE" w14:textId="7AF63B64" w:rsidR="008F1E07" w:rsidRPr="00C81F36" w:rsidRDefault="008F1E07" w:rsidP="008F3708">
            <w:pPr>
              <w:spacing w:after="0"/>
              <w:rPr>
                <w:sz w:val="20"/>
                <w:szCs w:val="20"/>
              </w:rPr>
            </w:pPr>
            <w:r>
              <w:rPr>
                <w:sz w:val="20"/>
                <w:szCs w:val="20"/>
              </w:rPr>
              <w:t>Prof.</w:t>
            </w:r>
            <w:r w:rsidR="00AD7CC3">
              <w:rPr>
                <w:sz w:val="20"/>
                <w:szCs w:val="20"/>
              </w:rPr>
              <w:t xml:space="preserve"> </w:t>
            </w:r>
            <w:r>
              <w:rPr>
                <w:sz w:val="20"/>
                <w:szCs w:val="20"/>
              </w:rPr>
              <w:t>Svjetlana Krstulović Šifner</w:t>
            </w:r>
            <w:r w:rsidR="006A1CD2" w:rsidRPr="006A1CD2">
              <w:rPr>
                <w:rFonts w:eastAsia="Calibri" w:cstheme="minorHAnsi"/>
                <w:noProof/>
                <w:color w:val="000000"/>
                <w:sz w:val="20"/>
                <w:szCs w:val="20"/>
              </w:rPr>
              <w:t>, PhD</w:t>
            </w:r>
          </w:p>
        </w:tc>
      </w:tr>
      <w:tr w:rsidR="004714F3" w:rsidRPr="00C81F36" w14:paraId="668F78B8" w14:textId="77777777" w:rsidTr="008F3708">
        <w:tc>
          <w:tcPr>
            <w:tcW w:w="4538" w:type="dxa"/>
            <w:vAlign w:val="center"/>
          </w:tcPr>
          <w:p w14:paraId="20C0F6C2" w14:textId="77777777" w:rsidR="004714F3" w:rsidRPr="00C81F36" w:rsidRDefault="004714F3" w:rsidP="008F3708">
            <w:pPr>
              <w:spacing w:after="0"/>
              <w:rPr>
                <w:sz w:val="20"/>
                <w:szCs w:val="20"/>
              </w:rPr>
            </w:pPr>
            <w:r w:rsidRPr="00C81F36">
              <w:rPr>
                <w:sz w:val="20"/>
                <w:szCs w:val="20"/>
              </w:rPr>
              <w:t>Biological invasion</w:t>
            </w:r>
          </w:p>
        </w:tc>
        <w:tc>
          <w:tcPr>
            <w:tcW w:w="4524" w:type="dxa"/>
            <w:vAlign w:val="center"/>
          </w:tcPr>
          <w:p w14:paraId="25C736D6" w14:textId="535158CC" w:rsidR="004714F3" w:rsidRPr="00C81F36" w:rsidRDefault="004714F3" w:rsidP="008F3708">
            <w:pPr>
              <w:spacing w:after="0"/>
              <w:rPr>
                <w:sz w:val="20"/>
                <w:szCs w:val="20"/>
              </w:rPr>
            </w:pPr>
            <w:r w:rsidRPr="00C81F36">
              <w:rPr>
                <w:sz w:val="20"/>
                <w:szCs w:val="20"/>
              </w:rPr>
              <w:t>Assoc. Prof.</w:t>
            </w:r>
            <w:r w:rsidR="00AD7CC3">
              <w:rPr>
                <w:sz w:val="20"/>
                <w:szCs w:val="20"/>
              </w:rPr>
              <w:t xml:space="preserve"> </w:t>
            </w:r>
            <w:r w:rsidRPr="00C81F36">
              <w:rPr>
                <w:sz w:val="20"/>
                <w:szCs w:val="20"/>
              </w:rPr>
              <w:t>Ante Žuljević</w:t>
            </w:r>
            <w:r w:rsidR="006A1CD2" w:rsidRPr="006A1CD2">
              <w:rPr>
                <w:rFonts w:eastAsia="Calibri" w:cstheme="minorHAnsi"/>
                <w:noProof/>
                <w:color w:val="000000"/>
                <w:sz w:val="20"/>
                <w:szCs w:val="20"/>
              </w:rPr>
              <w:t>, PhD</w:t>
            </w:r>
          </w:p>
        </w:tc>
      </w:tr>
      <w:tr w:rsidR="004714F3" w:rsidRPr="00C81F36" w14:paraId="7633D5E3" w14:textId="77777777" w:rsidTr="008F3708">
        <w:tc>
          <w:tcPr>
            <w:tcW w:w="4538" w:type="dxa"/>
            <w:vAlign w:val="center"/>
          </w:tcPr>
          <w:p w14:paraId="291727E7" w14:textId="77777777" w:rsidR="004714F3" w:rsidRPr="00C81F36" w:rsidRDefault="004714F3" w:rsidP="008F3708">
            <w:pPr>
              <w:spacing w:after="0"/>
              <w:rPr>
                <w:sz w:val="20"/>
                <w:szCs w:val="20"/>
              </w:rPr>
            </w:pPr>
            <w:r w:rsidRPr="00C81F36">
              <w:rPr>
                <w:sz w:val="20"/>
                <w:szCs w:val="20"/>
              </w:rPr>
              <w:t>Biotechnology and genetics in fisheries and aquaculture</w:t>
            </w:r>
          </w:p>
        </w:tc>
        <w:tc>
          <w:tcPr>
            <w:tcW w:w="4524" w:type="dxa"/>
            <w:vAlign w:val="center"/>
          </w:tcPr>
          <w:p w14:paraId="78628276" w14:textId="72C8727B" w:rsidR="004714F3" w:rsidRPr="00C81F36" w:rsidRDefault="008F1E07" w:rsidP="008F3708">
            <w:pPr>
              <w:spacing w:after="0"/>
              <w:rPr>
                <w:sz w:val="20"/>
                <w:szCs w:val="20"/>
              </w:rPr>
            </w:pPr>
            <w:r>
              <w:rPr>
                <w:sz w:val="20"/>
                <w:szCs w:val="20"/>
              </w:rPr>
              <w:t xml:space="preserve">Assoc. </w:t>
            </w:r>
            <w:r w:rsidR="002C0143">
              <w:rPr>
                <w:sz w:val="20"/>
                <w:szCs w:val="20"/>
              </w:rPr>
              <w:t>Prof.</w:t>
            </w:r>
            <w:r w:rsidR="00AD7CC3">
              <w:rPr>
                <w:sz w:val="20"/>
                <w:szCs w:val="20"/>
              </w:rPr>
              <w:t xml:space="preserve"> </w:t>
            </w:r>
            <w:r>
              <w:rPr>
                <w:sz w:val="20"/>
                <w:szCs w:val="20"/>
              </w:rPr>
              <w:t>Željka Trumbić</w:t>
            </w:r>
            <w:r w:rsidR="006A1CD2" w:rsidRPr="006A1CD2">
              <w:rPr>
                <w:rFonts w:eastAsia="Calibri" w:cstheme="minorHAnsi"/>
                <w:noProof/>
                <w:color w:val="000000"/>
                <w:sz w:val="20"/>
                <w:szCs w:val="20"/>
              </w:rPr>
              <w:t>, PhD</w:t>
            </w:r>
          </w:p>
        </w:tc>
      </w:tr>
      <w:tr w:rsidR="004714F3" w:rsidRPr="00C81F36" w14:paraId="4715EECE" w14:textId="77777777" w:rsidTr="008F3708">
        <w:tc>
          <w:tcPr>
            <w:tcW w:w="4538" w:type="dxa"/>
            <w:vAlign w:val="center"/>
          </w:tcPr>
          <w:p w14:paraId="3DA14A65" w14:textId="77777777" w:rsidR="004714F3" w:rsidRPr="00C81F36" w:rsidRDefault="004714F3" w:rsidP="008F3708">
            <w:pPr>
              <w:spacing w:after="0"/>
              <w:rPr>
                <w:sz w:val="20"/>
                <w:szCs w:val="20"/>
              </w:rPr>
            </w:pPr>
            <w:r w:rsidRPr="00C81F36">
              <w:rPr>
                <w:sz w:val="20"/>
                <w:szCs w:val="20"/>
              </w:rPr>
              <w:t>Echinoderms</w:t>
            </w:r>
          </w:p>
        </w:tc>
        <w:tc>
          <w:tcPr>
            <w:tcW w:w="4524" w:type="dxa"/>
            <w:vAlign w:val="center"/>
          </w:tcPr>
          <w:p w14:paraId="6FAFD1F1" w14:textId="0EDCD9DD" w:rsidR="004714F3" w:rsidRPr="00C81F36" w:rsidRDefault="004714F3" w:rsidP="008F3708">
            <w:pPr>
              <w:spacing w:after="0"/>
              <w:rPr>
                <w:sz w:val="20"/>
                <w:szCs w:val="20"/>
              </w:rPr>
            </w:pPr>
            <w:r>
              <w:rPr>
                <w:sz w:val="20"/>
                <w:szCs w:val="20"/>
              </w:rPr>
              <w:t xml:space="preserve"> Marija Despalatović, Ph.D. Ivan Cvitković</w:t>
            </w:r>
            <w:r w:rsidR="006A1CD2" w:rsidRPr="006A1CD2">
              <w:rPr>
                <w:rFonts w:eastAsia="Calibri" w:cstheme="minorHAnsi"/>
                <w:noProof/>
                <w:color w:val="000000"/>
                <w:sz w:val="20"/>
                <w:szCs w:val="20"/>
              </w:rPr>
              <w:t>, PhD</w:t>
            </w:r>
          </w:p>
        </w:tc>
      </w:tr>
      <w:tr w:rsidR="004714F3" w:rsidRPr="00C81F36" w14:paraId="69713184" w14:textId="77777777" w:rsidTr="008F3708">
        <w:tc>
          <w:tcPr>
            <w:tcW w:w="4538" w:type="dxa"/>
            <w:vAlign w:val="center"/>
          </w:tcPr>
          <w:p w14:paraId="2F77302D" w14:textId="77777777" w:rsidR="004714F3" w:rsidRPr="00C81F36" w:rsidRDefault="004714F3" w:rsidP="008F3708">
            <w:pPr>
              <w:spacing w:after="0"/>
              <w:rPr>
                <w:sz w:val="20"/>
                <w:szCs w:val="20"/>
              </w:rPr>
            </w:pPr>
            <w:r w:rsidRPr="00C81F36">
              <w:rPr>
                <w:sz w:val="20"/>
                <w:szCs w:val="20"/>
              </w:rPr>
              <w:t>Ecology of estuaries</w:t>
            </w:r>
          </w:p>
        </w:tc>
        <w:tc>
          <w:tcPr>
            <w:tcW w:w="4524" w:type="dxa"/>
            <w:vAlign w:val="center"/>
          </w:tcPr>
          <w:p w14:paraId="0A7FF1F0" w14:textId="499EAC75" w:rsidR="004714F3" w:rsidRPr="00C81F36" w:rsidRDefault="004714F3" w:rsidP="008F3708">
            <w:pPr>
              <w:spacing w:after="0"/>
              <w:rPr>
                <w:sz w:val="20"/>
                <w:szCs w:val="20"/>
              </w:rPr>
            </w:pPr>
            <w:r w:rsidRPr="00C81F36">
              <w:rPr>
                <w:sz w:val="20"/>
                <w:szCs w:val="20"/>
              </w:rPr>
              <w:t>Assoc. Prof.</w:t>
            </w:r>
            <w:r w:rsidR="00AD7CC3">
              <w:rPr>
                <w:sz w:val="20"/>
                <w:szCs w:val="20"/>
              </w:rPr>
              <w:t xml:space="preserve"> </w:t>
            </w:r>
            <w:r w:rsidRPr="00C81F36">
              <w:rPr>
                <w:sz w:val="20"/>
                <w:szCs w:val="20"/>
              </w:rPr>
              <w:t>Olja Vidjak</w:t>
            </w:r>
            <w:r w:rsidR="006A1CD2" w:rsidRPr="006A1CD2">
              <w:rPr>
                <w:rFonts w:eastAsia="Calibri" w:cstheme="minorHAnsi"/>
                <w:noProof/>
                <w:color w:val="000000"/>
                <w:sz w:val="20"/>
                <w:szCs w:val="20"/>
              </w:rPr>
              <w:t>, PhD</w:t>
            </w:r>
          </w:p>
        </w:tc>
      </w:tr>
      <w:tr w:rsidR="004714F3" w:rsidRPr="00C81F36" w14:paraId="238C714C" w14:textId="77777777" w:rsidTr="008F3708">
        <w:tc>
          <w:tcPr>
            <w:tcW w:w="4538" w:type="dxa"/>
            <w:vAlign w:val="center"/>
          </w:tcPr>
          <w:p w14:paraId="36859109" w14:textId="18504B43" w:rsidR="004714F3" w:rsidRPr="00C81F36" w:rsidRDefault="00ED5A0E" w:rsidP="008F3708">
            <w:pPr>
              <w:spacing w:after="0"/>
              <w:rPr>
                <w:sz w:val="20"/>
                <w:szCs w:val="20"/>
              </w:rPr>
            </w:pPr>
            <w:r w:rsidRPr="00ED5A0E">
              <w:rPr>
                <w:sz w:val="20"/>
                <w:szCs w:val="20"/>
              </w:rPr>
              <w:t>Marine ecology</w:t>
            </w:r>
          </w:p>
        </w:tc>
        <w:tc>
          <w:tcPr>
            <w:tcW w:w="4524" w:type="dxa"/>
            <w:vAlign w:val="center"/>
          </w:tcPr>
          <w:p w14:paraId="3D19D851" w14:textId="778D9CA7" w:rsidR="004714F3" w:rsidRPr="00C81F36" w:rsidRDefault="004714F3" w:rsidP="008F3708">
            <w:pPr>
              <w:spacing w:after="0"/>
              <w:rPr>
                <w:sz w:val="20"/>
                <w:szCs w:val="20"/>
              </w:rPr>
            </w:pPr>
            <w:r w:rsidRPr="00C81F36">
              <w:rPr>
                <w:sz w:val="20"/>
                <w:szCs w:val="20"/>
              </w:rPr>
              <w:t>Prof.</w:t>
            </w:r>
            <w:r w:rsidR="00AD7CC3">
              <w:rPr>
                <w:sz w:val="20"/>
                <w:szCs w:val="20"/>
              </w:rPr>
              <w:t xml:space="preserve"> </w:t>
            </w:r>
            <w:r w:rsidRPr="00C81F36">
              <w:rPr>
                <w:sz w:val="20"/>
                <w:szCs w:val="20"/>
              </w:rPr>
              <w:t>Mladen Šolić</w:t>
            </w:r>
            <w:r w:rsidR="006A1CD2" w:rsidRPr="006A1CD2">
              <w:rPr>
                <w:rFonts w:eastAsia="Calibri" w:cstheme="minorHAnsi"/>
                <w:noProof/>
                <w:color w:val="000000"/>
                <w:sz w:val="20"/>
                <w:szCs w:val="20"/>
              </w:rPr>
              <w:t>, PhD</w:t>
            </w:r>
            <w:r w:rsidR="006A1CD2">
              <w:rPr>
                <w:rFonts w:eastAsia="Calibri" w:cstheme="minorHAnsi"/>
                <w:noProof/>
                <w:color w:val="000000"/>
                <w:sz w:val="20"/>
                <w:szCs w:val="20"/>
              </w:rPr>
              <w:t>;</w:t>
            </w:r>
            <w:r w:rsidRPr="00C81F36">
              <w:rPr>
                <w:sz w:val="20"/>
                <w:szCs w:val="20"/>
              </w:rPr>
              <w:t xml:space="preserve"> Assoc. </w:t>
            </w:r>
            <w:r w:rsidR="002C0143">
              <w:rPr>
                <w:sz w:val="20"/>
                <w:szCs w:val="20"/>
              </w:rPr>
              <w:t>Prof.</w:t>
            </w:r>
            <w:r w:rsidR="00AD7CC3">
              <w:rPr>
                <w:sz w:val="20"/>
                <w:szCs w:val="20"/>
              </w:rPr>
              <w:t xml:space="preserve"> </w:t>
            </w:r>
            <w:r w:rsidRPr="00C81F36">
              <w:rPr>
                <w:sz w:val="20"/>
                <w:szCs w:val="20"/>
              </w:rPr>
              <w:t>Maja Krželj</w:t>
            </w:r>
            <w:r w:rsidR="006A1CD2" w:rsidRPr="006A1CD2">
              <w:rPr>
                <w:rFonts w:eastAsia="Calibri" w:cstheme="minorHAnsi"/>
                <w:noProof/>
                <w:color w:val="000000"/>
                <w:sz w:val="20"/>
                <w:szCs w:val="20"/>
              </w:rPr>
              <w:t>, PhD</w:t>
            </w:r>
          </w:p>
        </w:tc>
      </w:tr>
      <w:tr w:rsidR="004714F3" w:rsidRPr="00C81F36" w14:paraId="6BC80B2E" w14:textId="77777777" w:rsidTr="008F3708">
        <w:tc>
          <w:tcPr>
            <w:tcW w:w="4538" w:type="dxa"/>
            <w:vAlign w:val="center"/>
          </w:tcPr>
          <w:p w14:paraId="5DE32A3A" w14:textId="77777777" w:rsidR="004714F3" w:rsidRPr="00C81F36" w:rsidRDefault="004714F3" w:rsidP="008F3708">
            <w:pPr>
              <w:spacing w:after="0"/>
              <w:rPr>
                <w:sz w:val="20"/>
                <w:szCs w:val="20"/>
              </w:rPr>
            </w:pPr>
            <w:r>
              <w:rPr>
                <w:sz w:val="20"/>
                <w:szCs w:val="20"/>
              </w:rPr>
              <w:t>Ecology of marine viruses</w:t>
            </w:r>
          </w:p>
        </w:tc>
        <w:tc>
          <w:tcPr>
            <w:tcW w:w="4524" w:type="dxa"/>
            <w:vAlign w:val="center"/>
          </w:tcPr>
          <w:p w14:paraId="6ED7E70F" w14:textId="0EBFB0F7" w:rsidR="004714F3" w:rsidRPr="00C81F36" w:rsidRDefault="004714F3" w:rsidP="008F3708">
            <w:pPr>
              <w:spacing w:after="0"/>
              <w:rPr>
                <w:sz w:val="20"/>
                <w:szCs w:val="20"/>
              </w:rPr>
            </w:pPr>
            <w:r>
              <w:rPr>
                <w:sz w:val="20"/>
                <w:szCs w:val="20"/>
              </w:rPr>
              <w:t>Assoc. Prof.</w:t>
            </w:r>
            <w:r w:rsidR="00AD7CC3">
              <w:rPr>
                <w:sz w:val="20"/>
                <w:szCs w:val="20"/>
              </w:rPr>
              <w:t xml:space="preserve"> </w:t>
            </w:r>
            <w:r>
              <w:rPr>
                <w:sz w:val="20"/>
                <w:szCs w:val="20"/>
              </w:rPr>
              <w:t>Marin Ordulj</w:t>
            </w:r>
            <w:r w:rsidR="006A1CD2" w:rsidRPr="006A1CD2">
              <w:rPr>
                <w:rFonts w:eastAsia="Calibri" w:cstheme="minorHAnsi"/>
                <w:noProof/>
                <w:color w:val="000000"/>
                <w:sz w:val="20"/>
                <w:szCs w:val="20"/>
              </w:rPr>
              <w:t>, PhD</w:t>
            </w:r>
          </w:p>
        </w:tc>
      </w:tr>
      <w:tr w:rsidR="004714F3" w:rsidRPr="00C81F36" w14:paraId="53233D89" w14:textId="77777777" w:rsidTr="008F3708">
        <w:tc>
          <w:tcPr>
            <w:tcW w:w="4538" w:type="dxa"/>
            <w:vAlign w:val="center"/>
          </w:tcPr>
          <w:p w14:paraId="7461D0BB" w14:textId="007B66C9" w:rsidR="004714F3" w:rsidRPr="00C81F36" w:rsidRDefault="007A7D23" w:rsidP="008F3708">
            <w:pPr>
              <w:spacing w:after="0"/>
              <w:rPr>
                <w:sz w:val="20"/>
                <w:szCs w:val="20"/>
              </w:rPr>
            </w:pPr>
            <w:r w:rsidRPr="007A7D23">
              <w:rPr>
                <w:sz w:val="20"/>
                <w:szCs w:val="20"/>
              </w:rPr>
              <w:t>Ecology of early developmental fish stages</w:t>
            </w:r>
          </w:p>
        </w:tc>
        <w:tc>
          <w:tcPr>
            <w:tcW w:w="4524" w:type="dxa"/>
            <w:vAlign w:val="center"/>
          </w:tcPr>
          <w:p w14:paraId="67917ADC" w14:textId="6AF49A04" w:rsidR="004714F3" w:rsidRPr="00C81F36" w:rsidRDefault="004714F3" w:rsidP="008F3708">
            <w:pPr>
              <w:spacing w:after="0"/>
              <w:rPr>
                <w:sz w:val="20"/>
                <w:szCs w:val="20"/>
              </w:rPr>
            </w:pPr>
            <w:r w:rsidRPr="00C81F36">
              <w:rPr>
                <w:sz w:val="20"/>
                <w:szCs w:val="20"/>
              </w:rPr>
              <w:t>Assoc. Prof.</w:t>
            </w:r>
            <w:r w:rsidR="0012529A">
              <w:rPr>
                <w:sz w:val="20"/>
                <w:szCs w:val="20"/>
              </w:rPr>
              <w:t xml:space="preserve"> </w:t>
            </w:r>
            <w:r w:rsidRPr="00C81F36">
              <w:rPr>
                <w:sz w:val="20"/>
                <w:szCs w:val="20"/>
              </w:rPr>
              <w:t>Pero Tutman</w:t>
            </w:r>
            <w:r w:rsidR="006A1CD2" w:rsidRPr="006A1CD2">
              <w:rPr>
                <w:rFonts w:eastAsia="Calibri" w:cstheme="minorHAnsi"/>
                <w:noProof/>
                <w:color w:val="000000"/>
                <w:sz w:val="20"/>
                <w:szCs w:val="20"/>
              </w:rPr>
              <w:t>, PhD</w:t>
            </w:r>
          </w:p>
        </w:tc>
      </w:tr>
      <w:tr w:rsidR="004714F3" w:rsidRPr="00C81F36" w14:paraId="76120C28" w14:textId="77777777" w:rsidTr="008F3708">
        <w:trPr>
          <w:trHeight w:val="75"/>
        </w:trPr>
        <w:tc>
          <w:tcPr>
            <w:tcW w:w="4538" w:type="dxa"/>
            <w:vAlign w:val="center"/>
          </w:tcPr>
          <w:p w14:paraId="09FC9507" w14:textId="77777777" w:rsidR="004714F3" w:rsidRPr="00C81F36" w:rsidRDefault="004714F3" w:rsidP="008F3708">
            <w:pPr>
              <w:spacing w:after="0"/>
              <w:rPr>
                <w:sz w:val="20"/>
                <w:szCs w:val="20"/>
              </w:rPr>
            </w:pPr>
            <w:r w:rsidRPr="00C81F36">
              <w:rPr>
                <w:sz w:val="20"/>
                <w:szCs w:val="20"/>
              </w:rPr>
              <w:t>Ecological modeling</w:t>
            </w:r>
          </w:p>
        </w:tc>
        <w:tc>
          <w:tcPr>
            <w:tcW w:w="4524" w:type="dxa"/>
            <w:vAlign w:val="center"/>
          </w:tcPr>
          <w:p w14:paraId="39EDE25E" w14:textId="44C584B0" w:rsidR="004714F3" w:rsidRPr="00C81F36" w:rsidRDefault="004714F3" w:rsidP="008F3708">
            <w:pPr>
              <w:spacing w:after="0"/>
              <w:rPr>
                <w:sz w:val="20"/>
                <w:szCs w:val="20"/>
              </w:rPr>
            </w:pPr>
            <w:r>
              <w:rPr>
                <w:sz w:val="20"/>
                <w:szCs w:val="20"/>
              </w:rPr>
              <w:t>Prof.</w:t>
            </w:r>
            <w:r w:rsidR="00AD7CC3">
              <w:rPr>
                <w:sz w:val="20"/>
                <w:szCs w:val="20"/>
              </w:rPr>
              <w:t xml:space="preserve"> </w:t>
            </w:r>
            <w:r>
              <w:rPr>
                <w:sz w:val="20"/>
                <w:szCs w:val="20"/>
              </w:rPr>
              <w:t>Mladen Šolić</w:t>
            </w:r>
            <w:r w:rsidR="006A1CD2" w:rsidRPr="006A1CD2">
              <w:rPr>
                <w:rFonts w:eastAsia="Calibri" w:cstheme="minorHAnsi"/>
                <w:noProof/>
                <w:color w:val="000000"/>
                <w:sz w:val="20"/>
                <w:szCs w:val="20"/>
              </w:rPr>
              <w:t>, PhD</w:t>
            </w:r>
          </w:p>
        </w:tc>
      </w:tr>
      <w:tr w:rsidR="004714F3" w:rsidRPr="00C81F36" w14:paraId="33840B4B" w14:textId="77777777" w:rsidTr="008F3708">
        <w:tc>
          <w:tcPr>
            <w:tcW w:w="4538" w:type="dxa"/>
            <w:vAlign w:val="center"/>
          </w:tcPr>
          <w:p w14:paraId="2D695CD5" w14:textId="77777777" w:rsidR="004714F3" w:rsidRPr="00C81F36" w:rsidRDefault="004714F3" w:rsidP="008F3708">
            <w:pPr>
              <w:spacing w:after="0"/>
              <w:rPr>
                <w:sz w:val="20"/>
                <w:szCs w:val="20"/>
              </w:rPr>
            </w:pPr>
            <w:r w:rsidRPr="00C81F36">
              <w:rPr>
                <w:sz w:val="20"/>
                <w:szCs w:val="20"/>
              </w:rPr>
              <w:t>Ecotoxicology</w:t>
            </w:r>
          </w:p>
        </w:tc>
        <w:tc>
          <w:tcPr>
            <w:tcW w:w="4524" w:type="dxa"/>
            <w:vAlign w:val="center"/>
          </w:tcPr>
          <w:p w14:paraId="3E1B2C6C" w14:textId="688029E1" w:rsidR="004714F3" w:rsidRPr="00C81F36" w:rsidRDefault="008F1E07" w:rsidP="008F3708">
            <w:pPr>
              <w:spacing w:after="0"/>
              <w:rPr>
                <w:sz w:val="20"/>
                <w:szCs w:val="20"/>
              </w:rPr>
            </w:pPr>
            <w:r>
              <w:rPr>
                <w:sz w:val="20"/>
                <w:szCs w:val="20"/>
              </w:rPr>
              <w:t xml:space="preserve">Assoc. </w:t>
            </w:r>
            <w:r w:rsidR="002C0143">
              <w:rPr>
                <w:sz w:val="20"/>
                <w:szCs w:val="20"/>
              </w:rPr>
              <w:t>Prof.</w:t>
            </w:r>
            <w:r>
              <w:rPr>
                <w:sz w:val="20"/>
                <w:szCs w:val="20"/>
              </w:rPr>
              <w:t xml:space="preserve"> Sc. Maja Krželj</w:t>
            </w:r>
            <w:r w:rsidR="006A1CD2" w:rsidRPr="006A1CD2">
              <w:rPr>
                <w:rFonts w:eastAsia="Calibri" w:cstheme="minorHAnsi"/>
                <w:noProof/>
                <w:color w:val="000000"/>
                <w:sz w:val="20"/>
                <w:szCs w:val="20"/>
              </w:rPr>
              <w:t>, PhD</w:t>
            </w:r>
          </w:p>
        </w:tc>
      </w:tr>
      <w:tr w:rsidR="004714F3" w:rsidRPr="00C81F36" w14:paraId="201F2DCE" w14:textId="77777777" w:rsidTr="008F3708">
        <w:tc>
          <w:tcPr>
            <w:tcW w:w="4538" w:type="dxa"/>
            <w:vAlign w:val="center"/>
          </w:tcPr>
          <w:p w14:paraId="6BB210D6" w14:textId="3293C2E9" w:rsidR="004714F3" w:rsidRPr="00C81F36" w:rsidRDefault="004714F3" w:rsidP="008F3708">
            <w:pPr>
              <w:spacing w:after="0"/>
              <w:rPr>
                <w:sz w:val="20"/>
                <w:szCs w:val="20"/>
              </w:rPr>
            </w:pPr>
            <w:r w:rsidRPr="00C81F36">
              <w:rPr>
                <w:sz w:val="20"/>
                <w:szCs w:val="20"/>
              </w:rPr>
              <w:t xml:space="preserve">Integrated Coastal </w:t>
            </w:r>
            <w:r w:rsidR="00D85903">
              <w:rPr>
                <w:sz w:val="20"/>
                <w:szCs w:val="20"/>
              </w:rPr>
              <w:t>Area</w:t>
            </w:r>
            <w:r w:rsidRPr="00C81F36">
              <w:rPr>
                <w:sz w:val="20"/>
                <w:szCs w:val="20"/>
              </w:rPr>
              <w:t xml:space="preserve"> Management</w:t>
            </w:r>
          </w:p>
        </w:tc>
        <w:tc>
          <w:tcPr>
            <w:tcW w:w="4524" w:type="dxa"/>
            <w:vAlign w:val="center"/>
          </w:tcPr>
          <w:p w14:paraId="293CE4B8" w14:textId="6F18FFF9" w:rsidR="004714F3" w:rsidRPr="00C81F36" w:rsidRDefault="008F1E07" w:rsidP="008F3708">
            <w:pPr>
              <w:spacing w:after="0"/>
              <w:rPr>
                <w:sz w:val="20"/>
                <w:szCs w:val="20"/>
              </w:rPr>
            </w:pPr>
            <w:r>
              <w:rPr>
                <w:sz w:val="20"/>
                <w:szCs w:val="20"/>
              </w:rPr>
              <w:t xml:space="preserve">Assoc. </w:t>
            </w:r>
            <w:r w:rsidR="002C0143">
              <w:rPr>
                <w:sz w:val="20"/>
                <w:szCs w:val="20"/>
              </w:rPr>
              <w:t>Prof.</w:t>
            </w:r>
            <w:r>
              <w:rPr>
                <w:sz w:val="20"/>
                <w:szCs w:val="20"/>
              </w:rPr>
              <w:t xml:space="preserve"> Sc. Vedrana Nerlovi</w:t>
            </w:r>
            <w:r w:rsidR="006A1CD2" w:rsidRPr="006A1CD2">
              <w:rPr>
                <w:rFonts w:eastAsia="Calibri" w:cstheme="minorHAnsi"/>
                <w:noProof/>
                <w:color w:val="000000"/>
                <w:sz w:val="20"/>
                <w:szCs w:val="20"/>
              </w:rPr>
              <w:t>, PhD</w:t>
            </w:r>
          </w:p>
        </w:tc>
      </w:tr>
      <w:tr w:rsidR="004714F3" w:rsidRPr="00C81F36" w14:paraId="267043EC" w14:textId="77777777" w:rsidTr="008F3708">
        <w:tc>
          <w:tcPr>
            <w:tcW w:w="4538" w:type="dxa"/>
            <w:vAlign w:val="center"/>
          </w:tcPr>
          <w:p w14:paraId="672CEBD6" w14:textId="77777777" w:rsidR="004714F3" w:rsidRPr="00C81F36" w:rsidRDefault="004714F3" w:rsidP="008F3708">
            <w:pPr>
              <w:spacing w:after="0"/>
              <w:rPr>
                <w:sz w:val="20"/>
                <w:szCs w:val="20"/>
              </w:rPr>
            </w:pPr>
            <w:r w:rsidRPr="00C81F36">
              <w:rPr>
                <w:sz w:val="20"/>
                <w:szCs w:val="20"/>
              </w:rPr>
              <w:t>Climate change and marine ecosystems</w:t>
            </w:r>
          </w:p>
        </w:tc>
        <w:tc>
          <w:tcPr>
            <w:tcW w:w="4524" w:type="dxa"/>
            <w:vAlign w:val="center"/>
          </w:tcPr>
          <w:p w14:paraId="41604CD4" w14:textId="2D20E31A" w:rsidR="004714F3" w:rsidRPr="00C81F36" w:rsidRDefault="008F1E07" w:rsidP="008F3708">
            <w:pPr>
              <w:spacing w:after="0"/>
              <w:rPr>
                <w:sz w:val="20"/>
                <w:szCs w:val="20"/>
              </w:rPr>
            </w:pPr>
            <w:r>
              <w:rPr>
                <w:sz w:val="20"/>
                <w:szCs w:val="20"/>
              </w:rPr>
              <w:t xml:space="preserve">Assoc. </w:t>
            </w:r>
            <w:r w:rsidR="002C0143">
              <w:rPr>
                <w:sz w:val="20"/>
                <w:szCs w:val="20"/>
              </w:rPr>
              <w:t>Prof.</w:t>
            </w:r>
            <w:r w:rsidR="00AD7CC3">
              <w:rPr>
                <w:sz w:val="20"/>
                <w:szCs w:val="20"/>
              </w:rPr>
              <w:t xml:space="preserve"> </w:t>
            </w:r>
            <w:r>
              <w:rPr>
                <w:sz w:val="20"/>
                <w:szCs w:val="20"/>
              </w:rPr>
              <w:t>Maja Krželj</w:t>
            </w:r>
            <w:r w:rsidR="006A1CD2" w:rsidRPr="006A1CD2">
              <w:rPr>
                <w:rFonts w:eastAsia="Calibri" w:cstheme="minorHAnsi"/>
                <w:noProof/>
                <w:color w:val="000000"/>
                <w:sz w:val="20"/>
                <w:szCs w:val="20"/>
              </w:rPr>
              <w:t>, PhD</w:t>
            </w:r>
          </w:p>
        </w:tc>
      </w:tr>
      <w:tr w:rsidR="004714F3" w:rsidRPr="00C81F36" w14:paraId="19EC626A" w14:textId="77777777" w:rsidTr="008F3708">
        <w:tc>
          <w:tcPr>
            <w:tcW w:w="4538" w:type="dxa"/>
            <w:vAlign w:val="center"/>
          </w:tcPr>
          <w:p w14:paraId="3BEA8595" w14:textId="53A95B9C" w:rsidR="004714F3" w:rsidRPr="00C81F36" w:rsidRDefault="004530B6" w:rsidP="008F3708">
            <w:pPr>
              <w:spacing w:after="0"/>
              <w:rPr>
                <w:sz w:val="20"/>
                <w:szCs w:val="20"/>
              </w:rPr>
            </w:pPr>
            <w:r w:rsidRPr="004530B6">
              <w:rPr>
                <w:sz w:val="20"/>
                <w:szCs w:val="20"/>
              </w:rPr>
              <w:t>Invertebrates mariculture</w:t>
            </w:r>
          </w:p>
        </w:tc>
        <w:tc>
          <w:tcPr>
            <w:tcW w:w="4524" w:type="dxa"/>
            <w:vAlign w:val="center"/>
          </w:tcPr>
          <w:p w14:paraId="2F137E98" w14:textId="61B528CC" w:rsidR="004714F3" w:rsidRPr="00C81F36" w:rsidRDefault="004714F3" w:rsidP="008F3708">
            <w:pPr>
              <w:spacing w:after="0"/>
              <w:rPr>
                <w:sz w:val="20"/>
                <w:szCs w:val="20"/>
              </w:rPr>
            </w:pPr>
            <w:r w:rsidRPr="00C81F36">
              <w:rPr>
                <w:sz w:val="20"/>
                <w:szCs w:val="20"/>
              </w:rPr>
              <w:t>Assoc. Prof.</w:t>
            </w:r>
            <w:r w:rsidR="00AD7CC3">
              <w:rPr>
                <w:sz w:val="20"/>
                <w:szCs w:val="20"/>
              </w:rPr>
              <w:t xml:space="preserve"> </w:t>
            </w:r>
            <w:r w:rsidRPr="00C81F36">
              <w:rPr>
                <w:sz w:val="20"/>
                <w:szCs w:val="20"/>
              </w:rPr>
              <w:t>Leon Grubišić</w:t>
            </w:r>
            <w:r w:rsidR="006A1CD2" w:rsidRPr="006A1CD2">
              <w:rPr>
                <w:rFonts w:eastAsia="Calibri" w:cstheme="minorHAnsi"/>
                <w:noProof/>
                <w:color w:val="000000"/>
                <w:sz w:val="20"/>
                <w:szCs w:val="20"/>
              </w:rPr>
              <w:t>, PhD</w:t>
            </w:r>
          </w:p>
        </w:tc>
      </w:tr>
      <w:tr w:rsidR="004714F3" w:rsidRPr="00C81F36" w14:paraId="61308A52" w14:textId="77777777" w:rsidTr="008F3708">
        <w:tc>
          <w:tcPr>
            <w:tcW w:w="4538" w:type="dxa"/>
            <w:vAlign w:val="center"/>
          </w:tcPr>
          <w:p w14:paraId="1C884424" w14:textId="77777777" w:rsidR="004714F3" w:rsidRPr="00C81F36" w:rsidRDefault="004714F3" w:rsidP="008F3708">
            <w:pPr>
              <w:spacing w:after="0"/>
              <w:rPr>
                <w:sz w:val="20"/>
                <w:szCs w:val="20"/>
              </w:rPr>
            </w:pPr>
            <w:r w:rsidRPr="00C81F36">
              <w:rPr>
                <w:sz w:val="20"/>
                <w:szCs w:val="20"/>
              </w:rPr>
              <w:t>Mariculture and the environment</w:t>
            </w:r>
          </w:p>
        </w:tc>
        <w:tc>
          <w:tcPr>
            <w:tcW w:w="4524" w:type="dxa"/>
            <w:vAlign w:val="center"/>
          </w:tcPr>
          <w:p w14:paraId="32AAE56E" w14:textId="7DEAF777" w:rsidR="004714F3" w:rsidRPr="00C81F36" w:rsidRDefault="008F1E07" w:rsidP="008F3708">
            <w:pPr>
              <w:spacing w:after="0"/>
              <w:rPr>
                <w:sz w:val="20"/>
                <w:szCs w:val="20"/>
              </w:rPr>
            </w:pPr>
            <w:r>
              <w:rPr>
                <w:sz w:val="20"/>
                <w:szCs w:val="20"/>
              </w:rPr>
              <w:t xml:space="preserve">Assoc. </w:t>
            </w:r>
            <w:r w:rsidR="002C0143">
              <w:rPr>
                <w:sz w:val="20"/>
                <w:szCs w:val="20"/>
              </w:rPr>
              <w:t>Prof.</w:t>
            </w:r>
            <w:r w:rsidR="00AD7CC3">
              <w:rPr>
                <w:sz w:val="20"/>
                <w:szCs w:val="20"/>
              </w:rPr>
              <w:t xml:space="preserve"> </w:t>
            </w:r>
            <w:r>
              <w:rPr>
                <w:sz w:val="20"/>
                <w:szCs w:val="20"/>
              </w:rPr>
              <w:t>Vedrana Nerlović</w:t>
            </w:r>
            <w:r w:rsidR="006A1CD2" w:rsidRPr="006A1CD2">
              <w:rPr>
                <w:rFonts w:eastAsia="Calibri" w:cstheme="minorHAnsi"/>
                <w:noProof/>
                <w:color w:val="000000"/>
                <w:sz w:val="20"/>
                <w:szCs w:val="20"/>
              </w:rPr>
              <w:t>, PhD</w:t>
            </w:r>
          </w:p>
        </w:tc>
      </w:tr>
      <w:tr w:rsidR="008F1E07" w:rsidRPr="00C81F36" w14:paraId="634EA0E7" w14:textId="77777777" w:rsidTr="008F3708">
        <w:tc>
          <w:tcPr>
            <w:tcW w:w="4538" w:type="dxa"/>
            <w:vAlign w:val="center"/>
          </w:tcPr>
          <w:p w14:paraId="6F425EE1" w14:textId="325555E0" w:rsidR="008F1E07" w:rsidRPr="00C81F36" w:rsidRDefault="008F1E07" w:rsidP="008F3708">
            <w:pPr>
              <w:spacing w:after="0"/>
              <w:rPr>
                <w:sz w:val="20"/>
                <w:szCs w:val="20"/>
              </w:rPr>
            </w:pPr>
            <w:r w:rsidRPr="008F1E07">
              <w:rPr>
                <w:sz w:val="20"/>
                <w:szCs w:val="20"/>
              </w:rPr>
              <w:t>Interaction between the atmosphere and the sea</w:t>
            </w:r>
          </w:p>
        </w:tc>
        <w:tc>
          <w:tcPr>
            <w:tcW w:w="4524" w:type="dxa"/>
            <w:vAlign w:val="center"/>
          </w:tcPr>
          <w:p w14:paraId="603EC669" w14:textId="3A249CDF" w:rsidR="008F1E07" w:rsidRPr="00C81F36" w:rsidRDefault="008F1E07" w:rsidP="008F3708">
            <w:pPr>
              <w:spacing w:after="0"/>
              <w:rPr>
                <w:sz w:val="20"/>
                <w:szCs w:val="20"/>
              </w:rPr>
            </w:pPr>
            <w:r w:rsidRPr="008F1E07">
              <w:rPr>
                <w:sz w:val="20"/>
                <w:szCs w:val="20"/>
              </w:rPr>
              <w:t>Assoc. Prof.</w:t>
            </w:r>
            <w:r w:rsidR="00AD7CC3">
              <w:rPr>
                <w:sz w:val="20"/>
                <w:szCs w:val="20"/>
              </w:rPr>
              <w:t xml:space="preserve"> </w:t>
            </w:r>
            <w:r w:rsidRPr="008F1E07">
              <w:rPr>
                <w:sz w:val="20"/>
                <w:szCs w:val="20"/>
              </w:rPr>
              <w:t>Frano Matić</w:t>
            </w:r>
            <w:r w:rsidR="006A1CD2" w:rsidRPr="006A1CD2">
              <w:rPr>
                <w:rFonts w:eastAsia="Calibri" w:cstheme="minorHAnsi"/>
                <w:noProof/>
                <w:color w:val="000000"/>
                <w:sz w:val="20"/>
                <w:szCs w:val="20"/>
              </w:rPr>
              <w:t>, PhD</w:t>
            </w:r>
          </w:p>
        </w:tc>
      </w:tr>
      <w:tr w:rsidR="004714F3" w:rsidRPr="00C81F36" w14:paraId="7769BF22" w14:textId="77777777" w:rsidTr="008F3708">
        <w:tc>
          <w:tcPr>
            <w:tcW w:w="4538" w:type="dxa"/>
            <w:vAlign w:val="center"/>
          </w:tcPr>
          <w:p w14:paraId="1E375212" w14:textId="07A54856" w:rsidR="004714F3" w:rsidRPr="00C81F36" w:rsidRDefault="008207CC" w:rsidP="008F3708">
            <w:pPr>
              <w:spacing w:after="0"/>
              <w:rPr>
                <w:sz w:val="20"/>
                <w:szCs w:val="20"/>
              </w:rPr>
            </w:pPr>
            <w:r w:rsidRPr="008207CC">
              <w:rPr>
                <w:sz w:val="20"/>
                <w:szCs w:val="20"/>
              </w:rPr>
              <w:t>Scientific methodology</w:t>
            </w:r>
          </w:p>
        </w:tc>
        <w:tc>
          <w:tcPr>
            <w:tcW w:w="4524" w:type="dxa"/>
            <w:vAlign w:val="center"/>
          </w:tcPr>
          <w:p w14:paraId="4B542DB1" w14:textId="29A2EE9B" w:rsidR="004714F3" w:rsidRPr="00C81F36" w:rsidRDefault="004714F3" w:rsidP="008F3708">
            <w:pPr>
              <w:spacing w:after="0"/>
              <w:rPr>
                <w:sz w:val="20"/>
                <w:szCs w:val="20"/>
              </w:rPr>
            </w:pPr>
            <w:r>
              <w:rPr>
                <w:sz w:val="20"/>
                <w:szCs w:val="20"/>
              </w:rPr>
              <w:t xml:space="preserve">Assoc. </w:t>
            </w:r>
            <w:r w:rsidR="002C0143">
              <w:rPr>
                <w:sz w:val="20"/>
                <w:szCs w:val="20"/>
              </w:rPr>
              <w:t>Prof.</w:t>
            </w:r>
            <w:r w:rsidR="00AD7CC3">
              <w:rPr>
                <w:sz w:val="20"/>
                <w:szCs w:val="20"/>
              </w:rPr>
              <w:t xml:space="preserve"> </w:t>
            </w:r>
            <w:r>
              <w:rPr>
                <w:sz w:val="20"/>
                <w:szCs w:val="20"/>
              </w:rPr>
              <w:t>Mirela Petrić</w:t>
            </w:r>
            <w:r w:rsidR="006A1CD2" w:rsidRPr="006A1CD2">
              <w:rPr>
                <w:rFonts w:eastAsia="Calibri" w:cstheme="minorHAnsi"/>
                <w:noProof/>
                <w:color w:val="000000"/>
                <w:sz w:val="20"/>
                <w:szCs w:val="20"/>
              </w:rPr>
              <w:t>, PhD</w:t>
            </w:r>
          </w:p>
        </w:tc>
      </w:tr>
      <w:tr w:rsidR="004714F3" w:rsidRPr="00C81F36" w14:paraId="146CC945" w14:textId="77777777" w:rsidTr="008F3708">
        <w:tc>
          <w:tcPr>
            <w:tcW w:w="4538" w:type="dxa"/>
            <w:vAlign w:val="center"/>
          </w:tcPr>
          <w:p w14:paraId="2ED66168" w14:textId="77777777" w:rsidR="004714F3" w:rsidRPr="00C81F36" w:rsidRDefault="004714F3" w:rsidP="008F3708">
            <w:pPr>
              <w:spacing w:after="0"/>
              <w:rPr>
                <w:sz w:val="20"/>
                <w:szCs w:val="20"/>
              </w:rPr>
            </w:pPr>
            <w:r w:rsidRPr="00C81F36">
              <w:rPr>
                <w:sz w:val="20"/>
                <w:szCs w:val="20"/>
              </w:rPr>
              <w:t>Microbiology of polluted waters</w:t>
            </w:r>
          </w:p>
        </w:tc>
        <w:tc>
          <w:tcPr>
            <w:tcW w:w="4524" w:type="dxa"/>
            <w:vAlign w:val="center"/>
          </w:tcPr>
          <w:p w14:paraId="7163958A" w14:textId="6AA870BF" w:rsidR="004714F3" w:rsidRPr="00C81F36" w:rsidRDefault="004714F3" w:rsidP="008F3708">
            <w:pPr>
              <w:spacing w:after="0"/>
              <w:rPr>
                <w:sz w:val="20"/>
                <w:szCs w:val="20"/>
              </w:rPr>
            </w:pPr>
            <w:r w:rsidRPr="00C81F36">
              <w:rPr>
                <w:sz w:val="20"/>
                <w:szCs w:val="20"/>
              </w:rPr>
              <w:t>Assoc. Prof.</w:t>
            </w:r>
            <w:r w:rsidR="00AD7CC3">
              <w:rPr>
                <w:sz w:val="20"/>
                <w:szCs w:val="20"/>
              </w:rPr>
              <w:t xml:space="preserve"> </w:t>
            </w:r>
            <w:r w:rsidRPr="00C81F36">
              <w:rPr>
                <w:sz w:val="20"/>
                <w:szCs w:val="20"/>
              </w:rPr>
              <w:t>Marin Ordulj</w:t>
            </w:r>
            <w:r w:rsidR="006A1CD2" w:rsidRPr="006A1CD2">
              <w:rPr>
                <w:rFonts w:eastAsia="Calibri" w:cstheme="minorHAnsi"/>
                <w:noProof/>
                <w:color w:val="000000"/>
                <w:sz w:val="20"/>
                <w:szCs w:val="20"/>
              </w:rPr>
              <w:t>, PhD</w:t>
            </w:r>
          </w:p>
        </w:tc>
      </w:tr>
      <w:tr w:rsidR="004714F3" w:rsidRPr="00C81F36" w14:paraId="7B91EBA2" w14:textId="77777777" w:rsidTr="008F3708">
        <w:tc>
          <w:tcPr>
            <w:tcW w:w="4538" w:type="dxa"/>
            <w:vAlign w:val="center"/>
          </w:tcPr>
          <w:p w14:paraId="2C72128A" w14:textId="77777777" w:rsidR="004714F3" w:rsidRPr="00C81F36" w:rsidRDefault="004714F3" w:rsidP="008F3708">
            <w:pPr>
              <w:spacing w:after="0"/>
              <w:rPr>
                <w:sz w:val="20"/>
                <w:szCs w:val="20"/>
              </w:rPr>
            </w:pPr>
            <w:r w:rsidRPr="00C81F36">
              <w:rPr>
                <w:sz w:val="20"/>
                <w:szCs w:val="20"/>
              </w:rPr>
              <w:t>Microbial processes in sediment</w:t>
            </w:r>
          </w:p>
        </w:tc>
        <w:tc>
          <w:tcPr>
            <w:tcW w:w="4524" w:type="dxa"/>
            <w:vAlign w:val="center"/>
          </w:tcPr>
          <w:p w14:paraId="2F3E13FF" w14:textId="5AFA3151" w:rsidR="004714F3" w:rsidRPr="00C81F36" w:rsidRDefault="004714F3" w:rsidP="008F3708">
            <w:pPr>
              <w:spacing w:after="0"/>
              <w:rPr>
                <w:sz w:val="20"/>
                <w:szCs w:val="20"/>
              </w:rPr>
            </w:pPr>
            <w:r w:rsidRPr="00C81F36">
              <w:rPr>
                <w:sz w:val="20"/>
                <w:szCs w:val="20"/>
              </w:rPr>
              <w:t>Assoc. Prof.</w:t>
            </w:r>
            <w:r w:rsidR="00AD7CC3">
              <w:rPr>
                <w:sz w:val="20"/>
                <w:szCs w:val="20"/>
              </w:rPr>
              <w:t xml:space="preserve"> </w:t>
            </w:r>
            <w:r w:rsidRPr="00C81F36">
              <w:rPr>
                <w:sz w:val="20"/>
                <w:szCs w:val="20"/>
              </w:rPr>
              <w:t>Marin Ordulj</w:t>
            </w:r>
            <w:r w:rsidR="006A1CD2" w:rsidRPr="006A1CD2">
              <w:rPr>
                <w:rFonts w:eastAsia="Calibri" w:cstheme="minorHAnsi"/>
                <w:noProof/>
                <w:color w:val="000000"/>
                <w:sz w:val="20"/>
                <w:szCs w:val="20"/>
              </w:rPr>
              <w:t>, PhD</w:t>
            </w:r>
          </w:p>
        </w:tc>
      </w:tr>
      <w:tr w:rsidR="008F1E07" w:rsidRPr="008F1E07" w14:paraId="7ADA7A12" w14:textId="77777777" w:rsidTr="005D595A">
        <w:tc>
          <w:tcPr>
            <w:tcW w:w="4538" w:type="dxa"/>
          </w:tcPr>
          <w:p w14:paraId="656C7C6A" w14:textId="1B793454" w:rsidR="008F1E07" w:rsidRPr="008F1E07" w:rsidRDefault="008F1E07" w:rsidP="008F1E07">
            <w:pPr>
              <w:spacing w:after="0"/>
              <w:rPr>
                <w:sz w:val="20"/>
                <w:szCs w:val="20"/>
              </w:rPr>
            </w:pPr>
            <w:r w:rsidRPr="008F1E07">
              <w:rPr>
                <w:sz w:val="20"/>
                <w:szCs w:val="20"/>
              </w:rPr>
              <w:t>Multivariate processing of environmental data</w:t>
            </w:r>
          </w:p>
        </w:tc>
        <w:tc>
          <w:tcPr>
            <w:tcW w:w="4524" w:type="dxa"/>
          </w:tcPr>
          <w:p w14:paraId="0DEDE798" w14:textId="4B42D9C6" w:rsidR="008F1E07" w:rsidRPr="008F1E07" w:rsidRDefault="008F1E07" w:rsidP="008F1E07">
            <w:pPr>
              <w:spacing w:after="0"/>
              <w:rPr>
                <w:sz w:val="20"/>
                <w:szCs w:val="20"/>
              </w:rPr>
            </w:pPr>
            <w:r w:rsidRPr="008F1E07">
              <w:rPr>
                <w:sz w:val="20"/>
                <w:szCs w:val="20"/>
              </w:rPr>
              <w:t xml:space="preserve">Assoc. </w:t>
            </w:r>
            <w:r w:rsidR="002C0143">
              <w:rPr>
                <w:sz w:val="20"/>
                <w:szCs w:val="20"/>
              </w:rPr>
              <w:t>Prof.</w:t>
            </w:r>
            <w:r w:rsidR="00AD7CC3">
              <w:rPr>
                <w:sz w:val="20"/>
                <w:szCs w:val="20"/>
              </w:rPr>
              <w:t xml:space="preserve"> </w:t>
            </w:r>
            <w:r w:rsidRPr="008F1E07">
              <w:rPr>
                <w:sz w:val="20"/>
                <w:szCs w:val="20"/>
              </w:rPr>
              <w:t>Željka Trumbić</w:t>
            </w:r>
            <w:r w:rsidR="006A1CD2" w:rsidRPr="006A1CD2">
              <w:rPr>
                <w:rFonts w:eastAsia="Calibri" w:cstheme="minorHAnsi"/>
                <w:noProof/>
                <w:color w:val="000000"/>
                <w:sz w:val="20"/>
                <w:szCs w:val="20"/>
              </w:rPr>
              <w:t>, PhD</w:t>
            </w:r>
          </w:p>
        </w:tc>
      </w:tr>
      <w:tr w:rsidR="004714F3" w:rsidRPr="00C81F36" w14:paraId="29BD9AA1" w14:textId="77777777" w:rsidTr="008F3708">
        <w:tc>
          <w:tcPr>
            <w:tcW w:w="4538" w:type="dxa"/>
            <w:vAlign w:val="center"/>
          </w:tcPr>
          <w:p w14:paraId="420C8300" w14:textId="362D0C08" w:rsidR="004714F3" w:rsidRPr="00C81F36" w:rsidRDefault="00D41D96" w:rsidP="008F3708">
            <w:pPr>
              <w:spacing w:after="0"/>
              <w:rPr>
                <w:sz w:val="20"/>
                <w:szCs w:val="20"/>
              </w:rPr>
            </w:pPr>
            <w:r w:rsidRPr="00D41D96">
              <w:rPr>
                <w:sz w:val="20"/>
                <w:szCs w:val="20"/>
              </w:rPr>
              <w:lastRenderedPageBreak/>
              <w:t>Selected chapters from benthic ecology</w:t>
            </w:r>
          </w:p>
        </w:tc>
        <w:tc>
          <w:tcPr>
            <w:tcW w:w="4524" w:type="dxa"/>
            <w:vAlign w:val="center"/>
          </w:tcPr>
          <w:p w14:paraId="750A5DCE" w14:textId="5EA9699A" w:rsidR="004714F3" w:rsidRPr="00C81F36" w:rsidRDefault="004714F3" w:rsidP="008F3708">
            <w:pPr>
              <w:spacing w:after="0"/>
              <w:rPr>
                <w:sz w:val="20"/>
                <w:szCs w:val="20"/>
              </w:rPr>
            </w:pPr>
            <w:r w:rsidRPr="006E392B">
              <w:rPr>
                <w:sz w:val="20"/>
                <w:szCs w:val="20"/>
              </w:rPr>
              <w:t>Assoc. Prof.</w:t>
            </w:r>
            <w:r w:rsidR="00AD7CC3">
              <w:rPr>
                <w:sz w:val="20"/>
                <w:szCs w:val="20"/>
              </w:rPr>
              <w:t xml:space="preserve"> </w:t>
            </w:r>
            <w:r w:rsidRPr="006E392B">
              <w:rPr>
                <w:sz w:val="20"/>
                <w:szCs w:val="20"/>
              </w:rPr>
              <w:t>Zvjezdana Popović Perković</w:t>
            </w:r>
            <w:r w:rsidR="006A1CD2" w:rsidRPr="006A1CD2">
              <w:rPr>
                <w:rFonts w:eastAsia="Calibri" w:cstheme="minorHAnsi"/>
                <w:noProof/>
                <w:color w:val="000000"/>
                <w:sz w:val="20"/>
                <w:szCs w:val="20"/>
              </w:rPr>
              <w:t>, PhD</w:t>
            </w:r>
          </w:p>
        </w:tc>
      </w:tr>
      <w:tr w:rsidR="004714F3" w:rsidRPr="00C81F36" w14:paraId="7C0B3F7F" w14:textId="77777777" w:rsidTr="008F3708">
        <w:tc>
          <w:tcPr>
            <w:tcW w:w="4538" w:type="dxa"/>
            <w:vAlign w:val="center"/>
          </w:tcPr>
          <w:p w14:paraId="69E1D074" w14:textId="77777777" w:rsidR="004714F3" w:rsidRPr="00C81F36" w:rsidRDefault="004714F3" w:rsidP="008F3708">
            <w:pPr>
              <w:spacing w:after="0"/>
              <w:rPr>
                <w:sz w:val="20"/>
                <w:szCs w:val="20"/>
              </w:rPr>
            </w:pPr>
            <w:r w:rsidRPr="00C81F36">
              <w:rPr>
                <w:sz w:val="20"/>
                <w:szCs w:val="20"/>
              </w:rPr>
              <w:t xml:space="preserve">Selected Chapters in Plankton Ecology </w:t>
            </w:r>
          </w:p>
        </w:tc>
        <w:tc>
          <w:tcPr>
            <w:tcW w:w="4524" w:type="dxa"/>
            <w:vAlign w:val="center"/>
          </w:tcPr>
          <w:p w14:paraId="1706D44D" w14:textId="1C79CE4B" w:rsidR="004714F3" w:rsidRPr="00C81F36" w:rsidRDefault="004714F3" w:rsidP="008F3708">
            <w:pPr>
              <w:spacing w:after="0"/>
              <w:rPr>
                <w:sz w:val="20"/>
                <w:szCs w:val="20"/>
              </w:rPr>
            </w:pPr>
            <w:r w:rsidRPr="006E392B">
              <w:rPr>
                <w:sz w:val="20"/>
                <w:szCs w:val="20"/>
              </w:rPr>
              <w:t xml:space="preserve">Assoc. </w:t>
            </w:r>
            <w:r w:rsidR="002C0143">
              <w:rPr>
                <w:sz w:val="20"/>
                <w:szCs w:val="20"/>
              </w:rPr>
              <w:t>Prof.</w:t>
            </w:r>
            <w:r w:rsidRPr="006E392B">
              <w:rPr>
                <w:sz w:val="20"/>
                <w:szCs w:val="20"/>
              </w:rPr>
              <w:t xml:space="preserve"> Dc. Sc. Živana Ninčević </w:t>
            </w:r>
            <w:r w:rsidR="006A1CD2">
              <w:rPr>
                <w:sz w:val="20"/>
                <w:szCs w:val="20"/>
              </w:rPr>
              <w:t>Gladan</w:t>
            </w:r>
            <w:r w:rsidR="006A1CD2" w:rsidRPr="006A1CD2">
              <w:rPr>
                <w:rFonts w:eastAsia="Calibri" w:cstheme="minorHAnsi"/>
                <w:noProof/>
                <w:color w:val="000000"/>
                <w:sz w:val="20"/>
                <w:szCs w:val="20"/>
              </w:rPr>
              <w:t>, PhD</w:t>
            </w:r>
          </w:p>
        </w:tc>
      </w:tr>
      <w:tr w:rsidR="004714F3" w:rsidRPr="00C81F36" w14:paraId="0D903594" w14:textId="77777777" w:rsidTr="008F3708">
        <w:tc>
          <w:tcPr>
            <w:tcW w:w="4538" w:type="dxa"/>
            <w:vAlign w:val="center"/>
          </w:tcPr>
          <w:p w14:paraId="568FEDD0" w14:textId="77777777" w:rsidR="004714F3" w:rsidRPr="00C81F36" w:rsidRDefault="004714F3" w:rsidP="008F3708">
            <w:pPr>
              <w:spacing w:after="0"/>
              <w:rPr>
                <w:sz w:val="20"/>
                <w:szCs w:val="20"/>
              </w:rPr>
            </w:pPr>
            <w:r w:rsidRPr="00C81F36">
              <w:rPr>
                <w:sz w:val="20"/>
                <w:szCs w:val="20"/>
              </w:rPr>
              <w:t>Selected Chapters in Marine Microbiology</w:t>
            </w:r>
          </w:p>
        </w:tc>
        <w:tc>
          <w:tcPr>
            <w:tcW w:w="4524" w:type="dxa"/>
            <w:vAlign w:val="center"/>
          </w:tcPr>
          <w:p w14:paraId="6AA31602" w14:textId="07EBC501" w:rsidR="004714F3" w:rsidRPr="00C81F36" w:rsidRDefault="004714F3" w:rsidP="008F3708">
            <w:pPr>
              <w:spacing w:after="0"/>
              <w:rPr>
                <w:sz w:val="20"/>
                <w:szCs w:val="20"/>
              </w:rPr>
            </w:pPr>
            <w:r w:rsidRPr="006E392B">
              <w:rPr>
                <w:sz w:val="20"/>
                <w:szCs w:val="20"/>
              </w:rPr>
              <w:t>Assoc. Prof.</w:t>
            </w:r>
            <w:r w:rsidR="00AD7CC3">
              <w:rPr>
                <w:sz w:val="20"/>
                <w:szCs w:val="20"/>
              </w:rPr>
              <w:t xml:space="preserve"> </w:t>
            </w:r>
            <w:r w:rsidRPr="006E392B">
              <w:rPr>
                <w:sz w:val="20"/>
                <w:szCs w:val="20"/>
              </w:rPr>
              <w:t>Marin Ordulj</w:t>
            </w:r>
            <w:r w:rsidR="006A1CD2" w:rsidRPr="006A1CD2">
              <w:rPr>
                <w:rFonts w:eastAsia="Calibri" w:cstheme="minorHAnsi"/>
                <w:noProof/>
                <w:color w:val="000000"/>
                <w:sz w:val="20"/>
                <w:szCs w:val="20"/>
              </w:rPr>
              <w:t>, PhD</w:t>
            </w:r>
          </w:p>
        </w:tc>
      </w:tr>
      <w:tr w:rsidR="004714F3" w:rsidRPr="00C81F36" w14:paraId="12BD5877" w14:textId="77777777" w:rsidTr="008F3708">
        <w:tc>
          <w:tcPr>
            <w:tcW w:w="4538" w:type="dxa"/>
            <w:vAlign w:val="center"/>
          </w:tcPr>
          <w:p w14:paraId="706422FD" w14:textId="77777777" w:rsidR="004714F3" w:rsidRPr="00C81F36" w:rsidRDefault="004714F3" w:rsidP="008F3708">
            <w:pPr>
              <w:spacing w:after="0"/>
              <w:rPr>
                <w:sz w:val="20"/>
                <w:szCs w:val="20"/>
              </w:rPr>
            </w:pPr>
            <w:r w:rsidRPr="00C81F36">
              <w:rPr>
                <w:sz w:val="20"/>
                <w:szCs w:val="20"/>
              </w:rPr>
              <w:t>Fish behavior</w:t>
            </w:r>
          </w:p>
        </w:tc>
        <w:tc>
          <w:tcPr>
            <w:tcW w:w="4524" w:type="dxa"/>
            <w:vAlign w:val="center"/>
          </w:tcPr>
          <w:p w14:paraId="4C9F34E7" w14:textId="7AF15BDA" w:rsidR="004714F3" w:rsidRPr="00C81F36" w:rsidRDefault="004714F3" w:rsidP="008F3708">
            <w:pPr>
              <w:spacing w:after="0"/>
              <w:rPr>
                <w:sz w:val="20"/>
                <w:szCs w:val="20"/>
              </w:rPr>
            </w:pPr>
            <w:r w:rsidRPr="006E392B">
              <w:rPr>
                <w:sz w:val="20"/>
                <w:szCs w:val="20"/>
              </w:rPr>
              <w:t xml:space="preserve">Assoc. </w:t>
            </w:r>
            <w:r w:rsidR="002C0143">
              <w:rPr>
                <w:sz w:val="20"/>
                <w:szCs w:val="20"/>
              </w:rPr>
              <w:t>Prof.</w:t>
            </w:r>
            <w:r w:rsidR="00AD7CC3">
              <w:rPr>
                <w:sz w:val="20"/>
                <w:szCs w:val="20"/>
              </w:rPr>
              <w:t xml:space="preserve"> </w:t>
            </w:r>
            <w:r w:rsidRPr="006E392B">
              <w:rPr>
                <w:sz w:val="20"/>
                <w:szCs w:val="20"/>
              </w:rPr>
              <w:t>Josipa Ferri</w:t>
            </w:r>
            <w:r w:rsidR="006A1CD2" w:rsidRPr="006A1CD2">
              <w:rPr>
                <w:rFonts w:eastAsia="Calibri" w:cstheme="minorHAnsi"/>
                <w:noProof/>
                <w:color w:val="000000"/>
                <w:sz w:val="20"/>
                <w:szCs w:val="20"/>
              </w:rPr>
              <w:t>, PhD</w:t>
            </w:r>
          </w:p>
        </w:tc>
      </w:tr>
      <w:tr w:rsidR="004714F3" w:rsidRPr="00C81F36" w14:paraId="4B57CD78" w14:textId="77777777" w:rsidTr="008F3708">
        <w:tc>
          <w:tcPr>
            <w:tcW w:w="4538" w:type="dxa"/>
            <w:vAlign w:val="center"/>
          </w:tcPr>
          <w:p w14:paraId="04F778D8" w14:textId="2F0C3EDF" w:rsidR="004714F3" w:rsidRPr="00C81F36" w:rsidRDefault="00087ED3" w:rsidP="008F3708">
            <w:pPr>
              <w:spacing w:after="0"/>
              <w:rPr>
                <w:sz w:val="20"/>
                <w:szCs w:val="20"/>
              </w:rPr>
            </w:pPr>
            <w:r w:rsidRPr="00087ED3">
              <w:rPr>
                <w:sz w:val="20"/>
                <w:szCs w:val="20"/>
              </w:rPr>
              <w:t>Procedures for validation, analysis and presentation of spatially distributed data</w:t>
            </w:r>
          </w:p>
        </w:tc>
        <w:tc>
          <w:tcPr>
            <w:tcW w:w="4524" w:type="dxa"/>
            <w:vAlign w:val="center"/>
          </w:tcPr>
          <w:p w14:paraId="24E39F02" w14:textId="185DA5A5" w:rsidR="004714F3" w:rsidRPr="00C81F36" w:rsidRDefault="004714F3" w:rsidP="008F3708">
            <w:pPr>
              <w:spacing w:after="0"/>
              <w:rPr>
                <w:sz w:val="20"/>
                <w:szCs w:val="20"/>
              </w:rPr>
            </w:pPr>
            <w:r>
              <w:rPr>
                <w:sz w:val="20"/>
                <w:szCs w:val="20"/>
              </w:rPr>
              <w:t>Assoc. Prof.</w:t>
            </w:r>
            <w:r w:rsidR="00AD7CC3">
              <w:rPr>
                <w:sz w:val="20"/>
                <w:szCs w:val="20"/>
              </w:rPr>
              <w:t xml:space="preserve"> </w:t>
            </w:r>
            <w:r>
              <w:rPr>
                <w:sz w:val="20"/>
                <w:szCs w:val="20"/>
              </w:rPr>
              <w:t>Frano Matić</w:t>
            </w:r>
            <w:r w:rsidR="006A1CD2" w:rsidRPr="006A1CD2">
              <w:rPr>
                <w:rFonts w:eastAsia="Calibri" w:cstheme="minorHAnsi"/>
                <w:noProof/>
                <w:color w:val="000000"/>
                <w:sz w:val="20"/>
                <w:szCs w:val="20"/>
              </w:rPr>
              <w:t>, PhD</w:t>
            </w:r>
          </w:p>
        </w:tc>
      </w:tr>
      <w:tr w:rsidR="004714F3" w:rsidRPr="00C81F36" w14:paraId="5F17F0B4" w14:textId="77777777" w:rsidTr="008F3708">
        <w:tc>
          <w:tcPr>
            <w:tcW w:w="4538" w:type="dxa"/>
            <w:vAlign w:val="center"/>
          </w:tcPr>
          <w:p w14:paraId="027241D9" w14:textId="03FCC2AB" w:rsidR="004714F3" w:rsidRPr="00C81F36" w:rsidRDefault="003E019A" w:rsidP="008F3708">
            <w:pPr>
              <w:spacing w:after="0"/>
              <w:rPr>
                <w:sz w:val="20"/>
                <w:szCs w:val="20"/>
              </w:rPr>
            </w:pPr>
            <w:r w:rsidRPr="003E019A">
              <w:rPr>
                <w:sz w:val="20"/>
                <w:szCs w:val="20"/>
              </w:rPr>
              <w:t>Marine environment protection and fisheries law</w:t>
            </w:r>
          </w:p>
        </w:tc>
        <w:tc>
          <w:tcPr>
            <w:tcW w:w="4524" w:type="dxa"/>
            <w:vAlign w:val="center"/>
          </w:tcPr>
          <w:p w14:paraId="7454DFB8" w14:textId="5BA870B3" w:rsidR="004714F3" w:rsidRPr="00C81F36" w:rsidRDefault="004714F3" w:rsidP="008F3708">
            <w:pPr>
              <w:spacing w:after="0"/>
              <w:rPr>
                <w:sz w:val="20"/>
                <w:szCs w:val="20"/>
              </w:rPr>
            </w:pPr>
            <w:r w:rsidRPr="00C81F36">
              <w:rPr>
                <w:sz w:val="20"/>
                <w:szCs w:val="20"/>
              </w:rPr>
              <w:t>Prof.</w:t>
            </w:r>
            <w:r w:rsidR="00AD7CC3">
              <w:rPr>
                <w:sz w:val="20"/>
                <w:szCs w:val="20"/>
              </w:rPr>
              <w:t xml:space="preserve"> </w:t>
            </w:r>
            <w:r w:rsidRPr="00C81F36">
              <w:rPr>
                <w:sz w:val="20"/>
                <w:szCs w:val="20"/>
              </w:rPr>
              <w:t>Ranka Petrinović</w:t>
            </w:r>
            <w:r w:rsidR="006A1CD2" w:rsidRPr="006A1CD2">
              <w:rPr>
                <w:rFonts w:eastAsia="Calibri" w:cstheme="minorHAnsi"/>
                <w:noProof/>
                <w:color w:val="000000"/>
                <w:sz w:val="20"/>
                <w:szCs w:val="20"/>
              </w:rPr>
              <w:t>, PhD</w:t>
            </w:r>
          </w:p>
          <w:p w14:paraId="77179765" w14:textId="67F860FC" w:rsidR="004714F3" w:rsidRPr="00C81F36" w:rsidRDefault="008F1E07" w:rsidP="008F3708">
            <w:pPr>
              <w:spacing w:after="0"/>
              <w:rPr>
                <w:sz w:val="20"/>
                <w:szCs w:val="20"/>
              </w:rPr>
            </w:pPr>
            <w:r>
              <w:rPr>
                <w:sz w:val="20"/>
                <w:szCs w:val="20"/>
              </w:rPr>
              <w:t xml:space="preserve">Assoc. </w:t>
            </w:r>
            <w:r w:rsidR="002C0143">
              <w:rPr>
                <w:sz w:val="20"/>
                <w:szCs w:val="20"/>
              </w:rPr>
              <w:t>Prof.</w:t>
            </w:r>
            <w:r w:rsidR="00AD7CC3">
              <w:rPr>
                <w:sz w:val="20"/>
                <w:szCs w:val="20"/>
              </w:rPr>
              <w:t xml:space="preserve"> </w:t>
            </w:r>
            <w:r>
              <w:rPr>
                <w:sz w:val="20"/>
                <w:szCs w:val="20"/>
              </w:rPr>
              <w:t>Nikola Mandić</w:t>
            </w:r>
            <w:r w:rsidR="006A1CD2" w:rsidRPr="006A1CD2">
              <w:rPr>
                <w:rFonts w:eastAsia="Calibri" w:cstheme="minorHAnsi"/>
                <w:noProof/>
                <w:color w:val="000000"/>
                <w:sz w:val="20"/>
                <w:szCs w:val="20"/>
              </w:rPr>
              <w:t>, PhD</w:t>
            </w:r>
          </w:p>
        </w:tc>
      </w:tr>
      <w:tr w:rsidR="004714F3" w:rsidRPr="00C81F36" w14:paraId="198E5F47" w14:textId="77777777" w:rsidTr="008F3708">
        <w:tc>
          <w:tcPr>
            <w:tcW w:w="4538" w:type="dxa"/>
            <w:vAlign w:val="center"/>
          </w:tcPr>
          <w:p w14:paraId="347A22B3" w14:textId="77777777" w:rsidR="004714F3" w:rsidRPr="00C81F36" w:rsidRDefault="004714F3" w:rsidP="008F3708">
            <w:pPr>
              <w:spacing w:after="0"/>
              <w:rPr>
                <w:sz w:val="20"/>
                <w:szCs w:val="20"/>
              </w:rPr>
            </w:pPr>
            <w:r w:rsidRPr="00C81F36">
              <w:rPr>
                <w:sz w:val="20"/>
                <w:szCs w:val="20"/>
              </w:rPr>
              <w:t>Natural toxins in the sea</w:t>
            </w:r>
          </w:p>
        </w:tc>
        <w:tc>
          <w:tcPr>
            <w:tcW w:w="4524" w:type="dxa"/>
            <w:vAlign w:val="center"/>
          </w:tcPr>
          <w:p w14:paraId="4C9209CA" w14:textId="3EAD9B35" w:rsidR="004714F3" w:rsidRPr="00C81F36" w:rsidRDefault="004714F3" w:rsidP="008F3708">
            <w:pPr>
              <w:spacing w:after="0"/>
              <w:rPr>
                <w:sz w:val="20"/>
                <w:szCs w:val="20"/>
              </w:rPr>
            </w:pPr>
            <w:r w:rsidRPr="006E392B">
              <w:rPr>
                <w:sz w:val="20"/>
                <w:szCs w:val="20"/>
              </w:rPr>
              <w:t xml:space="preserve">Assoc. </w:t>
            </w:r>
            <w:r w:rsidR="002C0143">
              <w:rPr>
                <w:sz w:val="20"/>
                <w:szCs w:val="20"/>
              </w:rPr>
              <w:t>Prof.</w:t>
            </w:r>
            <w:r w:rsidR="00AD7CC3">
              <w:rPr>
                <w:sz w:val="20"/>
                <w:szCs w:val="20"/>
              </w:rPr>
              <w:t xml:space="preserve"> </w:t>
            </w:r>
            <w:r w:rsidRPr="006E392B">
              <w:rPr>
                <w:sz w:val="20"/>
                <w:szCs w:val="20"/>
              </w:rPr>
              <w:t>Ivana Ujević</w:t>
            </w:r>
            <w:r w:rsidR="006A1CD2" w:rsidRPr="006A1CD2">
              <w:rPr>
                <w:rFonts w:eastAsia="Calibri" w:cstheme="minorHAnsi"/>
                <w:noProof/>
                <w:color w:val="000000"/>
                <w:sz w:val="20"/>
                <w:szCs w:val="20"/>
              </w:rPr>
              <w:t>, PhD</w:t>
            </w:r>
          </w:p>
        </w:tc>
      </w:tr>
      <w:tr w:rsidR="004714F3" w:rsidRPr="00C81F36" w14:paraId="01900B56" w14:textId="77777777" w:rsidTr="008F3708">
        <w:tc>
          <w:tcPr>
            <w:tcW w:w="4538" w:type="dxa"/>
            <w:vAlign w:val="center"/>
          </w:tcPr>
          <w:p w14:paraId="05E9F8EB" w14:textId="77777777" w:rsidR="004714F3" w:rsidRPr="00C81F36" w:rsidRDefault="004714F3" w:rsidP="008F3708">
            <w:pPr>
              <w:spacing w:after="0"/>
              <w:rPr>
                <w:sz w:val="20"/>
                <w:szCs w:val="20"/>
              </w:rPr>
            </w:pPr>
            <w:r w:rsidRPr="00C81F36">
              <w:rPr>
                <w:sz w:val="20"/>
                <w:szCs w:val="20"/>
              </w:rPr>
              <w:t>Environmental Impact Assessments</w:t>
            </w:r>
          </w:p>
        </w:tc>
        <w:tc>
          <w:tcPr>
            <w:tcW w:w="4524" w:type="dxa"/>
            <w:vAlign w:val="center"/>
          </w:tcPr>
          <w:p w14:paraId="7BFF05D7" w14:textId="6AC126D3" w:rsidR="004714F3" w:rsidRPr="00C81F36" w:rsidRDefault="004714F3" w:rsidP="008F3708">
            <w:pPr>
              <w:spacing w:after="0"/>
              <w:rPr>
                <w:sz w:val="20"/>
                <w:szCs w:val="20"/>
              </w:rPr>
            </w:pPr>
            <w:r w:rsidRPr="00C81F36">
              <w:rPr>
                <w:sz w:val="20"/>
                <w:szCs w:val="20"/>
              </w:rPr>
              <w:t>Prof.</w:t>
            </w:r>
            <w:r w:rsidR="00AD7CC3">
              <w:rPr>
                <w:sz w:val="20"/>
                <w:szCs w:val="20"/>
              </w:rPr>
              <w:t xml:space="preserve"> </w:t>
            </w:r>
            <w:r w:rsidRPr="00C81F36">
              <w:rPr>
                <w:sz w:val="20"/>
                <w:szCs w:val="20"/>
              </w:rPr>
              <w:t>Mladen Šolić</w:t>
            </w:r>
            <w:r w:rsidR="006A1CD2" w:rsidRPr="006A1CD2">
              <w:rPr>
                <w:rFonts w:eastAsia="Calibri" w:cstheme="minorHAnsi"/>
                <w:noProof/>
                <w:color w:val="000000"/>
                <w:sz w:val="20"/>
                <w:szCs w:val="20"/>
              </w:rPr>
              <w:t>, PhD</w:t>
            </w:r>
            <w:r w:rsidR="006A1CD2">
              <w:rPr>
                <w:rFonts w:eastAsia="Calibri" w:cstheme="minorHAnsi"/>
                <w:noProof/>
                <w:color w:val="000000"/>
                <w:sz w:val="20"/>
                <w:szCs w:val="20"/>
              </w:rPr>
              <w:t>;</w:t>
            </w:r>
            <w:r w:rsidRPr="00C81F36">
              <w:rPr>
                <w:sz w:val="20"/>
                <w:szCs w:val="20"/>
              </w:rPr>
              <w:t xml:space="preserve"> Prof.</w:t>
            </w:r>
            <w:r w:rsidR="00AD7CC3">
              <w:rPr>
                <w:sz w:val="20"/>
                <w:szCs w:val="20"/>
              </w:rPr>
              <w:t xml:space="preserve"> </w:t>
            </w:r>
            <w:r w:rsidRPr="00C81F36">
              <w:rPr>
                <w:sz w:val="20"/>
                <w:szCs w:val="20"/>
              </w:rPr>
              <w:t>Ivan Katavić</w:t>
            </w:r>
            <w:r w:rsidR="006A1CD2" w:rsidRPr="006A1CD2">
              <w:rPr>
                <w:rFonts w:eastAsia="Calibri" w:cstheme="minorHAnsi"/>
                <w:noProof/>
                <w:color w:val="000000"/>
                <w:sz w:val="20"/>
                <w:szCs w:val="20"/>
              </w:rPr>
              <w:t>, PhD</w:t>
            </w:r>
          </w:p>
        </w:tc>
      </w:tr>
      <w:tr w:rsidR="008F1E07" w:rsidRPr="008F1E07" w14:paraId="431E346E" w14:textId="77777777" w:rsidTr="009D587B">
        <w:tc>
          <w:tcPr>
            <w:tcW w:w="4538" w:type="dxa"/>
          </w:tcPr>
          <w:p w14:paraId="55EC1A91" w14:textId="2D27473F" w:rsidR="008F1E07" w:rsidRPr="008F1E07" w:rsidRDefault="008F1E07" w:rsidP="008F1E07">
            <w:pPr>
              <w:spacing w:after="0"/>
              <w:rPr>
                <w:sz w:val="20"/>
                <w:szCs w:val="20"/>
              </w:rPr>
            </w:pPr>
            <w:r w:rsidRPr="008F1E07">
              <w:rPr>
                <w:sz w:val="20"/>
                <w:szCs w:val="20"/>
              </w:rPr>
              <w:t>Satellite Oceanography</w:t>
            </w:r>
          </w:p>
        </w:tc>
        <w:tc>
          <w:tcPr>
            <w:tcW w:w="4524" w:type="dxa"/>
          </w:tcPr>
          <w:p w14:paraId="5DC3FF18" w14:textId="0EFB660A" w:rsidR="008F1E07" w:rsidRPr="008F1E07" w:rsidRDefault="008F1E07" w:rsidP="008F1E07">
            <w:pPr>
              <w:spacing w:after="0"/>
              <w:rPr>
                <w:sz w:val="20"/>
                <w:szCs w:val="20"/>
              </w:rPr>
            </w:pPr>
            <w:r w:rsidRPr="008F1E07">
              <w:rPr>
                <w:sz w:val="20"/>
                <w:szCs w:val="20"/>
              </w:rPr>
              <w:t>Assoc. Prof.</w:t>
            </w:r>
            <w:r w:rsidR="00AD7CC3">
              <w:rPr>
                <w:sz w:val="20"/>
                <w:szCs w:val="20"/>
              </w:rPr>
              <w:t xml:space="preserve"> </w:t>
            </w:r>
            <w:r w:rsidRPr="008F1E07">
              <w:rPr>
                <w:sz w:val="20"/>
                <w:szCs w:val="20"/>
              </w:rPr>
              <w:t>Frano Matić</w:t>
            </w:r>
            <w:r w:rsidR="006A1CD2" w:rsidRPr="006A1CD2">
              <w:rPr>
                <w:rFonts w:eastAsia="Calibri" w:cstheme="minorHAnsi"/>
                <w:noProof/>
                <w:color w:val="000000"/>
                <w:sz w:val="20"/>
                <w:szCs w:val="20"/>
              </w:rPr>
              <w:t>, PhD</w:t>
            </w:r>
          </w:p>
        </w:tc>
      </w:tr>
      <w:tr w:rsidR="008F1E07" w:rsidRPr="008F1E07" w14:paraId="550C1324" w14:textId="77777777" w:rsidTr="009D587B">
        <w:tc>
          <w:tcPr>
            <w:tcW w:w="4538" w:type="dxa"/>
          </w:tcPr>
          <w:p w14:paraId="766DADB0" w14:textId="129B1B4B" w:rsidR="008F1E07" w:rsidRPr="008F1E07" w:rsidRDefault="008F1E07" w:rsidP="008F1E07">
            <w:pPr>
              <w:spacing w:after="0"/>
              <w:rPr>
                <w:sz w:val="20"/>
                <w:szCs w:val="20"/>
              </w:rPr>
            </w:pPr>
            <w:r w:rsidRPr="008F1E07">
              <w:rPr>
                <w:sz w:val="20"/>
                <w:szCs w:val="20"/>
              </w:rPr>
              <w:t>Statistical methods in biotechnology</w:t>
            </w:r>
          </w:p>
        </w:tc>
        <w:tc>
          <w:tcPr>
            <w:tcW w:w="4524" w:type="dxa"/>
          </w:tcPr>
          <w:p w14:paraId="68AD225C" w14:textId="5D864AFF" w:rsidR="008F1E07" w:rsidRPr="008F1E07" w:rsidRDefault="008F1E07" w:rsidP="008F1E07">
            <w:pPr>
              <w:spacing w:after="0"/>
              <w:rPr>
                <w:sz w:val="20"/>
                <w:szCs w:val="20"/>
              </w:rPr>
            </w:pPr>
            <w:r w:rsidRPr="008F1E07">
              <w:rPr>
                <w:sz w:val="20"/>
                <w:szCs w:val="20"/>
              </w:rPr>
              <w:t xml:space="preserve">Assoc. </w:t>
            </w:r>
            <w:r w:rsidR="002C0143">
              <w:rPr>
                <w:sz w:val="20"/>
                <w:szCs w:val="20"/>
              </w:rPr>
              <w:t>Prof.</w:t>
            </w:r>
            <w:r w:rsidR="00AD7CC3">
              <w:rPr>
                <w:sz w:val="20"/>
                <w:szCs w:val="20"/>
              </w:rPr>
              <w:t xml:space="preserve"> </w:t>
            </w:r>
            <w:r w:rsidRPr="008F1E07">
              <w:rPr>
                <w:sz w:val="20"/>
                <w:szCs w:val="20"/>
              </w:rPr>
              <w:t>Željka Trumbić</w:t>
            </w:r>
            <w:r w:rsidR="006A1CD2" w:rsidRPr="006A1CD2">
              <w:rPr>
                <w:rFonts w:eastAsia="Calibri" w:cstheme="minorHAnsi"/>
                <w:noProof/>
                <w:color w:val="000000"/>
                <w:sz w:val="20"/>
                <w:szCs w:val="20"/>
              </w:rPr>
              <w:t>, PhD</w:t>
            </w:r>
          </w:p>
        </w:tc>
      </w:tr>
      <w:tr w:rsidR="004714F3" w:rsidRPr="00C81F36" w14:paraId="7AF976E6" w14:textId="77777777" w:rsidTr="008F3708">
        <w:tc>
          <w:tcPr>
            <w:tcW w:w="4538" w:type="dxa"/>
            <w:vAlign w:val="center"/>
          </w:tcPr>
          <w:p w14:paraId="0E0F8A08" w14:textId="77777777" w:rsidR="004714F3" w:rsidRPr="00C81F36" w:rsidRDefault="004714F3" w:rsidP="008F3708">
            <w:pPr>
              <w:spacing w:after="0"/>
              <w:rPr>
                <w:sz w:val="20"/>
                <w:szCs w:val="20"/>
              </w:rPr>
            </w:pPr>
            <w:r w:rsidRPr="00C81F36">
              <w:rPr>
                <w:sz w:val="20"/>
                <w:szCs w:val="20"/>
              </w:rPr>
              <w:t>Reproduction of marine organisms</w:t>
            </w:r>
          </w:p>
        </w:tc>
        <w:tc>
          <w:tcPr>
            <w:tcW w:w="4524" w:type="dxa"/>
            <w:vAlign w:val="center"/>
          </w:tcPr>
          <w:p w14:paraId="052F19B2" w14:textId="03F80FC7" w:rsidR="004714F3" w:rsidRPr="00C81F36" w:rsidRDefault="004714F3" w:rsidP="008F3708">
            <w:pPr>
              <w:spacing w:after="0"/>
              <w:rPr>
                <w:sz w:val="20"/>
                <w:szCs w:val="20"/>
              </w:rPr>
            </w:pPr>
            <w:r>
              <w:rPr>
                <w:sz w:val="20"/>
                <w:szCs w:val="20"/>
              </w:rPr>
              <w:t xml:space="preserve">Assoc. </w:t>
            </w:r>
            <w:r w:rsidR="002C0143">
              <w:rPr>
                <w:sz w:val="20"/>
                <w:szCs w:val="20"/>
              </w:rPr>
              <w:t>Prof.</w:t>
            </w:r>
            <w:r w:rsidR="00AD7CC3">
              <w:rPr>
                <w:sz w:val="20"/>
                <w:szCs w:val="20"/>
              </w:rPr>
              <w:t xml:space="preserve"> </w:t>
            </w:r>
            <w:r>
              <w:rPr>
                <w:sz w:val="20"/>
                <w:szCs w:val="20"/>
              </w:rPr>
              <w:t>Josipa Ferri</w:t>
            </w:r>
            <w:r w:rsidR="006A1CD2" w:rsidRPr="006A1CD2">
              <w:rPr>
                <w:rFonts w:eastAsia="Calibri" w:cstheme="minorHAnsi"/>
                <w:noProof/>
                <w:color w:val="000000"/>
                <w:sz w:val="20"/>
                <w:szCs w:val="20"/>
              </w:rPr>
              <w:t>, PhD</w:t>
            </w:r>
          </w:p>
        </w:tc>
      </w:tr>
      <w:tr w:rsidR="004714F3" w:rsidRPr="00C81F36" w14:paraId="6ABF7200" w14:textId="77777777" w:rsidTr="008F3708">
        <w:tc>
          <w:tcPr>
            <w:tcW w:w="4538" w:type="dxa"/>
            <w:vAlign w:val="center"/>
          </w:tcPr>
          <w:p w14:paraId="4F5344B6" w14:textId="77777777" w:rsidR="004714F3" w:rsidRPr="00C81F36" w:rsidRDefault="004714F3" w:rsidP="008F3708">
            <w:pPr>
              <w:spacing w:after="0"/>
              <w:rPr>
                <w:sz w:val="20"/>
                <w:szCs w:val="20"/>
              </w:rPr>
            </w:pPr>
            <w:r w:rsidRPr="00C81F36">
              <w:rPr>
                <w:sz w:val="20"/>
                <w:szCs w:val="20"/>
              </w:rPr>
              <w:t>Statistical methods in biotechnology</w:t>
            </w:r>
          </w:p>
        </w:tc>
        <w:tc>
          <w:tcPr>
            <w:tcW w:w="4524" w:type="dxa"/>
            <w:vAlign w:val="center"/>
          </w:tcPr>
          <w:p w14:paraId="487FD29B" w14:textId="5E81F16D" w:rsidR="004714F3" w:rsidRPr="00C81F36" w:rsidRDefault="008F1E07" w:rsidP="008F3708">
            <w:pPr>
              <w:spacing w:after="0"/>
              <w:rPr>
                <w:sz w:val="20"/>
                <w:szCs w:val="20"/>
              </w:rPr>
            </w:pPr>
            <w:r>
              <w:rPr>
                <w:sz w:val="20"/>
                <w:szCs w:val="20"/>
              </w:rPr>
              <w:t xml:space="preserve">Assoc. </w:t>
            </w:r>
            <w:r w:rsidR="002C0143">
              <w:rPr>
                <w:sz w:val="20"/>
                <w:szCs w:val="20"/>
              </w:rPr>
              <w:t>Prof.</w:t>
            </w:r>
            <w:r w:rsidR="00AD7CC3">
              <w:rPr>
                <w:sz w:val="20"/>
                <w:szCs w:val="20"/>
              </w:rPr>
              <w:t xml:space="preserve"> </w:t>
            </w:r>
            <w:r>
              <w:rPr>
                <w:sz w:val="20"/>
                <w:szCs w:val="20"/>
              </w:rPr>
              <w:t>Željka Trumbić</w:t>
            </w:r>
            <w:r w:rsidR="006A1CD2" w:rsidRPr="006A1CD2">
              <w:rPr>
                <w:rFonts w:eastAsia="Calibri" w:cstheme="minorHAnsi"/>
                <w:noProof/>
                <w:color w:val="000000"/>
                <w:sz w:val="20"/>
                <w:szCs w:val="20"/>
              </w:rPr>
              <w:t>, PhD</w:t>
            </w:r>
          </w:p>
        </w:tc>
      </w:tr>
      <w:tr w:rsidR="004714F3" w:rsidRPr="00C81F36" w14:paraId="38C8C814" w14:textId="77777777" w:rsidTr="008F3708">
        <w:tc>
          <w:tcPr>
            <w:tcW w:w="4538" w:type="dxa"/>
            <w:vAlign w:val="center"/>
          </w:tcPr>
          <w:p w14:paraId="4D856734" w14:textId="7DDA81F1" w:rsidR="004714F3" w:rsidRPr="00C81F36" w:rsidRDefault="00D915F2" w:rsidP="008F3708">
            <w:pPr>
              <w:spacing w:after="0"/>
              <w:rPr>
                <w:sz w:val="20"/>
                <w:szCs w:val="20"/>
              </w:rPr>
            </w:pPr>
            <w:r>
              <w:rPr>
                <w:sz w:val="20"/>
                <w:szCs w:val="20"/>
              </w:rPr>
              <w:t>Fieldwork</w:t>
            </w:r>
          </w:p>
        </w:tc>
        <w:tc>
          <w:tcPr>
            <w:tcW w:w="4524" w:type="dxa"/>
            <w:vAlign w:val="center"/>
          </w:tcPr>
          <w:p w14:paraId="11D523BD" w14:textId="77777777" w:rsidR="004714F3" w:rsidRPr="00C81F36" w:rsidRDefault="004714F3" w:rsidP="008F3708">
            <w:pPr>
              <w:spacing w:after="0"/>
              <w:rPr>
                <w:sz w:val="20"/>
                <w:szCs w:val="20"/>
              </w:rPr>
            </w:pPr>
            <w:r w:rsidRPr="00C81F36">
              <w:rPr>
                <w:sz w:val="20"/>
                <w:szCs w:val="20"/>
              </w:rPr>
              <w:t>-</w:t>
            </w:r>
          </w:p>
        </w:tc>
      </w:tr>
      <w:tr w:rsidR="004714F3" w:rsidRPr="00C81F36" w14:paraId="2F3B02E4" w14:textId="77777777" w:rsidTr="008F3708">
        <w:tc>
          <w:tcPr>
            <w:tcW w:w="4538" w:type="dxa"/>
            <w:vAlign w:val="center"/>
          </w:tcPr>
          <w:p w14:paraId="09B06682" w14:textId="77777777" w:rsidR="004714F3" w:rsidRPr="00C81F36" w:rsidRDefault="004714F3" w:rsidP="008F3708">
            <w:pPr>
              <w:spacing w:after="0"/>
              <w:rPr>
                <w:sz w:val="20"/>
                <w:szCs w:val="20"/>
              </w:rPr>
            </w:pPr>
            <w:r w:rsidRPr="00C81F36">
              <w:rPr>
                <w:sz w:val="20"/>
                <w:szCs w:val="20"/>
              </w:rPr>
              <w:t>Endangered species of the Adriatic</w:t>
            </w:r>
          </w:p>
        </w:tc>
        <w:tc>
          <w:tcPr>
            <w:tcW w:w="4524" w:type="dxa"/>
            <w:vAlign w:val="center"/>
          </w:tcPr>
          <w:p w14:paraId="4F594864" w14:textId="3A17BBEA" w:rsidR="004714F3" w:rsidRPr="00C81F36" w:rsidRDefault="004714F3" w:rsidP="008F3708">
            <w:pPr>
              <w:spacing w:after="0"/>
              <w:rPr>
                <w:sz w:val="20"/>
                <w:szCs w:val="20"/>
              </w:rPr>
            </w:pPr>
            <w:r w:rsidRPr="006E392B">
              <w:rPr>
                <w:sz w:val="20"/>
                <w:szCs w:val="20"/>
              </w:rPr>
              <w:t>Assoc. Prof.</w:t>
            </w:r>
            <w:r w:rsidR="00AD7CC3">
              <w:rPr>
                <w:sz w:val="20"/>
                <w:szCs w:val="20"/>
              </w:rPr>
              <w:t xml:space="preserve"> </w:t>
            </w:r>
            <w:r w:rsidRPr="006E392B">
              <w:rPr>
                <w:sz w:val="20"/>
                <w:szCs w:val="20"/>
              </w:rPr>
              <w:t>Zvjezdana Popović Perković</w:t>
            </w:r>
            <w:r w:rsidR="006A1CD2" w:rsidRPr="006A1CD2">
              <w:rPr>
                <w:rFonts w:eastAsia="Calibri" w:cstheme="minorHAnsi"/>
                <w:noProof/>
                <w:color w:val="000000"/>
                <w:sz w:val="20"/>
                <w:szCs w:val="20"/>
              </w:rPr>
              <w:t>, PhD</w:t>
            </w:r>
          </w:p>
        </w:tc>
      </w:tr>
      <w:tr w:rsidR="008F1E07" w:rsidRPr="008F1E07" w14:paraId="7A3569D6" w14:textId="77777777" w:rsidTr="001F5D19">
        <w:tc>
          <w:tcPr>
            <w:tcW w:w="4538" w:type="dxa"/>
          </w:tcPr>
          <w:p w14:paraId="407514D0" w14:textId="475E65AB" w:rsidR="008F1E07" w:rsidRPr="008F1E07" w:rsidRDefault="008F1E07" w:rsidP="008F1E07">
            <w:pPr>
              <w:spacing w:after="0"/>
              <w:rPr>
                <w:sz w:val="20"/>
                <w:szCs w:val="20"/>
              </w:rPr>
            </w:pPr>
            <w:r w:rsidRPr="008F1E07">
              <w:rPr>
                <w:sz w:val="20"/>
                <w:szCs w:val="20"/>
              </w:rPr>
              <w:t>Introduction to Data Mining</w:t>
            </w:r>
          </w:p>
        </w:tc>
        <w:tc>
          <w:tcPr>
            <w:tcW w:w="4524" w:type="dxa"/>
          </w:tcPr>
          <w:p w14:paraId="66AC473A" w14:textId="3B90C744" w:rsidR="008F1E07" w:rsidRPr="008F1E07" w:rsidRDefault="008F1E07" w:rsidP="008F1E07">
            <w:pPr>
              <w:spacing w:after="0"/>
              <w:rPr>
                <w:sz w:val="20"/>
                <w:szCs w:val="20"/>
              </w:rPr>
            </w:pPr>
            <w:r w:rsidRPr="008F1E07">
              <w:rPr>
                <w:sz w:val="20"/>
                <w:szCs w:val="20"/>
              </w:rPr>
              <w:t>Assoc. Prof.</w:t>
            </w:r>
            <w:r w:rsidR="00AD7CC3">
              <w:rPr>
                <w:sz w:val="20"/>
                <w:szCs w:val="20"/>
              </w:rPr>
              <w:t xml:space="preserve"> </w:t>
            </w:r>
            <w:r w:rsidRPr="008F1E07">
              <w:rPr>
                <w:sz w:val="20"/>
                <w:szCs w:val="20"/>
              </w:rPr>
              <w:t>Frano Matić</w:t>
            </w:r>
            <w:r w:rsidR="006A1CD2" w:rsidRPr="006A1CD2">
              <w:rPr>
                <w:rFonts w:eastAsia="Calibri" w:cstheme="minorHAnsi"/>
                <w:noProof/>
                <w:color w:val="000000"/>
                <w:sz w:val="20"/>
                <w:szCs w:val="20"/>
              </w:rPr>
              <w:t>, PhD</w:t>
            </w:r>
          </w:p>
        </w:tc>
      </w:tr>
      <w:tr w:rsidR="004714F3" w:rsidRPr="00C81F36" w14:paraId="2A1E8737" w14:textId="77777777" w:rsidTr="008F3708">
        <w:tc>
          <w:tcPr>
            <w:tcW w:w="4538" w:type="dxa"/>
            <w:vAlign w:val="center"/>
          </w:tcPr>
          <w:p w14:paraId="05EAA126" w14:textId="77777777" w:rsidR="004714F3" w:rsidRPr="00C81F36" w:rsidRDefault="004714F3" w:rsidP="008F3708">
            <w:pPr>
              <w:spacing w:after="0"/>
              <w:rPr>
                <w:sz w:val="20"/>
                <w:szCs w:val="20"/>
              </w:rPr>
            </w:pPr>
            <w:r w:rsidRPr="00C81F36">
              <w:rPr>
                <w:sz w:val="20"/>
                <w:szCs w:val="20"/>
              </w:rPr>
              <w:t>Marine pollution</w:t>
            </w:r>
          </w:p>
        </w:tc>
        <w:tc>
          <w:tcPr>
            <w:tcW w:w="4524" w:type="dxa"/>
            <w:vAlign w:val="center"/>
          </w:tcPr>
          <w:p w14:paraId="1534EAC0" w14:textId="3C394B94" w:rsidR="004714F3" w:rsidRPr="00C81F36" w:rsidRDefault="008F1E07" w:rsidP="008F3708">
            <w:pPr>
              <w:spacing w:after="0"/>
              <w:rPr>
                <w:sz w:val="20"/>
                <w:szCs w:val="20"/>
              </w:rPr>
            </w:pPr>
            <w:r>
              <w:rPr>
                <w:sz w:val="20"/>
                <w:szCs w:val="20"/>
              </w:rPr>
              <w:t xml:space="preserve">Assoc. </w:t>
            </w:r>
            <w:r w:rsidR="002C0143">
              <w:rPr>
                <w:sz w:val="20"/>
                <w:szCs w:val="20"/>
              </w:rPr>
              <w:t>Prof.</w:t>
            </w:r>
            <w:r w:rsidR="00AD7CC3">
              <w:rPr>
                <w:sz w:val="20"/>
                <w:szCs w:val="20"/>
              </w:rPr>
              <w:t xml:space="preserve"> </w:t>
            </w:r>
            <w:r>
              <w:rPr>
                <w:sz w:val="20"/>
                <w:szCs w:val="20"/>
              </w:rPr>
              <w:t>Maja Krželj</w:t>
            </w:r>
            <w:r w:rsidR="006A1CD2" w:rsidRPr="006A1CD2">
              <w:rPr>
                <w:rFonts w:eastAsia="Calibri" w:cstheme="minorHAnsi"/>
                <w:noProof/>
                <w:color w:val="000000"/>
                <w:sz w:val="20"/>
                <w:szCs w:val="20"/>
              </w:rPr>
              <w:t>, PhD</w:t>
            </w:r>
          </w:p>
        </w:tc>
      </w:tr>
      <w:tr w:rsidR="004714F3" w:rsidRPr="00C81F36" w14:paraId="518B1440" w14:textId="77777777" w:rsidTr="008F3708">
        <w:tc>
          <w:tcPr>
            <w:tcW w:w="4538" w:type="dxa"/>
            <w:vAlign w:val="center"/>
          </w:tcPr>
          <w:p w14:paraId="70361D0C" w14:textId="77777777" w:rsidR="004714F3" w:rsidRPr="00C81F36" w:rsidRDefault="004714F3" w:rsidP="008F3708">
            <w:pPr>
              <w:spacing w:after="0"/>
              <w:rPr>
                <w:sz w:val="20"/>
                <w:szCs w:val="20"/>
              </w:rPr>
            </w:pPr>
            <w:r w:rsidRPr="00C81F36">
              <w:rPr>
                <w:sz w:val="20"/>
                <w:szCs w:val="20"/>
              </w:rPr>
              <w:t xml:space="preserve">Marine Protected Areas </w:t>
            </w:r>
          </w:p>
        </w:tc>
        <w:tc>
          <w:tcPr>
            <w:tcW w:w="4524" w:type="dxa"/>
            <w:vAlign w:val="center"/>
          </w:tcPr>
          <w:p w14:paraId="67054DEB" w14:textId="40B5FE79" w:rsidR="004714F3" w:rsidRPr="00C81F36" w:rsidRDefault="004714F3" w:rsidP="008F3708">
            <w:pPr>
              <w:spacing w:after="0"/>
              <w:rPr>
                <w:sz w:val="20"/>
                <w:szCs w:val="20"/>
              </w:rPr>
            </w:pPr>
            <w:r w:rsidRPr="00C81F36">
              <w:rPr>
                <w:sz w:val="20"/>
                <w:szCs w:val="20"/>
              </w:rPr>
              <w:t>Assoc. Prof.</w:t>
            </w:r>
            <w:r w:rsidR="00AD7CC3">
              <w:rPr>
                <w:sz w:val="20"/>
                <w:szCs w:val="20"/>
              </w:rPr>
              <w:t xml:space="preserve"> </w:t>
            </w:r>
            <w:r w:rsidRPr="00C81F36">
              <w:rPr>
                <w:sz w:val="20"/>
                <w:szCs w:val="20"/>
              </w:rPr>
              <w:t>Zvjezdana Popović Perković</w:t>
            </w:r>
            <w:r w:rsidR="006A1CD2">
              <w:rPr>
                <w:sz w:val="20"/>
                <w:szCs w:val="20"/>
              </w:rPr>
              <w:t>,</w:t>
            </w:r>
            <w:r w:rsidR="006A1CD2" w:rsidRPr="006A1CD2">
              <w:rPr>
                <w:rFonts w:eastAsia="Calibri" w:cstheme="minorHAnsi"/>
                <w:noProof/>
                <w:color w:val="000000"/>
                <w:sz w:val="20"/>
                <w:szCs w:val="20"/>
              </w:rPr>
              <w:t xml:space="preserve"> PhD</w:t>
            </w:r>
          </w:p>
        </w:tc>
      </w:tr>
      <w:bookmarkEnd w:id="19"/>
    </w:tbl>
    <w:p w14:paraId="33889863" w14:textId="6D5DBE32" w:rsidR="00C74F46" w:rsidRDefault="00C74F46" w:rsidP="004714F3">
      <w:pPr>
        <w:rPr>
          <w:lang w:eastAsia="hr-HR"/>
        </w:rPr>
      </w:pPr>
    </w:p>
    <w:p w14:paraId="40567B3A" w14:textId="77777777" w:rsidR="00C74F46" w:rsidRDefault="00C74F46">
      <w:pPr>
        <w:rPr>
          <w:lang w:eastAsia="hr-HR"/>
        </w:rPr>
      </w:pPr>
      <w:r>
        <w:rPr>
          <w:lang w:eastAsia="hr-HR"/>
        </w:rPr>
        <w:br w:type="page"/>
      </w:r>
    </w:p>
    <w:p w14:paraId="5C48BBE9" w14:textId="77777777" w:rsidR="004714F3" w:rsidRDefault="004714F3" w:rsidP="004714F3">
      <w:pPr>
        <w:rPr>
          <w:lang w:eastAsia="hr-HR"/>
        </w:rPr>
      </w:pPr>
    </w:p>
    <w:p w14:paraId="2109A8AB" w14:textId="77777777" w:rsidR="009B4E32" w:rsidRDefault="00E7651A" w:rsidP="009B4E32">
      <w:pPr>
        <w:pStyle w:val="Subtitle"/>
      </w:pPr>
      <w:r>
        <w:t xml:space="preserve">Information about teachers </w:t>
      </w:r>
    </w:p>
    <w:p w14:paraId="0A986797" w14:textId="77777777" w:rsidR="009B4E32" w:rsidRDefault="009B4E32" w:rsidP="000736D3">
      <w:pPr>
        <w:spacing w:after="0" w:line="240" w:lineRule="auto"/>
        <w:jc w:val="both"/>
        <w:rPr>
          <w:rFonts w:ascii="Arial" w:hAnsi="Arial" w:cs="Arial"/>
          <w:sz w:val="20"/>
          <w:szCs w:val="20"/>
        </w:rPr>
      </w:pPr>
    </w:p>
    <w:tbl>
      <w:tblPr>
        <w:tblStyle w:val="TableGrid1"/>
        <w:tblW w:w="5256" w:type="pct"/>
        <w:tblLayout w:type="fixed"/>
        <w:tblLook w:val="04A0" w:firstRow="1" w:lastRow="0" w:firstColumn="1" w:lastColumn="0" w:noHBand="0" w:noVBand="1"/>
      </w:tblPr>
      <w:tblGrid>
        <w:gridCol w:w="2270"/>
        <w:gridCol w:w="1814"/>
        <w:gridCol w:w="1814"/>
        <w:gridCol w:w="1814"/>
        <w:gridCol w:w="1814"/>
      </w:tblGrid>
      <w:tr w:rsidR="00C74F46" w:rsidRPr="006171FB" w14:paraId="50481AFE" w14:textId="77777777" w:rsidTr="00C74F46">
        <w:trPr>
          <w:cantSplit/>
          <w:trHeight w:val="489"/>
        </w:trPr>
        <w:tc>
          <w:tcPr>
            <w:tcW w:w="2270" w:type="dxa"/>
            <w:shd w:val="clear" w:color="auto" w:fill="auto"/>
            <w:vAlign w:val="center"/>
          </w:tcPr>
          <w:p w14:paraId="361ABA75" w14:textId="77777777" w:rsidR="00C74F46" w:rsidRPr="006171FB" w:rsidRDefault="00C74F46" w:rsidP="008F3708">
            <w:pPr>
              <w:rPr>
                <w:rFonts w:ascii="Arial" w:eastAsia="Calibri" w:hAnsi="Arial" w:cs="Arial"/>
                <w:b/>
                <w:i/>
                <w:iCs/>
                <w:sz w:val="16"/>
                <w:szCs w:val="16"/>
              </w:rPr>
            </w:pPr>
            <w:bookmarkStart w:id="20" w:name="_Hlk134188643"/>
          </w:p>
        </w:tc>
        <w:tc>
          <w:tcPr>
            <w:tcW w:w="1814" w:type="dxa"/>
            <w:shd w:val="clear" w:color="auto" w:fill="auto"/>
            <w:vAlign w:val="center"/>
          </w:tcPr>
          <w:p w14:paraId="3A6FEFC6" w14:textId="77777777" w:rsidR="00C74F46" w:rsidRPr="00B74C80" w:rsidRDefault="00C74F46" w:rsidP="008F3708">
            <w:pPr>
              <w:rPr>
                <w:rFonts w:ascii="Arial" w:hAnsi="Arial" w:cs="Arial"/>
                <w:b/>
                <w:bCs/>
                <w:i/>
                <w:iCs/>
                <w:sz w:val="16"/>
                <w:szCs w:val="16"/>
              </w:rPr>
            </w:pPr>
            <w:r w:rsidRPr="00B74C80">
              <w:rPr>
                <w:rFonts w:ascii="Arial" w:hAnsi="Arial" w:cs="Arial"/>
                <w:b/>
                <w:bCs/>
                <w:i/>
                <w:iCs/>
                <w:sz w:val="16"/>
                <w:szCs w:val="16"/>
              </w:rPr>
              <w:t>Teacher 1.</w:t>
            </w:r>
          </w:p>
          <w:p w14:paraId="734E4D87" w14:textId="77777777" w:rsidR="00C74F46" w:rsidRPr="00B74C80" w:rsidRDefault="00C74F46" w:rsidP="008F3708">
            <w:pPr>
              <w:rPr>
                <w:rFonts w:ascii="Arial" w:eastAsia="Calibri" w:hAnsi="Arial" w:cs="Arial"/>
                <w:b/>
                <w:bCs/>
                <w:i/>
                <w:iCs/>
                <w:sz w:val="16"/>
                <w:szCs w:val="16"/>
              </w:rPr>
            </w:pPr>
            <w:r w:rsidRPr="00B74C80">
              <w:rPr>
                <w:rFonts w:ascii="Arial" w:hAnsi="Arial" w:cs="Arial"/>
                <w:b/>
                <w:bCs/>
                <w:i/>
                <w:iCs/>
                <w:sz w:val="16"/>
                <w:szCs w:val="16"/>
              </w:rPr>
              <w:t>Pero Tutman</w:t>
            </w:r>
          </w:p>
        </w:tc>
        <w:tc>
          <w:tcPr>
            <w:tcW w:w="1814" w:type="dxa"/>
            <w:shd w:val="clear" w:color="auto" w:fill="auto"/>
            <w:vAlign w:val="center"/>
          </w:tcPr>
          <w:p w14:paraId="1E0122A4" w14:textId="77777777" w:rsidR="00C74F46" w:rsidRPr="00B74C80" w:rsidRDefault="00C74F46" w:rsidP="008F3708">
            <w:pPr>
              <w:rPr>
                <w:rFonts w:ascii="Arial" w:hAnsi="Arial" w:cs="Arial"/>
                <w:b/>
                <w:bCs/>
                <w:i/>
                <w:iCs/>
                <w:sz w:val="16"/>
                <w:szCs w:val="16"/>
              </w:rPr>
            </w:pPr>
            <w:r w:rsidRPr="00B74C80">
              <w:rPr>
                <w:rFonts w:ascii="Arial" w:hAnsi="Arial" w:cs="Arial"/>
                <w:b/>
                <w:bCs/>
                <w:i/>
                <w:iCs/>
                <w:sz w:val="16"/>
                <w:szCs w:val="16"/>
              </w:rPr>
              <w:t>Teacher 2.</w:t>
            </w:r>
          </w:p>
          <w:p w14:paraId="2C9AA4F4" w14:textId="77777777" w:rsidR="00C74F46" w:rsidRPr="00B74C80" w:rsidRDefault="00C74F46" w:rsidP="008F3708">
            <w:pPr>
              <w:rPr>
                <w:rFonts w:ascii="Arial" w:eastAsia="Calibri" w:hAnsi="Arial" w:cs="Arial"/>
                <w:b/>
                <w:bCs/>
                <w:i/>
                <w:iCs/>
                <w:sz w:val="16"/>
                <w:szCs w:val="16"/>
              </w:rPr>
            </w:pPr>
            <w:r w:rsidRPr="00B74C80">
              <w:rPr>
                <w:rFonts w:ascii="Arial" w:hAnsi="Arial" w:cs="Arial"/>
                <w:b/>
                <w:bCs/>
                <w:i/>
                <w:iCs/>
                <w:sz w:val="16"/>
                <w:szCs w:val="16"/>
              </w:rPr>
              <w:t>Mladen Šolić</w:t>
            </w:r>
          </w:p>
        </w:tc>
        <w:tc>
          <w:tcPr>
            <w:tcW w:w="1814" w:type="dxa"/>
            <w:shd w:val="clear" w:color="auto" w:fill="auto"/>
            <w:vAlign w:val="center"/>
          </w:tcPr>
          <w:p w14:paraId="43B6E108" w14:textId="77777777" w:rsidR="00C74F46" w:rsidRPr="00B74C80" w:rsidRDefault="00C74F46" w:rsidP="008F3708">
            <w:pPr>
              <w:rPr>
                <w:rFonts w:ascii="Arial" w:hAnsi="Arial" w:cs="Arial"/>
                <w:b/>
                <w:bCs/>
                <w:i/>
                <w:iCs/>
                <w:sz w:val="16"/>
                <w:szCs w:val="16"/>
              </w:rPr>
            </w:pPr>
            <w:r w:rsidRPr="00B74C80">
              <w:rPr>
                <w:rFonts w:ascii="Arial" w:hAnsi="Arial" w:cs="Arial"/>
                <w:b/>
                <w:bCs/>
                <w:i/>
                <w:iCs/>
                <w:sz w:val="16"/>
                <w:szCs w:val="16"/>
              </w:rPr>
              <w:t>Teacher 3.</w:t>
            </w:r>
          </w:p>
          <w:p w14:paraId="59E3D92E" w14:textId="77777777" w:rsidR="00C74F46" w:rsidRPr="00B74C80" w:rsidRDefault="00C74F46" w:rsidP="008F3708">
            <w:pPr>
              <w:rPr>
                <w:rFonts w:ascii="Arial" w:eastAsia="Calibri" w:hAnsi="Arial" w:cs="Arial"/>
                <w:b/>
                <w:bCs/>
                <w:i/>
                <w:iCs/>
                <w:sz w:val="16"/>
                <w:szCs w:val="16"/>
              </w:rPr>
            </w:pPr>
            <w:r w:rsidRPr="00B74C80">
              <w:rPr>
                <w:rFonts w:ascii="Arial" w:hAnsi="Arial" w:cs="Arial"/>
                <w:b/>
                <w:bCs/>
                <w:i/>
                <w:iCs/>
                <w:sz w:val="16"/>
                <w:szCs w:val="16"/>
              </w:rPr>
              <w:t>Marin Ordulj</w:t>
            </w:r>
          </w:p>
        </w:tc>
        <w:tc>
          <w:tcPr>
            <w:tcW w:w="1814" w:type="dxa"/>
            <w:shd w:val="clear" w:color="auto" w:fill="auto"/>
            <w:vAlign w:val="center"/>
          </w:tcPr>
          <w:p w14:paraId="150F9B6C" w14:textId="77777777" w:rsidR="00C74F46" w:rsidRPr="00B74C80" w:rsidRDefault="00C74F46" w:rsidP="008F3708">
            <w:pPr>
              <w:rPr>
                <w:rFonts w:ascii="Arial" w:hAnsi="Arial" w:cs="Arial"/>
                <w:b/>
                <w:bCs/>
                <w:i/>
                <w:iCs/>
                <w:sz w:val="16"/>
                <w:szCs w:val="16"/>
              </w:rPr>
            </w:pPr>
            <w:r w:rsidRPr="00B74C80">
              <w:rPr>
                <w:rFonts w:ascii="Arial" w:hAnsi="Arial" w:cs="Arial"/>
                <w:b/>
                <w:bCs/>
                <w:i/>
                <w:iCs/>
                <w:sz w:val="16"/>
                <w:szCs w:val="16"/>
              </w:rPr>
              <w:t>Teacher 4.</w:t>
            </w:r>
          </w:p>
          <w:p w14:paraId="12CA2C52" w14:textId="77777777" w:rsidR="00C74F46" w:rsidRPr="00B74C80" w:rsidRDefault="00C74F46" w:rsidP="008F3708">
            <w:pPr>
              <w:rPr>
                <w:rFonts w:ascii="Arial" w:eastAsia="Calibri" w:hAnsi="Arial" w:cs="Arial"/>
                <w:b/>
                <w:bCs/>
                <w:i/>
                <w:iCs/>
                <w:sz w:val="16"/>
                <w:szCs w:val="16"/>
              </w:rPr>
            </w:pPr>
            <w:r w:rsidRPr="00B74C80">
              <w:rPr>
                <w:rFonts w:ascii="Arial" w:hAnsi="Arial" w:cs="Arial"/>
                <w:b/>
                <w:bCs/>
                <w:i/>
                <w:iCs/>
                <w:sz w:val="16"/>
                <w:szCs w:val="16"/>
              </w:rPr>
              <w:t>Olja Vidjak</w:t>
            </w:r>
          </w:p>
        </w:tc>
      </w:tr>
      <w:tr w:rsidR="00C74F46" w:rsidRPr="006171FB" w14:paraId="0AD27239" w14:textId="77777777" w:rsidTr="00C74F46">
        <w:trPr>
          <w:cantSplit/>
          <w:trHeight w:val="304"/>
        </w:trPr>
        <w:tc>
          <w:tcPr>
            <w:tcW w:w="2270" w:type="dxa"/>
            <w:shd w:val="clear" w:color="auto" w:fill="auto"/>
            <w:vAlign w:val="center"/>
          </w:tcPr>
          <w:p w14:paraId="794071FD"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CROSBI link</w:t>
            </w:r>
          </w:p>
        </w:tc>
        <w:tc>
          <w:tcPr>
            <w:tcW w:w="1814" w:type="dxa"/>
            <w:shd w:val="clear" w:color="auto" w:fill="auto"/>
            <w:vAlign w:val="center"/>
          </w:tcPr>
          <w:p w14:paraId="3861F072" w14:textId="77777777" w:rsidR="00C74F46" w:rsidRPr="006171FB" w:rsidRDefault="00C74F46" w:rsidP="008F3708">
            <w:pPr>
              <w:rPr>
                <w:rFonts w:ascii="Arial" w:eastAsia="Calibri" w:hAnsi="Arial" w:cs="Arial"/>
                <w:b/>
                <w:bCs/>
                <w:i/>
                <w:iCs/>
                <w:sz w:val="16"/>
                <w:szCs w:val="16"/>
              </w:rPr>
            </w:pPr>
            <w:r w:rsidRPr="006171FB">
              <w:rPr>
                <w:rFonts w:ascii="Arial" w:hAnsi="Arial" w:cs="Arial"/>
                <w:i/>
                <w:iCs/>
                <w:sz w:val="16"/>
                <w:szCs w:val="16"/>
              </w:rPr>
              <w:t>https://www.croris.hr/osobe/profil/1732</w:t>
            </w:r>
          </w:p>
        </w:tc>
        <w:tc>
          <w:tcPr>
            <w:tcW w:w="1814" w:type="dxa"/>
            <w:shd w:val="clear" w:color="auto" w:fill="auto"/>
            <w:vAlign w:val="center"/>
          </w:tcPr>
          <w:p w14:paraId="205210DE"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https://www.croris.hr/osobe/profil/15607</w:t>
            </w:r>
          </w:p>
        </w:tc>
        <w:tc>
          <w:tcPr>
            <w:tcW w:w="1814" w:type="dxa"/>
            <w:shd w:val="clear" w:color="auto" w:fill="auto"/>
            <w:vAlign w:val="center"/>
          </w:tcPr>
          <w:p w14:paraId="075DEB1F"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https://www.croris.hr/osobe/profil/26511</w:t>
            </w:r>
          </w:p>
        </w:tc>
        <w:tc>
          <w:tcPr>
            <w:tcW w:w="1814" w:type="dxa"/>
            <w:shd w:val="clear" w:color="auto" w:fill="auto"/>
            <w:vAlign w:val="center"/>
          </w:tcPr>
          <w:p w14:paraId="3911A8E7"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https://www.croris.hr/osobe/profil/4529</w:t>
            </w:r>
          </w:p>
        </w:tc>
      </w:tr>
      <w:tr w:rsidR="00C74F46" w:rsidRPr="006171FB" w14:paraId="489CF984" w14:textId="77777777" w:rsidTr="00C74F46">
        <w:trPr>
          <w:cantSplit/>
          <w:trHeight w:val="304"/>
        </w:trPr>
        <w:tc>
          <w:tcPr>
            <w:tcW w:w="2270" w:type="dxa"/>
            <w:shd w:val="clear" w:color="auto" w:fill="auto"/>
            <w:vAlign w:val="center"/>
          </w:tcPr>
          <w:p w14:paraId="4674A7CF"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Profession</w:t>
            </w:r>
          </w:p>
        </w:tc>
        <w:tc>
          <w:tcPr>
            <w:tcW w:w="1814" w:type="dxa"/>
            <w:shd w:val="clear" w:color="auto" w:fill="auto"/>
            <w:vAlign w:val="center"/>
          </w:tcPr>
          <w:p w14:paraId="04568566" w14:textId="77777777" w:rsidR="00C74F46" w:rsidRPr="006171FB" w:rsidRDefault="00C74F46" w:rsidP="008F3708">
            <w:pPr>
              <w:rPr>
                <w:rFonts w:ascii="Arial" w:eastAsia="Calibri" w:hAnsi="Arial" w:cs="Arial"/>
                <w:b/>
                <w:bCs/>
                <w:i/>
                <w:iCs/>
                <w:sz w:val="16"/>
                <w:szCs w:val="16"/>
              </w:rPr>
            </w:pPr>
            <w:r w:rsidRPr="006171FB">
              <w:rPr>
                <w:rFonts w:ascii="Arial" w:hAnsi="Arial" w:cs="Arial"/>
                <w:i/>
                <w:iCs/>
                <w:sz w:val="16"/>
                <w:szCs w:val="16"/>
              </w:rPr>
              <w:t>Titular Assistant Professor</w:t>
            </w:r>
          </w:p>
        </w:tc>
        <w:tc>
          <w:tcPr>
            <w:tcW w:w="1814" w:type="dxa"/>
            <w:shd w:val="clear" w:color="auto" w:fill="auto"/>
            <w:vAlign w:val="center"/>
          </w:tcPr>
          <w:p w14:paraId="06483B54"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 xml:space="preserve">Titular Full Professor </w:t>
            </w:r>
          </w:p>
        </w:tc>
        <w:tc>
          <w:tcPr>
            <w:tcW w:w="1814" w:type="dxa"/>
            <w:shd w:val="clear" w:color="auto" w:fill="auto"/>
            <w:vAlign w:val="center"/>
          </w:tcPr>
          <w:p w14:paraId="1C18AB82"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Assistant professor</w:t>
            </w:r>
          </w:p>
        </w:tc>
        <w:tc>
          <w:tcPr>
            <w:tcW w:w="1814" w:type="dxa"/>
            <w:shd w:val="clear" w:color="auto" w:fill="auto"/>
            <w:vAlign w:val="center"/>
          </w:tcPr>
          <w:p w14:paraId="79785139"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Titular Assistant Professor</w:t>
            </w:r>
          </w:p>
        </w:tc>
      </w:tr>
      <w:tr w:rsidR="00C74F46" w:rsidRPr="006171FB" w14:paraId="6D197C45" w14:textId="77777777" w:rsidTr="00C74F46">
        <w:trPr>
          <w:cantSplit/>
          <w:trHeight w:val="304"/>
        </w:trPr>
        <w:tc>
          <w:tcPr>
            <w:tcW w:w="2270" w:type="dxa"/>
            <w:shd w:val="clear" w:color="auto" w:fill="auto"/>
            <w:vAlign w:val="center"/>
          </w:tcPr>
          <w:p w14:paraId="491D1EE2"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Area</w:t>
            </w:r>
          </w:p>
        </w:tc>
        <w:tc>
          <w:tcPr>
            <w:tcW w:w="1814" w:type="dxa"/>
            <w:shd w:val="clear" w:color="auto" w:fill="auto"/>
            <w:vAlign w:val="center"/>
          </w:tcPr>
          <w:p w14:paraId="7D36AD73" w14:textId="77777777" w:rsidR="00C74F46" w:rsidRPr="006171FB" w:rsidRDefault="00C74F46" w:rsidP="008F3708">
            <w:pPr>
              <w:rPr>
                <w:rFonts w:ascii="Arial" w:eastAsia="Calibri" w:hAnsi="Arial" w:cs="Arial"/>
                <w:b/>
                <w:bCs/>
                <w:i/>
                <w:iCs/>
                <w:sz w:val="16"/>
                <w:szCs w:val="16"/>
              </w:rPr>
            </w:pPr>
            <w:r w:rsidRPr="006171FB">
              <w:rPr>
                <w:rFonts w:ascii="Arial" w:hAnsi="Arial" w:cs="Arial"/>
                <w:i/>
                <w:iCs/>
                <w:sz w:val="16"/>
                <w:szCs w:val="16"/>
              </w:rPr>
              <w:t>Natural Sciences</w:t>
            </w:r>
          </w:p>
        </w:tc>
        <w:tc>
          <w:tcPr>
            <w:tcW w:w="1814" w:type="dxa"/>
            <w:shd w:val="clear" w:color="auto" w:fill="auto"/>
            <w:vAlign w:val="center"/>
          </w:tcPr>
          <w:p w14:paraId="35A8FD74"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Natural Sciences</w:t>
            </w:r>
          </w:p>
        </w:tc>
        <w:tc>
          <w:tcPr>
            <w:tcW w:w="1814" w:type="dxa"/>
            <w:shd w:val="clear" w:color="auto" w:fill="auto"/>
            <w:vAlign w:val="center"/>
          </w:tcPr>
          <w:p w14:paraId="2F101B8A"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Natural Sciences</w:t>
            </w:r>
          </w:p>
        </w:tc>
        <w:tc>
          <w:tcPr>
            <w:tcW w:w="1814" w:type="dxa"/>
            <w:shd w:val="clear" w:color="auto" w:fill="auto"/>
            <w:vAlign w:val="center"/>
          </w:tcPr>
          <w:p w14:paraId="17FD5327"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Natural Sciences</w:t>
            </w:r>
          </w:p>
        </w:tc>
      </w:tr>
      <w:tr w:rsidR="00C74F46" w:rsidRPr="006171FB" w14:paraId="14F995D6" w14:textId="77777777" w:rsidTr="00C74F46">
        <w:trPr>
          <w:cantSplit/>
          <w:trHeight w:val="304"/>
        </w:trPr>
        <w:tc>
          <w:tcPr>
            <w:tcW w:w="2270" w:type="dxa"/>
            <w:shd w:val="clear" w:color="auto" w:fill="auto"/>
            <w:vAlign w:val="center"/>
          </w:tcPr>
          <w:p w14:paraId="05C156FC"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Field</w:t>
            </w:r>
          </w:p>
        </w:tc>
        <w:tc>
          <w:tcPr>
            <w:tcW w:w="1814" w:type="dxa"/>
            <w:shd w:val="clear" w:color="auto" w:fill="auto"/>
            <w:vAlign w:val="center"/>
          </w:tcPr>
          <w:p w14:paraId="6532B505" w14:textId="77777777" w:rsidR="00C74F46" w:rsidRPr="006171FB" w:rsidRDefault="00C74F46" w:rsidP="008F3708">
            <w:pPr>
              <w:rPr>
                <w:rFonts w:ascii="Arial" w:eastAsia="Calibri" w:hAnsi="Arial" w:cs="Arial"/>
                <w:b/>
                <w:bCs/>
                <w:i/>
                <w:iCs/>
                <w:sz w:val="16"/>
                <w:szCs w:val="16"/>
              </w:rPr>
            </w:pPr>
            <w:r w:rsidRPr="006171FB">
              <w:rPr>
                <w:rFonts w:ascii="Arial" w:hAnsi="Arial" w:cs="Arial"/>
                <w:i/>
                <w:iCs/>
                <w:sz w:val="16"/>
                <w:szCs w:val="16"/>
              </w:rPr>
              <w:t>Biology</w:t>
            </w:r>
          </w:p>
        </w:tc>
        <w:tc>
          <w:tcPr>
            <w:tcW w:w="1814" w:type="dxa"/>
            <w:shd w:val="clear" w:color="auto" w:fill="auto"/>
            <w:vAlign w:val="center"/>
          </w:tcPr>
          <w:p w14:paraId="655778D9"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Biology</w:t>
            </w:r>
          </w:p>
        </w:tc>
        <w:tc>
          <w:tcPr>
            <w:tcW w:w="1814" w:type="dxa"/>
            <w:shd w:val="clear" w:color="auto" w:fill="auto"/>
            <w:vAlign w:val="center"/>
          </w:tcPr>
          <w:p w14:paraId="67C41C95"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Biology</w:t>
            </w:r>
          </w:p>
        </w:tc>
        <w:tc>
          <w:tcPr>
            <w:tcW w:w="1814" w:type="dxa"/>
            <w:shd w:val="clear" w:color="auto" w:fill="auto"/>
            <w:vAlign w:val="center"/>
          </w:tcPr>
          <w:p w14:paraId="698974B7"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Biology</w:t>
            </w:r>
          </w:p>
        </w:tc>
      </w:tr>
      <w:tr w:rsidR="00C74F46" w:rsidRPr="006171FB" w14:paraId="3BD14255" w14:textId="77777777" w:rsidTr="00C74F46">
        <w:trPr>
          <w:cantSplit/>
          <w:trHeight w:val="304"/>
        </w:trPr>
        <w:tc>
          <w:tcPr>
            <w:tcW w:w="2270" w:type="dxa"/>
            <w:shd w:val="clear" w:color="auto" w:fill="auto"/>
            <w:vAlign w:val="center"/>
          </w:tcPr>
          <w:p w14:paraId="45F5E0E6"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Home Institution</w:t>
            </w:r>
          </w:p>
        </w:tc>
        <w:tc>
          <w:tcPr>
            <w:tcW w:w="1814" w:type="dxa"/>
            <w:shd w:val="clear" w:color="auto" w:fill="auto"/>
            <w:vAlign w:val="center"/>
          </w:tcPr>
          <w:p w14:paraId="04C1AD34" w14:textId="77777777" w:rsidR="00C74F46" w:rsidRPr="006171FB" w:rsidRDefault="00C74F46" w:rsidP="008F3708">
            <w:pPr>
              <w:rPr>
                <w:rFonts w:ascii="Arial" w:eastAsia="Calibri" w:hAnsi="Arial" w:cs="Arial"/>
                <w:b/>
                <w:bCs/>
                <w:i/>
                <w:iCs/>
                <w:sz w:val="16"/>
                <w:szCs w:val="16"/>
              </w:rPr>
            </w:pPr>
            <w:r w:rsidRPr="006171FB">
              <w:rPr>
                <w:rFonts w:ascii="Arial" w:hAnsi="Arial" w:cs="Arial"/>
                <w:i/>
                <w:iCs/>
                <w:sz w:val="16"/>
                <w:szCs w:val="16"/>
              </w:rPr>
              <w:t>Institute of Oceanography and Fisheries</w:t>
            </w:r>
          </w:p>
        </w:tc>
        <w:tc>
          <w:tcPr>
            <w:tcW w:w="1814" w:type="dxa"/>
            <w:shd w:val="clear" w:color="auto" w:fill="auto"/>
            <w:vAlign w:val="center"/>
          </w:tcPr>
          <w:p w14:paraId="151E489C"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Institute of Oceanography and Fisheries</w:t>
            </w:r>
          </w:p>
        </w:tc>
        <w:tc>
          <w:tcPr>
            <w:tcW w:w="1814" w:type="dxa"/>
            <w:shd w:val="clear" w:color="auto" w:fill="auto"/>
            <w:vAlign w:val="center"/>
          </w:tcPr>
          <w:p w14:paraId="45D43C4C"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University Department of Marine Studies, University of Split</w:t>
            </w:r>
          </w:p>
        </w:tc>
        <w:tc>
          <w:tcPr>
            <w:tcW w:w="1814" w:type="dxa"/>
            <w:shd w:val="clear" w:color="auto" w:fill="auto"/>
            <w:vAlign w:val="center"/>
          </w:tcPr>
          <w:p w14:paraId="7A1A0F37"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Institute of Oceanography and Fisheries</w:t>
            </w:r>
          </w:p>
        </w:tc>
      </w:tr>
      <w:tr w:rsidR="00C74F46" w:rsidRPr="006171FB" w14:paraId="7071E33E" w14:textId="77777777" w:rsidTr="00C74F46">
        <w:trPr>
          <w:cantSplit/>
          <w:trHeight w:val="304"/>
        </w:trPr>
        <w:tc>
          <w:tcPr>
            <w:tcW w:w="2270" w:type="dxa"/>
            <w:shd w:val="clear" w:color="auto" w:fill="auto"/>
            <w:vAlign w:val="center"/>
          </w:tcPr>
          <w:p w14:paraId="65EA7BE3"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Type of employment</w:t>
            </w:r>
          </w:p>
        </w:tc>
        <w:tc>
          <w:tcPr>
            <w:tcW w:w="1814" w:type="dxa"/>
            <w:shd w:val="clear" w:color="auto" w:fill="auto"/>
            <w:vAlign w:val="center"/>
          </w:tcPr>
          <w:p w14:paraId="6F9F9877" w14:textId="77777777" w:rsidR="00C74F46" w:rsidRPr="006171FB" w:rsidRDefault="00C74F46" w:rsidP="008F3708">
            <w:pPr>
              <w:rPr>
                <w:rFonts w:ascii="Arial" w:eastAsia="Calibri" w:hAnsi="Arial" w:cs="Arial"/>
                <w:b/>
                <w:bCs/>
                <w:i/>
                <w:iCs/>
                <w:sz w:val="16"/>
                <w:szCs w:val="16"/>
              </w:rPr>
            </w:pPr>
            <w:r w:rsidRPr="006171FB">
              <w:rPr>
                <w:rFonts w:ascii="Arial" w:hAnsi="Arial" w:cs="Arial"/>
                <w:i/>
                <w:iCs/>
                <w:sz w:val="16"/>
                <w:szCs w:val="16"/>
              </w:rPr>
              <w:t>indefinite, full-time</w:t>
            </w:r>
          </w:p>
        </w:tc>
        <w:tc>
          <w:tcPr>
            <w:tcW w:w="1814" w:type="dxa"/>
            <w:shd w:val="clear" w:color="auto" w:fill="auto"/>
            <w:vAlign w:val="center"/>
          </w:tcPr>
          <w:p w14:paraId="58A907BD"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Contract for work</w:t>
            </w:r>
          </w:p>
        </w:tc>
        <w:tc>
          <w:tcPr>
            <w:tcW w:w="1814" w:type="dxa"/>
            <w:shd w:val="clear" w:color="auto" w:fill="auto"/>
            <w:vAlign w:val="center"/>
          </w:tcPr>
          <w:p w14:paraId="679AB6E6"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indefinite, full-time</w:t>
            </w:r>
          </w:p>
        </w:tc>
        <w:tc>
          <w:tcPr>
            <w:tcW w:w="1814" w:type="dxa"/>
            <w:shd w:val="clear" w:color="auto" w:fill="auto"/>
            <w:vAlign w:val="center"/>
          </w:tcPr>
          <w:p w14:paraId="35677C35"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indefinite, full-time</w:t>
            </w:r>
          </w:p>
        </w:tc>
      </w:tr>
      <w:tr w:rsidR="00C74F46" w:rsidRPr="006171FB" w14:paraId="2EADAC74" w14:textId="77777777" w:rsidTr="00C74F46">
        <w:trPr>
          <w:cantSplit/>
          <w:trHeight w:val="304"/>
        </w:trPr>
        <w:tc>
          <w:tcPr>
            <w:tcW w:w="2270" w:type="dxa"/>
            <w:shd w:val="clear" w:color="auto" w:fill="auto"/>
            <w:vAlign w:val="center"/>
          </w:tcPr>
          <w:p w14:paraId="5C27BF40"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Percentage of employment at a higher education institution</w:t>
            </w:r>
          </w:p>
        </w:tc>
        <w:tc>
          <w:tcPr>
            <w:tcW w:w="1814" w:type="dxa"/>
            <w:shd w:val="clear" w:color="auto" w:fill="auto"/>
            <w:vAlign w:val="center"/>
          </w:tcPr>
          <w:p w14:paraId="7BE0F2A8" w14:textId="77777777" w:rsidR="00C74F46" w:rsidRPr="006171FB" w:rsidRDefault="00C74F46" w:rsidP="008F3708">
            <w:pPr>
              <w:rPr>
                <w:rFonts w:ascii="Arial" w:eastAsia="Calibri" w:hAnsi="Arial" w:cs="Arial"/>
                <w:b/>
                <w:bCs/>
                <w:i/>
                <w:iCs/>
                <w:sz w:val="16"/>
                <w:szCs w:val="16"/>
              </w:rPr>
            </w:pPr>
            <w:r w:rsidRPr="006171FB">
              <w:rPr>
                <w:rFonts w:ascii="Arial" w:hAnsi="Arial" w:cs="Arial"/>
                <w:i/>
                <w:iCs/>
                <w:sz w:val="16"/>
                <w:szCs w:val="16"/>
              </w:rPr>
              <w:t>0%</w:t>
            </w:r>
          </w:p>
        </w:tc>
        <w:tc>
          <w:tcPr>
            <w:tcW w:w="1814" w:type="dxa"/>
            <w:shd w:val="clear" w:color="auto" w:fill="auto"/>
            <w:vAlign w:val="center"/>
          </w:tcPr>
          <w:p w14:paraId="7FCA1342"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0%</w:t>
            </w:r>
          </w:p>
        </w:tc>
        <w:tc>
          <w:tcPr>
            <w:tcW w:w="1814" w:type="dxa"/>
            <w:shd w:val="clear" w:color="auto" w:fill="auto"/>
            <w:vAlign w:val="center"/>
          </w:tcPr>
          <w:p w14:paraId="0651D17A"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100%</w:t>
            </w:r>
          </w:p>
        </w:tc>
        <w:tc>
          <w:tcPr>
            <w:tcW w:w="1814" w:type="dxa"/>
            <w:shd w:val="clear" w:color="auto" w:fill="auto"/>
            <w:vAlign w:val="center"/>
          </w:tcPr>
          <w:p w14:paraId="0BDDEA99"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100%</w:t>
            </w:r>
          </w:p>
        </w:tc>
      </w:tr>
      <w:tr w:rsidR="00C74F46" w:rsidRPr="006171FB" w14:paraId="2AE57C73" w14:textId="77777777" w:rsidTr="00C74F46">
        <w:trPr>
          <w:cantSplit/>
          <w:trHeight w:val="304"/>
        </w:trPr>
        <w:tc>
          <w:tcPr>
            <w:tcW w:w="2270" w:type="dxa"/>
            <w:shd w:val="clear" w:color="auto" w:fill="auto"/>
            <w:vAlign w:val="center"/>
          </w:tcPr>
          <w:p w14:paraId="57BDA219"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 xml:space="preserve">Teaching load at the home institution </w:t>
            </w:r>
          </w:p>
        </w:tc>
        <w:tc>
          <w:tcPr>
            <w:tcW w:w="1814" w:type="dxa"/>
            <w:shd w:val="clear" w:color="auto" w:fill="auto"/>
            <w:vAlign w:val="center"/>
          </w:tcPr>
          <w:p w14:paraId="21008F9F" w14:textId="77777777" w:rsidR="00C74F46" w:rsidRPr="006171FB" w:rsidRDefault="00C74F46" w:rsidP="008F3708">
            <w:pPr>
              <w:rPr>
                <w:rFonts w:ascii="Arial" w:eastAsia="Calibri" w:hAnsi="Arial" w:cs="Arial"/>
                <w:b/>
                <w:bCs/>
                <w:i/>
                <w:iCs/>
                <w:sz w:val="16"/>
                <w:szCs w:val="16"/>
              </w:rPr>
            </w:pPr>
            <w:r w:rsidRPr="006171FB">
              <w:rPr>
                <w:rFonts w:ascii="Arial" w:hAnsi="Arial" w:cs="Arial"/>
                <w:i/>
                <w:iCs/>
                <w:sz w:val="16"/>
                <w:szCs w:val="16"/>
              </w:rPr>
              <w:t>0.00</w:t>
            </w:r>
          </w:p>
        </w:tc>
        <w:tc>
          <w:tcPr>
            <w:tcW w:w="1814" w:type="dxa"/>
            <w:shd w:val="clear" w:color="auto" w:fill="auto"/>
            <w:vAlign w:val="center"/>
          </w:tcPr>
          <w:p w14:paraId="2D9287E0"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0.00</w:t>
            </w:r>
          </w:p>
        </w:tc>
        <w:tc>
          <w:tcPr>
            <w:tcW w:w="1814" w:type="dxa"/>
            <w:shd w:val="clear" w:color="auto" w:fill="auto"/>
            <w:vAlign w:val="center"/>
          </w:tcPr>
          <w:p w14:paraId="6973704B" w14:textId="77777777" w:rsidR="00C74F46" w:rsidRPr="006171FB" w:rsidRDefault="00C74F46" w:rsidP="008F3708">
            <w:pPr>
              <w:rPr>
                <w:rFonts w:ascii="Arial" w:eastAsia="Calibri" w:hAnsi="Arial" w:cs="Arial"/>
                <w:b/>
                <w:i/>
                <w:iCs/>
                <w:sz w:val="16"/>
                <w:szCs w:val="16"/>
              </w:rPr>
            </w:pPr>
            <w:r>
              <w:rPr>
                <w:rFonts w:ascii="Arial" w:hAnsi="Arial" w:cs="Arial"/>
                <w:i/>
                <w:iCs/>
                <w:sz w:val="16"/>
                <w:szCs w:val="16"/>
              </w:rPr>
              <w:t>100%</w:t>
            </w:r>
          </w:p>
        </w:tc>
        <w:tc>
          <w:tcPr>
            <w:tcW w:w="1814" w:type="dxa"/>
            <w:shd w:val="clear" w:color="auto" w:fill="auto"/>
            <w:vAlign w:val="center"/>
          </w:tcPr>
          <w:p w14:paraId="0CA7D7DF"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0.00</w:t>
            </w:r>
          </w:p>
        </w:tc>
      </w:tr>
      <w:tr w:rsidR="00C74F46" w:rsidRPr="006171FB" w14:paraId="3E3B0299" w14:textId="77777777" w:rsidTr="00C74F46">
        <w:trPr>
          <w:cantSplit/>
          <w:trHeight w:val="434"/>
        </w:trPr>
        <w:tc>
          <w:tcPr>
            <w:tcW w:w="2270" w:type="dxa"/>
            <w:shd w:val="clear" w:color="auto" w:fill="auto"/>
            <w:vAlign w:val="center"/>
          </w:tcPr>
          <w:p w14:paraId="40E42450"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 xml:space="preserve">Burden on external institutions </w:t>
            </w:r>
          </w:p>
        </w:tc>
        <w:tc>
          <w:tcPr>
            <w:tcW w:w="1814" w:type="dxa"/>
            <w:shd w:val="clear" w:color="auto" w:fill="auto"/>
            <w:vAlign w:val="center"/>
          </w:tcPr>
          <w:p w14:paraId="0B51F76B" w14:textId="77777777" w:rsidR="00C74F46" w:rsidRPr="006171FB" w:rsidRDefault="00C74F46" w:rsidP="008F3708">
            <w:pPr>
              <w:rPr>
                <w:rFonts w:ascii="Arial" w:eastAsia="Calibri" w:hAnsi="Arial" w:cs="Arial"/>
                <w:b/>
                <w:bCs/>
                <w:i/>
                <w:iCs/>
                <w:sz w:val="16"/>
                <w:szCs w:val="16"/>
              </w:rPr>
            </w:pPr>
          </w:p>
        </w:tc>
        <w:tc>
          <w:tcPr>
            <w:tcW w:w="1814" w:type="dxa"/>
            <w:shd w:val="clear" w:color="auto" w:fill="auto"/>
            <w:vAlign w:val="center"/>
          </w:tcPr>
          <w:p w14:paraId="628D7BFE" w14:textId="77777777" w:rsidR="00C74F46" w:rsidRPr="006171FB" w:rsidRDefault="00C74F46" w:rsidP="008F3708">
            <w:pPr>
              <w:rPr>
                <w:rFonts w:ascii="Arial" w:eastAsia="Calibri" w:hAnsi="Arial" w:cs="Arial"/>
                <w:b/>
                <w:i/>
                <w:iCs/>
                <w:sz w:val="16"/>
                <w:szCs w:val="16"/>
              </w:rPr>
            </w:pPr>
          </w:p>
        </w:tc>
        <w:tc>
          <w:tcPr>
            <w:tcW w:w="1814" w:type="dxa"/>
            <w:shd w:val="clear" w:color="auto" w:fill="auto"/>
            <w:vAlign w:val="center"/>
          </w:tcPr>
          <w:p w14:paraId="68DA9AFC"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162</w:t>
            </w:r>
          </w:p>
        </w:tc>
        <w:tc>
          <w:tcPr>
            <w:tcW w:w="1814" w:type="dxa"/>
            <w:shd w:val="clear" w:color="auto" w:fill="auto"/>
            <w:vAlign w:val="center"/>
          </w:tcPr>
          <w:p w14:paraId="25789BFA"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0</w:t>
            </w:r>
          </w:p>
        </w:tc>
      </w:tr>
      <w:tr w:rsidR="00C74F46" w:rsidRPr="006171FB" w14:paraId="6F7EA311" w14:textId="77777777" w:rsidTr="00C74F46">
        <w:trPr>
          <w:cantSplit/>
          <w:trHeight w:val="434"/>
        </w:trPr>
        <w:tc>
          <w:tcPr>
            <w:tcW w:w="2270" w:type="dxa"/>
            <w:shd w:val="clear" w:color="auto" w:fill="auto"/>
            <w:vAlign w:val="center"/>
          </w:tcPr>
          <w:p w14:paraId="78DF8983"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Anticipated workload in the new study program</w:t>
            </w:r>
          </w:p>
        </w:tc>
        <w:tc>
          <w:tcPr>
            <w:tcW w:w="1814" w:type="dxa"/>
            <w:shd w:val="clear" w:color="auto" w:fill="auto"/>
            <w:vAlign w:val="center"/>
          </w:tcPr>
          <w:p w14:paraId="32AB4FF1" w14:textId="77777777" w:rsidR="00C74F46" w:rsidRPr="006171FB" w:rsidRDefault="00C74F46" w:rsidP="008F3708">
            <w:pPr>
              <w:rPr>
                <w:rFonts w:ascii="Arial" w:eastAsia="Calibri" w:hAnsi="Arial" w:cs="Arial"/>
                <w:b/>
                <w:bCs/>
                <w:i/>
                <w:iCs/>
                <w:sz w:val="16"/>
                <w:szCs w:val="16"/>
              </w:rPr>
            </w:pPr>
            <w:r w:rsidRPr="006171FB">
              <w:rPr>
                <w:rFonts w:ascii="Arial" w:hAnsi="Arial" w:cs="Arial"/>
                <w:i/>
                <w:iCs/>
                <w:sz w:val="16"/>
                <w:szCs w:val="16"/>
              </w:rPr>
              <w:t>121.5</w:t>
            </w:r>
          </w:p>
        </w:tc>
        <w:tc>
          <w:tcPr>
            <w:tcW w:w="1814" w:type="dxa"/>
            <w:shd w:val="clear" w:color="auto" w:fill="auto"/>
            <w:vAlign w:val="center"/>
          </w:tcPr>
          <w:p w14:paraId="71269302"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486</w:t>
            </w:r>
          </w:p>
        </w:tc>
        <w:tc>
          <w:tcPr>
            <w:tcW w:w="1814" w:type="dxa"/>
            <w:shd w:val="clear" w:color="auto" w:fill="auto"/>
            <w:vAlign w:val="center"/>
          </w:tcPr>
          <w:p w14:paraId="6FE2B859"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810</w:t>
            </w:r>
          </w:p>
        </w:tc>
        <w:tc>
          <w:tcPr>
            <w:tcW w:w="1814" w:type="dxa"/>
            <w:shd w:val="clear" w:color="auto" w:fill="auto"/>
            <w:vAlign w:val="center"/>
          </w:tcPr>
          <w:p w14:paraId="67C71BA6"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126</w:t>
            </w:r>
          </w:p>
        </w:tc>
      </w:tr>
      <w:tr w:rsidR="00C74F46" w:rsidRPr="006171FB" w14:paraId="032A7536" w14:textId="77777777" w:rsidTr="00C74F46">
        <w:trPr>
          <w:cantSplit/>
          <w:trHeight w:val="248"/>
        </w:trPr>
        <w:tc>
          <w:tcPr>
            <w:tcW w:w="2270" w:type="dxa"/>
            <w:shd w:val="clear" w:color="auto" w:fill="auto"/>
            <w:vAlign w:val="center"/>
          </w:tcPr>
          <w:p w14:paraId="6842BAC2"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 xml:space="preserve">Anticipated burden on the home institution </w:t>
            </w:r>
          </w:p>
        </w:tc>
        <w:tc>
          <w:tcPr>
            <w:tcW w:w="1814" w:type="dxa"/>
            <w:shd w:val="clear" w:color="auto" w:fill="auto"/>
            <w:vAlign w:val="center"/>
          </w:tcPr>
          <w:p w14:paraId="6303A0C8" w14:textId="77777777" w:rsidR="00C74F46" w:rsidRPr="006171FB" w:rsidRDefault="00C74F46" w:rsidP="008F3708">
            <w:pPr>
              <w:rPr>
                <w:rFonts w:ascii="Arial" w:eastAsia="Calibri" w:hAnsi="Arial" w:cs="Arial"/>
                <w:b/>
                <w:bCs/>
                <w:i/>
                <w:iCs/>
                <w:sz w:val="16"/>
                <w:szCs w:val="16"/>
              </w:rPr>
            </w:pPr>
            <w:r w:rsidRPr="006171FB">
              <w:rPr>
                <w:rFonts w:ascii="Arial" w:hAnsi="Arial" w:cs="Arial"/>
                <w:i/>
                <w:iCs/>
                <w:sz w:val="16"/>
                <w:szCs w:val="16"/>
              </w:rPr>
              <w:t>0</w:t>
            </w:r>
          </w:p>
        </w:tc>
        <w:tc>
          <w:tcPr>
            <w:tcW w:w="1814" w:type="dxa"/>
            <w:shd w:val="clear" w:color="auto" w:fill="auto"/>
            <w:vAlign w:val="center"/>
          </w:tcPr>
          <w:p w14:paraId="1D3BFF9C"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0</w:t>
            </w:r>
          </w:p>
        </w:tc>
        <w:tc>
          <w:tcPr>
            <w:tcW w:w="1814" w:type="dxa"/>
            <w:shd w:val="clear" w:color="auto" w:fill="auto"/>
            <w:vAlign w:val="center"/>
          </w:tcPr>
          <w:p w14:paraId="21C9CD2E"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810</w:t>
            </w:r>
          </w:p>
        </w:tc>
        <w:tc>
          <w:tcPr>
            <w:tcW w:w="1814" w:type="dxa"/>
            <w:shd w:val="clear" w:color="auto" w:fill="auto"/>
            <w:vAlign w:val="center"/>
          </w:tcPr>
          <w:p w14:paraId="55D11874"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0</w:t>
            </w:r>
          </w:p>
        </w:tc>
      </w:tr>
      <w:tr w:rsidR="00C74F46" w:rsidRPr="006171FB" w14:paraId="6FDC2B57" w14:textId="77777777" w:rsidTr="00C74F46">
        <w:trPr>
          <w:cantSplit/>
          <w:trHeight w:val="434"/>
        </w:trPr>
        <w:tc>
          <w:tcPr>
            <w:tcW w:w="2270" w:type="dxa"/>
            <w:shd w:val="clear" w:color="auto" w:fill="auto"/>
            <w:vAlign w:val="center"/>
          </w:tcPr>
          <w:p w14:paraId="0EDF41AE"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Anticipated burden on external institutions</w:t>
            </w:r>
          </w:p>
        </w:tc>
        <w:tc>
          <w:tcPr>
            <w:tcW w:w="1814" w:type="dxa"/>
            <w:shd w:val="clear" w:color="auto" w:fill="auto"/>
            <w:vAlign w:val="center"/>
          </w:tcPr>
          <w:p w14:paraId="25E7785F" w14:textId="77777777" w:rsidR="00C74F46" w:rsidRPr="006171FB" w:rsidRDefault="00C74F46" w:rsidP="008F3708">
            <w:pPr>
              <w:rPr>
                <w:rFonts w:ascii="Arial" w:eastAsia="Calibri" w:hAnsi="Arial" w:cs="Arial"/>
                <w:b/>
                <w:bCs/>
                <w:i/>
                <w:iCs/>
                <w:sz w:val="16"/>
                <w:szCs w:val="16"/>
              </w:rPr>
            </w:pPr>
            <w:r w:rsidRPr="006171FB">
              <w:rPr>
                <w:rFonts w:ascii="Arial" w:hAnsi="Arial" w:cs="Arial"/>
                <w:i/>
                <w:iCs/>
                <w:sz w:val="16"/>
                <w:szCs w:val="16"/>
              </w:rPr>
              <w:t>0</w:t>
            </w:r>
          </w:p>
        </w:tc>
        <w:tc>
          <w:tcPr>
            <w:tcW w:w="1814" w:type="dxa"/>
            <w:shd w:val="clear" w:color="auto" w:fill="auto"/>
            <w:vAlign w:val="center"/>
          </w:tcPr>
          <w:p w14:paraId="3C019BEB"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0</w:t>
            </w:r>
          </w:p>
        </w:tc>
        <w:tc>
          <w:tcPr>
            <w:tcW w:w="1814" w:type="dxa"/>
            <w:shd w:val="clear" w:color="auto" w:fill="auto"/>
            <w:vAlign w:val="center"/>
          </w:tcPr>
          <w:p w14:paraId="24C7642F"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162</w:t>
            </w:r>
          </w:p>
        </w:tc>
        <w:tc>
          <w:tcPr>
            <w:tcW w:w="1814" w:type="dxa"/>
            <w:shd w:val="clear" w:color="auto" w:fill="auto"/>
            <w:vAlign w:val="center"/>
          </w:tcPr>
          <w:p w14:paraId="105B2270"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0</w:t>
            </w:r>
          </w:p>
        </w:tc>
      </w:tr>
      <w:tr w:rsidR="00C74F46" w:rsidRPr="006171FB" w14:paraId="2CDD830E" w14:textId="77777777" w:rsidTr="00C74F46">
        <w:trPr>
          <w:cantSplit/>
          <w:trHeight w:val="434"/>
        </w:trPr>
        <w:tc>
          <w:tcPr>
            <w:tcW w:w="2270" w:type="dxa"/>
            <w:shd w:val="clear" w:color="auto" w:fill="auto"/>
            <w:vAlign w:val="center"/>
          </w:tcPr>
          <w:p w14:paraId="6C778909" w14:textId="50C22BAC"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Scientific and review papers in the last 5 years (total)</w:t>
            </w:r>
          </w:p>
        </w:tc>
        <w:tc>
          <w:tcPr>
            <w:tcW w:w="1814" w:type="dxa"/>
            <w:shd w:val="clear" w:color="auto" w:fill="auto"/>
            <w:vAlign w:val="center"/>
          </w:tcPr>
          <w:p w14:paraId="40D115C8" w14:textId="77777777" w:rsidR="00C74F46" w:rsidRPr="006171FB" w:rsidRDefault="00C74F46" w:rsidP="008F3708">
            <w:pPr>
              <w:rPr>
                <w:rFonts w:ascii="Arial" w:eastAsia="Calibri" w:hAnsi="Arial" w:cs="Arial"/>
                <w:b/>
                <w:bCs/>
                <w:i/>
                <w:iCs/>
                <w:sz w:val="16"/>
                <w:szCs w:val="16"/>
              </w:rPr>
            </w:pPr>
            <w:r w:rsidRPr="006171FB">
              <w:rPr>
                <w:rFonts w:ascii="Arial" w:hAnsi="Arial" w:cs="Arial"/>
                <w:i/>
                <w:iCs/>
                <w:sz w:val="16"/>
                <w:szCs w:val="16"/>
              </w:rPr>
              <w:t>58</w:t>
            </w:r>
          </w:p>
        </w:tc>
        <w:tc>
          <w:tcPr>
            <w:tcW w:w="1814" w:type="dxa"/>
            <w:shd w:val="clear" w:color="auto" w:fill="auto"/>
            <w:vAlign w:val="center"/>
          </w:tcPr>
          <w:p w14:paraId="303D68B5"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29</w:t>
            </w:r>
          </w:p>
        </w:tc>
        <w:tc>
          <w:tcPr>
            <w:tcW w:w="1814" w:type="dxa"/>
            <w:shd w:val="clear" w:color="auto" w:fill="auto"/>
            <w:vAlign w:val="center"/>
          </w:tcPr>
          <w:p w14:paraId="3EE6B36F"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11</w:t>
            </w:r>
          </w:p>
        </w:tc>
        <w:tc>
          <w:tcPr>
            <w:tcW w:w="1814" w:type="dxa"/>
            <w:shd w:val="clear" w:color="auto" w:fill="auto"/>
            <w:vAlign w:val="center"/>
          </w:tcPr>
          <w:p w14:paraId="337E6E56"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13</w:t>
            </w:r>
          </w:p>
        </w:tc>
      </w:tr>
      <w:tr w:rsidR="00C74F46" w:rsidRPr="006171FB" w14:paraId="097E18A1" w14:textId="77777777" w:rsidTr="00C74F46">
        <w:trPr>
          <w:cantSplit/>
          <w:trHeight w:val="304"/>
        </w:trPr>
        <w:tc>
          <w:tcPr>
            <w:tcW w:w="2270" w:type="dxa"/>
            <w:shd w:val="clear" w:color="auto" w:fill="auto"/>
            <w:vAlign w:val="center"/>
          </w:tcPr>
          <w:p w14:paraId="48F96968" w14:textId="0CA97298"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Professional work in the last 5 years (total)</w:t>
            </w:r>
          </w:p>
        </w:tc>
        <w:tc>
          <w:tcPr>
            <w:tcW w:w="1814" w:type="dxa"/>
            <w:shd w:val="clear" w:color="auto" w:fill="auto"/>
            <w:vAlign w:val="center"/>
          </w:tcPr>
          <w:p w14:paraId="234D92E6" w14:textId="77777777" w:rsidR="00C74F46" w:rsidRPr="006171FB" w:rsidRDefault="00C74F46" w:rsidP="008F3708">
            <w:pPr>
              <w:rPr>
                <w:rFonts w:ascii="Arial" w:eastAsia="Calibri" w:hAnsi="Arial" w:cs="Arial"/>
                <w:b/>
                <w:bCs/>
                <w:i/>
                <w:iCs/>
                <w:sz w:val="16"/>
                <w:szCs w:val="16"/>
              </w:rPr>
            </w:pPr>
            <w:r w:rsidRPr="006171FB">
              <w:rPr>
                <w:rFonts w:ascii="Arial" w:hAnsi="Arial" w:cs="Arial"/>
                <w:i/>
                <w:iCs/>
                <w:sz w:val="16"/>
                <w:szCs w:val="16"/>
              </w:rPr>
              <w:t>0</w:t>
            </w:r>
          </w:p>
        </w:tc>
        <w:tc>
          <w:tcPr>
            <w:tcW w:w="1814" w:type="dxa"/>
            <w:shd w:val="clear" w:color="auto" w:fill="auto"/>
            <w:vAlign w:val="center"/>
          </w:tcPr>
          <w:p w14:paraId="72094C68"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1</w:t>
            </w:r>
          </w:p>
        </w:tc>
        <w:tc>
          <w:tcPr>
            <w:tcW w:w="1814" w:type="dxa"/>
            <w:shd w:val="clear" w:color="auto" w:fill="auto"/>
            <w:vAlign w:val="center"/>
          </w:tcPr>
          <w:p w14:paraId="69C51D3A"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0</w:t>
            </w:r>
          </w:p>
        </w:tc>
        <w:tc>
          <w:tcPr>
            <w:tcW w:w="1814" w:type="dxa"/>
            <w:shd w:val="clear" w:color="auto" w:fill="auto"/>
            <w:vAlign w:val="center"/>
          </w:tcPr>
          <w:p w14:paraId="49FF2631"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2</w:t>
            </w:r>
          </w:p>
        </w:tc>
      </w:tr>
      <w:tr w:rsidR="00C74F46" w:rsidRPr="006171FB" w14:paraId="4E0B5A55" w14:textId="77777777" w:rsidTr="00C74F46">
        <w:trPr>
          <w:cantSplit/>
          <w:trHeight w:val="304"/>
        </w:trPr>
        <w:tc>
          <w:tcPr>
            <w:tcW w:w="2270" w:type="dxa"/>
            <w:shd w:val="clear" w:color="auto" w:fill="auto"/>
            <w:vAlign w:val="center"/>
          </w:tcPr>
          <w:p w14:paraId="458394F5" w14:textId="5B9DDEA0"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Total number of citations (specify base)</w:t>
            </w:r>
          </w:p>
        </w:tc>
        <w:tc>
          <w:tcPr>
            <w:tcW w:w="1814" w:type="dxa"/>
            <w:shd w:val="clear" w:color="auto" w:fill="auto"/>
            <w:vAlign w:val="center"/>
          </w:tcPr>
          <w:p w14:paraId="63F644E2" w14:textId="77777777" w:rsidR="00C74F46" w:rsidRPr="006171FB" w:rsidRDefault="00C74F46" w:rsidP="008F3708">
            <w:pPr>
              <w:rPr>
                <w:rFonts w:ascii="Arial" w:eastAsia="Calibri" w:hAnsi="Arial" w:cs="Arial"/>
                <w:b/>
                <w:bCs/>
                <w:i/>
                <w:iCs/>
                <w:sz w:val="16"/>
                <w:szCs w:val="16"/>
              </w:rPr>
            </w:pPr>
            <w:r w:rsidRPr="006171FB">
              <w:rPr>
                <w:rFonts w:ascii="Arial" w:hAnsi="Arial" w:cs="Arial"/>
                <w:i/>
                <w:iCs/>
                <w:sz w:val="16"/>
                <w:szCs w:val="16"/>
              </w:rPr>
              <w:t>2413 (Google Expert)</w:t>
            </w:r>
          </w:p>
        </w:tc>
        <w:tc>
          <w:tcPr>
            <w:tcW w:w="1814" w:type="dxa"/>
            <w:shd w:val="clear" w:color="auto" w:fill="auto"/>
            <w:vAlign w:val="center"/>
          </w:tcPr>
          <w:p w14:paraId="79BD6FAF"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1834 (Google Expert)</w:t>
            </w:r>
          </w:p>
        </w:tc>
        <w:tc>
          <w:tcPr>
            <w:tcW w:w="1814" w:type="dxa"/>
            <w:shd w:val="clear" w:color="auto" w:fill="auto"/>
            <w:vAlign w:val="center"/>
          </w:tcPr>
          <w:p w14:paraId="737287C1"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499 (Google Expert)</w:t>
            </w:r>
          </w:p>
        </w:tc>
        <w:tc>
          <w:tcPr>
            <w:tcW w:w="1814" w:type="dxa"/>
            <w:shd w:val="clear" w:color="auto" w:fill="auto"/>
            <w:vAlign w:val="center"/>
          </w:tcPr>
          <w:p w14:paraId="0BCEE8A2"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562 (W0S)</w:t>
            </w:r>
          </w:p>
        </w:tc>
      </w:tr>
      <w:tr w:rsidR="00C74F46" w:rsidRPr="006171FB" w14:paraId="6B2C9BE0" w14:textId="77777777" w:rsidTr="00C74F46">
        <w:trPr>
          <w:cantSplit/>
          <w:trHeight w:val="304"/>
        </w:trPr>
        <w:tc>
          <w:tcPr>
            <w:tcW w:w="2270" w:type="dxa"/>
            <w:shd w:val="clear" w:color="auto" w:fill="auto"/>
            <w:vAlign w:val="center"/>
          </w:tcPr>
          <w:p w14:paraId="24953AB5" w14:textId="3284071C"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Total h-index (specify base)</w:t>
            </w:r>
          </w:p>
        </w:tc>
        <w:tc>
          <w:tcPr>
            <w:tcW w:w="1814" w:type="dxa"/>
            <w:shd w:val="clear" w:color="auto" w:fill="auto"/>
            <w:vAlign w:val="center"/>
          </w:tcPr>
          <w:p w14:paraId="0BFA04B4" w14:textId="77777777" w:rsidR="00C74F46" w:rsidRPr="006171FB" w:rsidRDefault="00C74F46" w:rsidP="008F3708">
            <w:pPr>
              <w:rPr>
                <w:rFonts w:ascii="Arial" w:eastAsia="Calibri" w:hAnsi="Arial" w:cs="Arial"/>
                <w:b/>
                <w:bCs/>
                <w:i/>
                <w:iCs/>
                <w:sz w:val="16"/>
                <w:szCs w:val="16"/>
              </w:rPr>
            </w:pPr>
            <w:r w:rsidRPr="006171FB">
              <w:rPr>
                <w:rFonts w:ascii="Arial" w:hAnsi="Arial" w:cs="Arial"/>
                <w:i/>
                <w:iCs/>
                <w:sz w:val="16"/>
                <w:szCs w:val="16"/>
              </w:rPr>
              <w:t>25 (Google Expert)</w:t>
            </w:r>
          </w:p>
        </w:tc>
        <w:tc>
          <w:tcPr>
            <w:tcW w:w="1814" w:type="dxa"/>
            <w:shd w:val="clear" w:color="auto" w:fill="auto"/>
            <w:vAlign w:val="center"/>
          </w:tcPr>
          <w:p w14:paraId="119323CB"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24 (Google Expert)</w:t>
            </w:r>
          </w:p>
        </w:tc>
        <w:tc>
          <w:tcPr>
            <w:tcW w:w="1814" w:type="dxa"/>
            <w:shd w:val="clear" w:color="auto" w:fill="auto"/>
            <w:vAlign w:val="center"/>
          </w:tcPr>
          <w:p w14:paraId="54D0D147"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13 (Google Expert)</w:t>
            </w:r>
          </w:p>
        </w:tc>
        <w:tc>
          <w:tcPr>
            <w:tcW w:w="1814" w:type="dxa"/>
            <w:shd w:val="clear" w:color="auto" w:fill="auto"/>
            <w:vAlign w:val="center"/>
          </w:tcPr>
          <w:p w14:paraId="69F962EA"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 xml:space="preserve">16 (W0S) </w:t>
            </w:r>
          </w:p>
        </w:tc>
      </w:tr>
      <w:tr w:rsidR="00C74F46" w:rsidRPr="006171FB" w14:paraId="1045AB17" w14:textId="77777777" w:rsidTr="00C74F46">
        <w:trPr>
          <w:cantSplit/>
          <w:trHeight w:val="434"/>
        </w:trPr>
        <w:tc>
          <w:tcPr>
            <w:tcW w:w="2270" w:type="dxa"/>
            <w:shd w:val="clear" w:color="auto" w:fill="auto"/>
            <w:vAlign w:val="center"/>
          </w:tcPr>
          <w:p w14:paraId="2964E3F3"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Manager and/or associate on competitive projects (total)</w:t>
            </w:r>
          </w:p>
        </w:tc>
        <w:tc>
          <w:tcPr>
            <w:tcW w:w="1814" w:type="dxa"/>
            <w:shd w:val="clear" w:color="auto" w:fill="auto"/>
            <w:vAlign w:val="center"/>
          </w:tcPr>
          <w:p w14:paraId="1E89B99F" w14:textId="77777777" w:rsidR="00C74F46" w:rsidRPr="006171FB" w:rsidRDefault="00C74F46" w:rsidP="008F3708">
            <w:pPr>
              <w:rPr>
                <w:rFonts w:ascii="Arial" w:eastAsia="Calibri" w:hAnsi="Arial" w:cs="Arial"/>
                <w:b/>
                <w:bCs/>
                <w:i/>
                <w:iCs/>
                <w:sz w:val="16"/>
                <w:szCs w:val="16"/>
              </w:rPr>
            </w:pPr>
            <w:r w:rsidRPr="006171FB">
              <w:rPr>
                <w:rFonts w:ascii="Arial" w:hAnsi="Arial" w:cs="Arial"/>
                <w:i/>
                <w:iCs/>
                <w:sz w:val="16"/>
                <w:szCs w:val="16"/>
              </w:rPr>
              <w:t>0</w:t>
            </w:r>
          </w:p>
        </w:tc>
        <w:tc>
          <w:tcPr>
            <w:tcW w:w="1814" w:type="dxa"/>
            <w:shd w:val="clear" w:color="auto" w:fill="auto"/>
            <w:vAlign w:val="center"/>
          </w:tcPr>
          <w:p w14:paraId="24A2C229"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2</w:t>
            </w:r>
          </w:p>
        </w:tc>
        <w:tc>
          <w:tcPr>
            <w:tcW w:w="1814" w:type="dxa"/>
            <w:shd w:val="clear" w:color="auto" w:fill="auto"/>
            <w:vAlign w:val="center"/>
          </w:tcPr>
          <w:p w14:paraId="12FF579E"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2</w:t>
            </w:r>
          </w:p>
        </w:tc>
        <w:tc>
          <w:tcPr>
            <w:tcW w:w="1814" w:type="dxa"/>
            <w:shd w:val="clear" w:color="auto" w:fill="auto"/>
            <w:vAlign w:val="center"/>
          </w:tcPr>
          <w:p w14:paraId="68D10F21"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15</w:t>
            </w:r>
          </w:p>
        </w:tc>
      </w:tr>
      <w:tr w:rsidR="00C74F46" w:rsidRPr="006171FB" w14:paraId="7FE16A2F" w14:textId="77777777" w:rsidTr="00C74F46">
        <w:trPr>
          <w:cantSplit/>
          <w:trHeight w:val="434"/>
        </w:trPr>
        <w:tc>
          <w:tcPr>
            <w:tcW w:w="2270" w:type="dxa"/>
            <w:shd w:val="clear" w:color="auto" w:fill="auto"/>
            <w:vAlign w:val="center"/>
          </w:tcPr>
          <w:p w14:paraId="5BC1467A"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Principal Investigator and/or Associate on Other Projects (Total)</w:t>
            </w:r>
          </w:p>
        </w:tc>
        <w:tc>
          <w:tcPr>
            <w:tcW w:w="1814" w:type="dxa"/>
            <w:shd w:val="clear" w:color="auto" w:fill="auto"/>
            <w:vAlign w:val="center"/>
          </w:tcPr>
          <w:p w14:paraId="20B9AE35" w14:textId="77777777" w:rsidR="00C74F46" w:rsidRPr="006171FB" w:rsidRDefault="00C74F46" w:rsidP="008F3708">
            <w:pPr>
              <w:rPr>
                <w:rFonts w:ascii="Arial" w:eastAsia="Calibri" w:hAnsi="Arial" w:cs="Arial"/>
                <w:b/>
                <w:bCs/>
                <w:i/>
                <w:iCs/>
                <w:sz w:val="16"/>
                <w:szCs w:val="16"/>
              </w:rPr>
            </w:pPr>
            <w:r w:rsidRPr="006171FB">
              <w:rPr>
                <w:rFonts w:ascii="Arial" w:hAnsi="Arial" w:cs="Arial"/>
                <w:i/>
                <w:iCs/>
                <w:sz w:val="16"/>
                <w:szCs w:val="16"/>
              </w:rPr>
              <w:t>0</w:t>
            </w:r>
          </w:p>
        </w:tc>
        <w:tc>
          <w:tcPr>
            <w:tcW w:w="1814" w:type="dxa"/>
            <w:shd w:val="clear" w:color="auto" w:fill="auto"/>
            <w:vAlign w:val="center"/>
          </w:tcPr>
          <w:p w14:paraId="0E5CF2B6"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2</w:t>
            </w:r>
          </w:p>
        </w:tc>
        <w:tc>
          <w:tcPr>
            <w:tcW w:w="1814" w:type="dxa"/>
            <w:shd w:val="clear" w:color="auto" w:fill="auto"/>
            <w:vAlign w:val="center"/>
          </w:tcPr>
          <w:p w14:paraId="1ED7E039" w14:textId="77777777" w:rsidR="00C74F46" w:rsidRPr="006171FB" w:rsidRDefault="00C74F46" w:rsidP="008F3708">
            <w:pPr>
              <w:rPr>
                <w:rFonts w:ascii="Arial" w:eastAsia="Calibri" w:hAnsi="Arial" w:cs="Arial"/>
                <w:b/>
                <w:i/>
                <w:iCs/>
                <w:sz w:val="16"/>
                <w:szCs w:val="16"/>
              </w:rPr>
            </w:pPr>
          </w:p>
        </w:tc>
        <w:tc>
          <w:tcPr>
            <w:tcW w:w="1814" w:type="dxa"/>
            <w:shd w:val="clear" w:color="auto" w:fill="auto"/>
            <w:vAlign w:val="center"/>
          </w:tcPr>
          <w:p w14:paraId="5AC1B5B5"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13</w:t>
            </w:r>
          </w:p>
        </w:tc>
      </w:tr>
      <w:tr w:rsidR="00C74F46" w:rsidRPr="006171FB" w14:paraId="7DE46715" w14:textId="77777777" w:rsidTr="00C74F46">
        <w:trPr>
          <w:cantSplit/>
          <w:trHeight w:val="304"/>
        </w:trPr>
        <w:tc>
          <w:tcPr>
            <w:tcW w:w="2270" w:type="dxa"/>
            <w:shd w:val="clear" w:color="auto" w:fill="auto"/>
            <w:vAlign w:val="center"/>
          </w:tcPr>
          <w:p w14:paraId="05B385F0"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List of courses taught in the program</w:t>
            </w:r>
          </w:p>
        </w:tc>
        <w:tc>
          <w:tcPr>
            <w:tcW w:w="1814" w:type="dxa"/>
            <w:shd w:val="clear" w:color="auto" w:fill="auto"/>
            <w:vAlign w:val="center"/>
          </w:tcPr>
          <w:p w14:paraId="5325FB36" w14:textId="2B90F3C7" w:rsidR="00C74F46" w:rsidRPr="00F33D39" w:rsidRDefault="007A7D23" w:rsidP="008F3708">
            <w:pPr>
              <w:rPr>
                <w:rFonts w:ascii="Arial" w:eastAsia="Calibri" w:hAnsi="Arial" w:cs="Arial"/>
                <w:i/>
                <w:iCs/>
                <w:sz w:val="16"/>
                <w:szCs w:val="16"/>
              </w:rPr>
            </w:pPr>
            <w:r w:rsidRPr="007A7D23">
              <w:rPr>
                <w:rFonts w:ascii="Arial" w:eastAsia="Calibri" w:hAnsi="Arial" w:cs="Arial"/>
                <w:i/>
                <w:iCs/>
                <w:sz w:val="16"/>
                <w:szCs w:val="16"/>
              </w:rPr>
              <w:t>Ecology of early developmental fish stages</w:t>
            </w:r>
          </w:p>
        </w:tc>
        <w:tc>
          <w:tcPr>
            <w:tcW w:w="1814" w:type="dxa"/>
            <w:shd w:val="clear" w:color="auto" w:fill="auto"/>
            <w:vAlign w:val="center"/>
          </w:tcPr>
          <w:p w14:paraId="73233B34" w14:textId="77777777" w:rsidR="00C74F46" w:rsidRDefault="00C74F46" w:rsidP="008F3708">
            <w:pPr>
              <w:rPr>
                <w:rFonts w:ascii="Arial" w:hAnsi="Arial" w:cs="Arial"/>
                <w:i/>
                <w:iCs/>
                <w:sz w:val="16"/>
                <w:szCs w:val="16"/>
              </w:rPr>
            </w:pPr>
            <w:r w:rsidRPr="006171FB">
              <w:rPr>
                <w:rFonts w:ascii="Arial" w:hAnsi="Arial" w:cs="Arial"/>
                <w:i/>
                <w:iCs/>
                <w:sz w:val="16"/>
                <w:szCs w:val="16"/>
              </w:rPr>
              <w:t>Ecology of the sea; Ecological modeling; Environmental Impact Assessments</w:t>
            </w:r>
          </w:p>
          <w:p w14:paraId="29A32C02" w14:textId="77777777" w:rsidR="00C74F46" w:rsidRDefault="00C74F46" w:rsidP="008F3708">
            <w:pPr>
              <w:rPr>
                <w:rFonts w:ascii="Arial" w:hAnsi="Arial" w:cs="Arial"/>
                <w:i/>
                <w:iCs/>
                <w:sz w:val="16"/>
                <w:szCs w:val="16"/>
              </w:rPr>
            </w:pPr>
          </w:p>
          <w:p w14:paraId="73DC14C7" w14:textId="77777777" w:rsidR="00C74F46" w:rsidRDefault="00C74F46" w:rsidP="008F3708">
            <w:pPr>
              <w:rPr>
                <w:rFonts w:ascii="Arial" w:hAnsi="Arial" w:cs="Arial"/>
                <w:i/>
                <w:iCs/>
                <w:sz w:val="16"/>
                <w:szCs w:val="16"/>
              </w:rPr>
            </w:pPr>
          </w:p>
          <w:p w14:paraId="5D15FE24" w14:textId="77777777" w:rsidR="00C74F46" w:rsidRPr="00F33D39" w:rsidRDefault="00C74F46" w:rsidP="008F3708">
            <w:pPr>
              <w:rPr>
                <w:rFonts w:ascii="Arial" w:eastAsia="Calibri" w:hAnsi="Arial" w:cs="Arial"/>
                <w:sz w:val="16"/>
                <w:szCs w:val="16"/>
              </w:rPr>
            </w:pPr>
          </w:p>
        </w:tc>
        <w:tc>
          <w:tcPr>
            <w:tcW w:w="1814" w:type="dxa"/>
            <w:shd w:val="clear" w:color="auto" w:fill="auto"/>
            <w:vAlign w:val="center"/>
          </w:tcPr>
          <w:p w14:paraId="2FC3A1FE" w14:textId="77777777" w:rsidR="00C74F46" w:rsidRPr="00906EB5" w:rsidRDefault="00C74F46" w:rsidP="008F3708">
            <w:pPr>
              <w:rPr>
                <w:rFonts w:ascii="Arial" w:hAnsi="Arial" w:cs="Arial"/>
                <w:i/>
                <w:iCs/>
                <w:sz w:val="16"/>
                <w:szCs w:val="16"/>
              </w:rPr>
            </w:pPr>
            <w:r w:rsidRPr="00906EB5">
              <w:rPr>
                <w:rFonts w:ascii="Arial" w:hAnsi="Arial" w:cs="Arial"/>
                <w:i/>
                <w:iCs/>
                <w:sz w:val="16"/>
                <w:szCs w:val="16"/>
              </w:rPr>
              <w:t>Selected Chapters in Marine Microbiology</w:t>
            </w:r>
          </w:p>
          <w:p w14:paraId="7F2A4ADC" w14:textId="77777777" w:rsidR="00C74F46" w:rsidRPr="00906EB5" w:rsidRDefault="00C74F46" w:rsidP="008F3708">
            <w:pPr>
              <w:rPr>
                <w:rFonts w:ascii="Arial" w:hAnsi="Arial" w:cs="Arial"/>
                <w:i/>
                <w:iCs/>
                <w:sz w:val="16"/>
                <w:szCs w:val="16"/>
              </w:rPr>
            </w:pPr>
            <w:r w:rsidRPr="00906EB5">
              <w:rPr>
                <w:rFonts w:ascii="Arial" w:hAnsi="Arial" w:cs="Arial"/>
                <w:i/>
                <w:iCs/>
                <w:sz w:val="16"/>
                <w:szCs w:val="16"/>
              </w:rPr>
              <w:t>Ecology of marine viruses</w:t>
            </w:r>
          </w:p>
          <w:p w14:paraId="1486E5F7" w14:textId="77777777" w:rsidR="00C74F46" w:rsidRPr="00906EB5" w:rsidRDefault="00C74F46" w:rsidP="008F3708">
            <w:pPr>
              <w:rPr>
                <w:rFonts w:ascii="Arial" w:hAnsi="Arial" w:cs="Arial"/>
                <w:i/>
                <w:iCs/>
                <w:sz w:val="16"/>
                <w:szCs w:val="16"/>
              </w:rPr>
            </w:pPr>
            <w:r w:rsidRPr="00906EB5">
              <w:rPr>
                <w:rFonts w:ascii="Arial" w:hAnsi="Arial" w:cs="Arial"/>
                <w:i/>
                <w:iCs/>
                <w:sz w:val="16"/>
                <w:szCs w:val="16"/>
              </w:rPr>
              <w:t>Microbiology of polluted waters</w:t>
            </w:r>
          </w:p>
          <w:p w14:paraId="1630FAF1" w14:textId="77777777" w:rsidR="00C74F46" w:rsidRPr="006171FB" w:rsidRDefault="00C74F46" w:rsidP="008F3708">
            <w:pPr>
              <w:rPr>
                <w:rFonts w:ascii="Arial" w:eastAsia="Calibri" w:hAnsi="Arial" w:cs="Arial"/>
                <w:b/>
                <w:i/>
                <w:iCs/>
                <w:sz w:val="16"/>
                <w:szCs w:val="16"/>
              </w:rPr>
            </w:pPr>
            <w:r w:rsidRPr="00906EB5">
              <w:rPr>
                <w:rFonts w:ascii="Arial" w:hAnsi="Arial" w:cs="Arial"/>
                <w:i/>
                <w:iCs/>
                <w:sz w:val="16"/>
                <w:szCs w:val="16"/>
              </w:rPr>
              <w:t>Microbial processes in sediment</w:t>
            </w:r>
          </w:p>
        </w:tc>
        <w:tc>
          <w:tcPr>
            <w:tcW w:w="1814" w:type="dxa"/>
            <w:shd w:val="clear" w:color="auto" w:fill="auto"/>
            <w:vAlign w:val="center"/>
          </w:tcPr>
          <w:p w14:paraId="7017AA97"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Ecology of estuaries</w:t>
            </w:r>
          </w:p>
        </w:tc>
      </w:tr>
      <w:tr w:rsidR="00C74F46" w:rsidRPr="006171FB" w14:paraId="610A39E8" w14:textId="77777777" w:rsidTr="00C74F46">
        <w:trPr>
          <w:cantSplit/>
          <w:trHeight w:val="304"/>
        </w:trPr>
        <w:tc>
          <w:tcPr>
            <w:tcW w:w="2270" w:type="dxa"/>
            <w:shd w:val="clear" w:color="auto" w:fill="auto"/>
            <w:vAlign w:val="center"/>
          </w:tcPr>
          <w:p w14:paraId="3E539A93"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List of trainings for the acquisition of teaching competencies</w:t>
            </w:r>
          </w:p>
        </w:tc>
        <w:tc>
          <w:tcPr>
            <w:tcW w:w="1814" w:type="dxa"/>
            <w:shd w:val="clear" w:color="auto" w:fill="auto"/>
            <w:vAlign w:val="center"/>
          </w:tcPr>
          <w:p w14:paraId="285DBC51" w14:textId="77777777" w:rsidR="00C74F46" w:rsidRPr="006171FB" w:rsidRDefault="00C74F46" w:rsidP="008F3708">
            <w:pPr>
              <w:rPr>
                <w:rFonts w:ascii="Arial" w:eastAsia="Calibri" w:hAnsi="Arial" w:cs="Arial"/>
                <w:b/>
                <w:bCs/>
                <w:i/>
                <w:iCs/>
                <w:sz w:val="16"/>
                <w:szCs w:val="16"/>
              </w:rPr>
            </w:pPr>
          </w:p>
        </w:tc>
        <w:tc>
          <w:tcPr>
            <w:tcW w:w="1814" w:type="dxa"/>
            <w:shd w:val="clear" w:color="auto" w:fill="auto"/>
            <w:vAlign w:val="center"/>
          </w:tcPr>
          <w:p w14:paraId="2F0E2AC5" w14:textId="77777777" w:rsidR="00C74F46" w:rsidRPr="006171FB" w:rsidRDefault="00C74F46" w:rsidP="008F3708">
            <w:pPr>
              <w:rPr>
                <w:rFonts w:ascii="Arial" w:eastAsia="Calibri" w:hAnsi="Arial" w:cs="Arial"/>
                <w:b/>
                <w:i/>
                <w:iCs/>
                <w:sz w:val="16"/>
                <w:szCs w:val="16"/>
              </w:rPr>
            </w:pPr>
          </w:p>
        </w:tc>
        <w:tc>
          <w:tcPr>
            <w:tcW w:w="1814" w:type="dxa"/>
            <w:shd w:val="clear" w:color="auto" w:fill="auto"/>
            <w:vAlign w:val="center"/>
          </w:tcPr>
          <w:p w14:paraId="4D8B9C03"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Interriv project 2019 - Workshop Teaching Process and Competencies of Teachers in Higher Education; Workshop on Learning Outcomes, ASHE 2017</w:t>
            </w:r>
          </w:p>
        </w:tc>
        <w:tc>
          <w:tcPr>
            <w:tcW w:w="1814" w:type="dxa"/>
            <w:shd w:val="clear" w:color="auto" w:fill="auto"/>
            <w:vAlign w:val="center"/>
          </w:tcPr>
          <w:p w14:paraId="7FECEDC3"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PMF Split, diploma - teacher of Biology and Chemistry (1993); PhD in Natural Sciences, Biology (2004); Title of Assistant Professor (2009)</w:t>
            </w:r>
          </w:p>
        </w:tc>
      </w:tr>
      <w:bookmarkEnd w:id="20"/>
    </w:tbl>
    <w:p w14:paraId="6D418F3A" w14:textId="77777777" w:rsidR="00C74F46" w:rsidRDefault="00C74F46" w:rsidP="000736D3">
      <w:pPr>
        <w:spacing w:after="0" w:line="240" w:lineRule="auto"/>
        <w:jc w:val="both"/>
        <w:rPr>
          <w:rFonts w:ascii="Arial" w:hAnsi="Arial" w:cs="Arial"/>
          <w:sz w:val="20"/>
          <w:szCs w:val="20"/>
        </w:rPr>
      </w:pPr>
    </w:p>
    <w:p w14:paraId="7CC6ED0D" w14:textId="76811177" w:rsidR="00C74F46" w:rsidRDefault="00C74F46">
      <w:pPr>
        <w:rPr>
          <w:rFonts w:ascii="Arial" w:hAnsi="Arial" w:cs="Arial"/>
          <w:sz w:val="20"/>
          <w:szCs w:val="20"/>
        </w:rPr>
      </w:pPr>
      <w:r>
        <w:rPr>
          <w:rFonts w:ascii="Arial" w:hAnsi="Arial" w:cs="Arial"/>
          <w:sz w:val="20"/>
          <w:szCs w:val="20"/>
        </w:rPr>
        <w:br w:type="page"/>
      </w:r>
    </w:p>
    <w:p w14:paraId="50880B46" w14:textId="77777777" w:rsidR="00C74F46" w:rsidRDefault="00C74F46" w:rsidP="000736D3">
      <w:pPr>
        <w:spacing w:after="0" w:line="240" w:lineRule="auto"/>
        <w:jc w:val="both"/>
        <w:rPr>
          <w:rFonts w:ascii="Arial" w:hAnsi="Arial" w:cs="Arial"/>
          <w:sz w:val="20"/>
          <w:szCs w:val="20"/>
        </w:rPr>
      </w:pPr>
    </w:p>
    <w:tbl>
      <w:tblPr>
        <w:tblStyle w:val="TableGrid1"/>
        <w:tblW w:w="5254" w:type="pct"/>
        <w:tblLayout w:type="fixed"/>
        <w:tblLook w:val="04A0" w:firstRow="1" w:lastRow="0" w:firstColumn="1" w:lastColumn="0" w:noHBand="0" w:noVBand="1"/>
      </w:tblPr>
      <w:tblGrid>
        <w:gridCol w:w="2266"/>
        <w:gridCol w:w="1814"/>
        <w:gridCol w:w="1814"/>
        <w:gridCol w:w="1814"/>
        <w:gridCol w:w="1814"/>
      </w:tblGrid>
      <w:tr w:rsidR="00C74F46" w:rsidRPr="00705F72" w14:paraId="0EAFBFC7" w14:textId="77777777" w:rsidTr="00C74F46">
        <w:trPr>
          <w:cantSplit/>
          <w:trHeight w:val="489"/>
        </w:trPr>
        <w:tc>
          <w:tcPr>
            <w:tcW w:w="2266" w:type="dxa"/>
            <w:shd w:val="clear" w:color="auto" w:fill="auto"/>
            <w:vAlign w:val="center"/>
          </w:tcPr>
          <w:p w14:paraId="6624D5A3" w14:textId="77777777" w:rsidR="00C74F46" w:rsidRPr="006171FB" w:rsidRDefault="00C74F46" w:rsidP="00C74F46">
            <w:pPr>
              <w:rPr>
                <w:rFonts w:ascii="Arial" w:eastAsia="Calibri" w:hAnsi="Arial" w:cs="Arial"/>
                <w:b/>
                <w:i/>
                <w:iCs/>
                <w:sz w:val="16"/>
                <w:szCs w:val="16"/>
              </w:rPr>
            </w:pPr>
          </w:p>
        </w:tc>
        <w:tc>
          <w:tcPr>
            <w:tcW w:w="1814" w:type="dxa"/>
            <w:vAlign w:val="center"/>
          </w:tcPr>
          <w:p w14:paraId="0B9859C4" w14:textId="77777777" w:rsidR="00C74F46" w:rsidRPr="00B74C80" w:rsidRDefault="00C74F46" w:rsidP="00C74F46">
            <w:pPr>
              <w:rPr>
                <w:rFonts w:ascii="Arial" w:hAnsi="Arial" w:cs="Arial"/>
                <w:b/>
                <w:bCs/>
                <w:i/>
                <w:iCs/>
                <w:sz w:val="16"/>
                <w:szCs w:val="16"/>
              </w:rPr>
            </w:pPr>
            <w:r w:rsidRPr="00B74C80">
              <w:rPr>
                <w:rFonts w:ascii="Arial" w:hAnsi="Arial" w:cs="Arial"/>
                <w:b/>
                <w:bCs/>
                <w:i/>
                <w:iCs/>
                <w:sz w:val="16"/>
                <w:szCs w:val="16"/>
              </w:rPr>
              <w:t>Teacher 5.</w:t>
            </w:r>
          </w:p>
          <w:p w14:paraId="4EE5481F" w14:textId="6EB86308" w:rsidR="00C74F46" w:rsidRPr="00B74C80" w:rsidRDefault="00C74F46" w:rsidP="00C74F46">
            <w:pPr>
              <w:rPr>
                <w:rFonts w:ascii="Arial" w:hAnsi="Arial" w:cs="Arial"/>
                <w:b/>
                <w:bCs/>
                <w:i/>
                <w:iCs/>
                <w:sz w:val="16"/>
                <w:szCs w:val="16"/>
              </w:rPr>
            </w:pPr>
            <w:r w:rsidRPr="00937632">
              <w:rPr>
                <w:rFonts w:ascii="Arial" w:eastAsia="Calibri" w:hAnsi="Arial" w:cs="Arial"/>
                <w:b/>
                <w:bCs/>
                <w:i/>
                <w:iCs/>
                <w:sz w:val="16"/>
                <w:szCs w:val="16"/>
              </w:rPr>
              <w:t>Ranka Petrinović</w:t>
            </w:r>
          </w:p>
        </w:tc>
        <w:tc>
          <w:tcPr>
            <w:tcW w:w="1814" w:type="dxa"/>
            <w:vAlign w:val="center"/>
          </w:tcPr>
          <w:p w14:paraId="32BC17E7" w14:textId="77777777" w:rsidR="00C74F46" w:rsidRPr="00B74C80" w:rsidRDefault="00C74F46" w:rsidP="00C74F46">
            <w:pPr>
              <w:rPr>
                <w:rFonts w:ascii="Arial" w:hAnsi="Arial" w:cs="Arial"/>
                <w:b/>
                <w:bCs/>
                <w:i/>
                <w:iCs/>
                <w:sz w:val="16"/>
                <w:szCs w:val="16"/>
              </w:rPr>
            </w:pPr>
            <w:r w:rsidRPr="00B74C80">
              <w:rPr>
                <w:rFonts w:ascii="Arial" w:hAnsi="Arial" w:cs="Arial"/>
                <w:b/>
                <w:bCs/>
                <w:i/>
                <w:iCs/>
                <w:sz w:val="16"/>
                <w:szCs w:val="16"/>
              </w:rPr>
              <w:t>Teacher 6.</w:t>
            </w:r>
          </w:p>
          <w:p w14:paraId="107ECFF5" w14:textId="74EDC544" w:rsidR="00C74F46" w:rsidRPr="00B74C80" w:rsidRDefault="00C74F46" w:rsidP="00C74F46">
            <w:pPr>
              <w:rPr>
                <w:rFonts w:ascii="Arial" w:hAnsi="Arial" w:cs="Arial"/>
                <w:b/>
                <w:bCs/>
                <w:i/>
                <w:iCs/>
                <w:sz w:val="16"/>
                <w:szCs w:val="16"/>
              </w:rPr>
            </w:pPr>
            <w:r w:rsidRPr="00B74C80">
              <w:rPr>
                <w:rFonts w:ascii="Arial" w:hAnsi="Arial" w:cs="Arial"/>
                <w:b/>
                <w:bCs/>
                <w:i/>
                <w:iCs/>
                <w:sz w:val="16"/>
                <w:szCs w:val="16"/>
              </w:rPr>
              <w:t>Marija Despalatović</w:t>
            </w:r>
          </w:p>
        </w:tc>
        <w:tc>
          <w:tcPr>
            <w:tcW w:w="1814" w:type="dxa"/>
            <w:shd w:val="clear" w:color="auto" w:fill="auto"/>
            <w:vAlign w:val="center"/>
          </w:tcPr>
          <w:p w14:paraId="2E24B6E4" w14:textId="64404408" w:rsidR="00C74F46" w:rsidRPr="00B74C80" w:rsidRDefault="00C74F46" w:rsidP="00C74F46">
            <w:pPr>
              <w:rPr>
                <w:rFonts w:ascii="Arial" w:hAnsi="Arial" w:cs="Arial"/>
                <w:b/>
                <w:bCs/>
                <w:i/>
                <w:iCs/>
                <w:sz w:val="16"/>
                <w:szCs w:val="16"/>
              </w:rPr>
            </w:pPr>
            <w:r w:rsidRPr="00B74C80">
              <w:rPr>
                <w:rFonts w:ascii="Arial" w:hAnsi="Arial" w:cs="Arial"/>
                <w:b/>
                <w:bCs/>
                <w:i/>
                <w:iCs/>
                <w:sz w:val="16"/>
                <w:szCs w:val="16"/>
              </w:rPr>
              <w:t>Teacher 7.</w:t>
            </w:r>
          </w:p>
          <w:p w14:paraId="51891927" w14:textId="77777777" w:rsidR="00C74F46" w:rsidRPr="00B74C80" w:rsidRDefault="00C74F46" w:rsidP="00C74F46">
            <w:pPr>
              <w:rPr>
                <w:rFonts w:ascii="Arial" w:eastAsia="Calibri" w:hAnsi="Arial" w:cs="Arial"/>
                <w:b/>
                <w:bCs/>
                <w:i/>
                <w:iCs/>
                <w:sz w:val="16"/>
                <w:szCs w:val="16"/>
              </w:rPr>
            </w:pPr>
            <w:r w:rsidRPr="00B74C80">
              <w:rPr>
                <w:rFonts w:ascii="Arial" w:hAnsi="Arial" w:cs="Arial"/>
                <w:b/>
                <w:bCs/>
                <w:i/>
                <w:iCs/>
                <w:sz w:val="16"/>
                <w:szCs w:val="16"/>
              </w:rPr>
              <w:t>Josipa Ferri</w:t>
            </w:r>
          </w:p>
        </w:tc>
        <w:tc>
          <w:tcPr>
            <w:tcW w:w="1814" w:type="dxa"/>
            <w:shd w:val="clear" w:color="auto" w:fill="auto"/>
            <w:vAlign w:val="center"/>
          </w:tcPr>
          <w:p w14:paraId="1396BC38" w14:textId="77777777" w:rsidR="00C74F46" w:rsidRPr="00B74C80" w:rsidRDefault="00C74F46" w:rsidP="00C74F46">
            <w:pPr>
              <w:rPr>
                <w:rFonts w:ascii="Arial" w:hAnsi="Arial" w:cs="Arial"/>
                <w:b/>
                <w:bCs/>
                <w:i/>
                <w:iCs/>
                <w:sz w:val="16"/>
                <w:szCs w:val="16"/>
              </w:rPr>
            </w:pPr>
            <w:r w:rsidRPr="00B74C80">
              <w:rPr>
                <w:rFonts w:ascii="Arial" w:hAnsi="Arial" w:cs="Arial"/>
                <w:b/>
                <w:bCs/>
                <w:i/>
                <w:iCs/>
                <w:sz w:val="16"/>
                <w:szCs w:val="16"/>
              </w:rPr>
              <w:t>Teacher 8.</w:t>
            </w:r>
          </w:p>
          <w:p w14:paraId="18BF7C06" w14:textId="77777777" w:rsidR="00C74F46" w:rsidRPr="00B74C80" w:rsidRDefault="00C74F46" w:rsidP="00C74F46">
            <w:pPr>
              <w:rPr>
                <w:rFonts w:ascii="Arial" w:eastAsia="Calibri" w:hAnsi="Arial" w:cs="Arial"/>
                <w:b/>
                <w:bCs/>
                <w:i/>
                <w:iCs/>
                <w:sz w:val="16"/>
                <w:szCs w:val="16"/>
              </w:rPr>
            </w:pPr>
            <w:r w:rsidRPr="00B74C80">
              <w:rPr>
                <w:rFonts w:ascii="Arial" w:hAnsi="Arial" w:cs="Arial"/>
                <w:b/>
                <w:bCs/>
                <w:i/>
                <w:iCs/>
                <w:sz w:val="16"/>
                <w:szCs w:val="16"/>
              </w:rPr>
              <w:t>Mirela Petrić</w:t>
            </w:r>
          </w:p>
        </w:tc>
      </w:tr>
      <w:tr w:rsidR="00C74F46" w:rsidRPr="00705F72" w14:paraId="43D2C8CE" w14:textId="77777777" w:rsidTr="00C74F46">
        <w:trPr>
          <w:cantSplit/>
          <w:trHeight w:val="304"/>
        </w:trPr>
        <w:tc>
          <w:tcPr>
            <w:tcW w:w="2266" w:type="dxa"/>
            <w:shd w:val="clear" w:color="auto" w:fill="auto"/>
            <w:vAlign w:val="center"/>
          </w:tcPr>
          <w:p w14:paraId="075CDEF5"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CROSBI link</w:t>
            </w:r>
          </w:p>
        </w:tc>
        <w:tc>
          <w:tcPr>
            <w:tcW w:w="1814" w:type="dxa"/>
            <w:vAlign w:val="center"/>
          </w:tcPr>
          <w:p w14:paraId="788D6C76" w14:textId="60B5C56D" w:rsidR="00C74F46" w:rsidRPr="006171FB" w:rsidRDefault="00C74F46" w:rsidP="00C74F46">
            <w:pPr>
              <w:rPr>
                <w:rFonts w:ascii="Arial" w:hAnsi="Arial" w:cs="Arial"/>
                <w:i/>
                <w:iCs/>
                <w:sz w:val="16"/>
                <w:szCs w:val="16"/>
              </w:rPr>
            </w:pPr>
            <w:r w:rsidRPr="006171FB">
              <w:rPr>
                <w:rFonts w:ascii="Arial" w:hAnsi="Arial" w:cs="Arial"/>
                <w:i/>
                <w:iCs/>
                <w:sz w:val="16"/>
                <w:szCs w:val="16"/>
              </w:rPr>
              <w:t>https://www.croris.hr/osobe/profil/27611</w:t>
            </w:r>
          </w:p>
        </w:tc>
        <w:tc>
          <w:tcPr>
            <w:tcW w:w="1814" w:type="dxa"/>
            <w:vAlign w:val="center"/>
          </w:tcPr>
          <w:p w14:paraId="58FDDDA4" w14:textId="3863CD07" w:rsidR="00C74F46" w:rsidRPr="006171FB" w:rsidRDefault="00C74F46" w:rsidP="00C74F46">
            <w:pPr>
              <w:rPr>
                <w:rFonts w:ascii="Arial" w:hAnsi="Arial" w:cs="Arial"/>
                <w:i/>
                <w:iCs/>
                <w:sz w:val="16"/>
                <w:szCs w:val="16"/>
              </w:rPr>
            </w:pPr>
            <w:r w:rsidRPr="005878AE">
              <w:rPr>
                <w:rFonts w:ascii="Arial" w:hAnsi="Arial" w:cs="Arial"/>
                <w:i/>
                <w:iCs/>
                <w:sz w:val="16"/>
                <w:szCs w:val="16"/>
              </w:rPr>
              <w:t>https://www.croris.hr/osobe/profil/2926</w:t>
            </w:r>
          </w:p>
        </w:tc>
        <w:tc>
          <w:tcPr>
            <w:tcW w:w="1814" w:type="dxa"/>
            <w:shd w:val="clear" w:color="auto" w:fill="auto"/>
            <w:vAlign w:val="center"/>
          </w:tcPr>
          <w:p w14:paraId="10E2102F" w14:textId="6BFCB6CE"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https://www.croris.hr/osobe/profil/3502</w:t>
            </w:r>
          </w:p>
        </w:tc>
        <w:tc>
          <w:tcPr>
            <w:tcW w:w="1814" w:type="dxa"/>
            <w:shd w:val="clear" w:color="auto" w:fill="auto"/>
            <w:vAlign w:val="center"/>
          </w:tcPr>
          <w:p w14:paraId="4B9390DF" w14:textId="77777777"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https://www.croris.hr/osobe/profil/26485</w:t>
            </w:r>
          </w:p>
        </w:tc>
      </w:tr>
      <w:tr w:rsidR="00C74F46" w:rsidRPr="00705F72" w14:paraId="06D0810F" w14:textId="77777777" w:rsidTr="00C74F46">
        <w:trPr>
          <w:cantSplit/>
          <w:trHeight w:val="304"/>
        </w:trPr>
        <w:tc>
          <w:tcPr>
            <w:tcW w:w="2266" w:type="dxa"/>
            <w:shd w:val="clear" w:color="auto" w:fill="auto"/>
            <w:vAlign w:val="center"/>
          </w:tcPr>
          <w:p w14:paraId="086E5298"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Profession</w:t>
            </w:r>
          </w:p>
        </w:tc>
        <w:tc>
          <w:tcPr>
            <w:tcW w:w="1814" w:type="dxa"/>
            <w:vAlign w:val="center"/>
          </w:tcPr>
          <w:p w14:paraId="248DBEF7" w14:textId="67BD44A1" w:rsidR="00C74F46" w:rsidRPr="006171FB" w:rsidRDefault="00C74F46" w:rsidP="00C74F46">
            <w:pPr>
              <w:rPr>
                <w:rFonts w:ascii="Arial" w:hAnsi="Arial" w:cs="Arial"/>
                <w:i/>
                <w:iCs/>
                <w:sz w:val="16"/>
                <w:szCs w:val="16"/>
              </w:rPr>
            </w:pPr>
            <w:r w:rsidRPr="006171FB">
              <w:rPr>
                <w:rFonts w:ascii="Arial" w:hAnsi="Arial" w:cs="Arial"/>
                <w:i/>
                <w:iCs/>
                <w:sz w:val="16"/>
                <w:szCs w:val="16"/>
              </w:rPr>
              <w:t>Associate Professor</w:t>
            </w:r>
          </w:p>
        </w:tc>
        <w:tc>
          <w:tcPr>
            <w:tcW w:w="1814" w:type="dxa"/>
            <w:vAlign w:val="center"/>
          </w:tcPr>
          <w:p w14:paraId="38474B8A" w14:textId="62FED271" w:rsidR="00C74F46" w:rsidRPr="006171FB" w:rsidRDefault="00C74F46" w:rsidP="00C74F46">
            <w:pPr>
              <w:rPr>
                <w:rFonts w:ascii="Arial" w:hAnsi="Arial" w:cs="Arial"/>
                <w:i/>
                <w:iCs/>
                <w:sz w:val="16"/>
                <w:szCs w:val="16"/>
              </w:rPr>
            </w:pPr>
            <w:r w:rsidRPr="005878AE">
              <w:rPr>
                <w:rFonts w:ascii="Arial" w:hAnsi="Arial" w:cs="Arial"/>
                <w:i/>
                <w:iCs/>
                <w:sz w:val="16"/>
                <w:szCs w:val="16"/>
              </w:rPr>
              <w:t>Assistant professor</w:t>
            </w:r>
          </w:p>
        </w:tc>
        <w:tc>
          <w:tcPr>
            <w:tcW w:w="1814" w:type="dxa"/>
            <w:shd w:val="clear" w:color="auto" w:fill="auto"/>
            <w:vAlign w:val="center"/>
          </w:tcPr>
          <w:p w14:paraId="0B6336D6" w14:textId="1E2CD07F"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Associate Professor</w:t>
            </w:r>
          </w:p>
        </w:tc>
        <w:tc>
          <w:tcPr>
            <w:tcW w:w="1814" w:type="dxa"/>
            <w:shd w:val="clear" w:color="auto" w:fill="auto"/>
            <w:vAlign w:val="center"/>
          </w:tcPr>
          <w:p w14:paraId="783B6A42" w14:textId="77777777"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Associate Professor</w:t>
            </w:r>
          </w:p>
        </w:tc>
      </w:tr>
      <w:tr w:rsidR="00C74F46" w:rsidRPr="00705F72" w14:paraId="14C66DD0" w14:textId="77777777" w:rsidTr="00C74F46">
        <w:trPr>
          <w:cantSplit/>
          <w:trHeight w:val="304"/>
        </w:trPr>
        <w:tc>
          <w:tcPr>
            <w:tcW w:w="2266" w:type="dxa"/>
            <w:shd w:val="clear" w:color="auto" w:fill="auto"/>
            <w:vAlign w:val="center"/>
          </w:tcPr>
          <w:p w14:paraId="07F3C73D"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Area</w:t>
            </w:r>
          </w:p>
        </w:tc>
        <w:tc>
          <w:tcPr>
            <w:tcW w:w="1814" w:type="dxa"/>
            <w:vAlign w:val="center"/>
          </w:tcPr>
          <w:p w14:paraId="78C74172" w14:textId="64DC1FDA" w:rsidR="00C74F46" w:rsidRPr="006171FB" w:rsidRDefault="00C74F46" w:rsidP="00C74F46">
            <w:pPr>
              <w:rPr>
                <w:rFonts w:ascii="Arial" w:hAnsi="Arial" w:cs="Arial"/>
                <w:i/>
                <w:iCs/>
                <w:sz w:val="16"/>
                <w:szCs w:val="16"/>
              </w:rPr>
            </w:pPr>
            <w:r w:rsidRPr="006171FB">
              <w:rPr>
                <w:rFonts w:ascii="Arial" w:hAnsi="Arial" w:cs="Arial"/>
                <w:i/>
                <w:iCs/>
                <w:sz w:val="16"/>
                <w:szCs w:val="16"/>
              </w:rPr>
              <w:t>Social sciences</w:t>
            </w:r>
          </w:p>
        </w:tc>
        <w:tc>
          <w:tcPr>
            <w:tcW w:w="1814" w:type="dxa"/>
            <w:vAlign w:val="center"/>
          </w:tcPr>
          <w:p w14:paraId="357E6A41" w14:textId="6BBED020" w:rsidR="00C74F46" w:rsidRPr="006171FB" w:rsidRDefault="00C74F46" w:rsidP="00C74F46">
            <w:pPr>
              <w:rPr>
                <w:rFonts w:ascii="Arial" w:hAnsi="Arial" w:cs="Arial"/>
                <w:i/>
                <w:iCs/>
                <w:sz w:val="16"/>
                <w:szCs w:val="16"/>
              </w:rPr>
            </w:pPr>
            <w:r w:rsidRPr="005878AE">
              <w:rPr>
                <w:rFonts w:ascii="Arial" w:hAnsi="Arial" w:cs="Arial"/>
                <w:i/>
                <w:iCs/>
                <w:sz w:val="16"/>
                <w:szCs w:val="16"/>
              </w:rPr>
              <w:t>Natural Sciences</w:t>
            </w:r>
          </w:p>
        </w:tc>
        <w:tc>
          <w:tcPr>
            <w:tcW w:w="1814" w:type="dxa"/>
            <w:shd w:val="clear" w:color="auto" w:fill="auto"/>
            <w:vAlign w:val="center"/>
          </w:tcPr>
          <w:p w14:paraId="2E2F17C6" w14:textId="2229B7D7"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Biotechnical Sciences</w:t>
            </w:r>
          </w:p>
        </w:tc>
        <w:tc>
          <w:tcPr>
            <w:tcW w:w="1814" w:type="dxa"/>
            <w:shd w:val="clear" w:color="auto" w:fill="auto"/>
            <w:vAlign w:val="center"/>
          </w:tcPr>
          <w:p w14:paraId="5FAFCBA3" w14:textId="77777777"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Biotechnical Sciences</w:t>
            </w:r>
          </w:p>
        </w:tc>
      </w:tr>
      <w:tr w:rsidR="00C74F46" w:rsidRPr="00705F72" w14:paraId="1B0635DB" w14:textId="77777777" w:rsidTr="00C74F46">
        <w:trPr>
          <w:cantSplit/>
          <w:trHeight w:val="304"/>
        </w:trPr>
        <w:tc>
          <w:tcPr>
            <w:tcW w:w="2266" w:type="dxa"/>
            <w:shd w:val="clear" w:color="auto" w:fill="auto"/>
            <w:vAlign w:val="center"/>
          </w:tcPr>
          <w:p w14:paraId="1B6F6FE0"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Field</w:t>
            </w:r>
          </w:p>
        </w:tc>
        <w:tc>
          <w:tcPr>
            <w:tcW w:w="1814" w:type="dxa"/>
            <w:vAlign w:val="center"/>
          </w:tcPr>
          <w:p w14:paraId="5C489601" w14:textId="124344FA" w:rsidR="00C74F46" w:rsidRPr="006171FB" w:rsidRDefault="00C74F46" w:rsidP="00C74F46">
            <w:pPr>
              <w:rPr>
                <w:rFonts w:ascii="Arial" w:hAnsi="Arial" w:cs="Arial"/>
                <w:i/>
                <w:iCs/>
                <w:sz w:val="16"/>
                <w:szCs w:val="16"/>
              </w:rPr>
            </w:pPr>
            <w:r w:rsidRPr="006171FB">
              <w:rPr>
                <w:rFonts w:ascii="Arial" w:hAnsi="Arial" w:cs="Arial"/>
                <w:i/>
                <w:iCs/>
                <w:sz w:val="16"/>
                <w:szCs w:val="16"/>
              </w:rPr>
              <w:t>Right</w:t>
            </w:r>
          </w:p>
        </w:tc>
        <w:tc>
          <w:tcPr>
            <w:tcW w:w="1814" w:type="dxa"/>
            <w:vAlign w:val="center"/>
          </w:tcPr>
          <w:p w14:paraId="35745D81" w14:textId="39B9ED48" w:rsidR="00C74F46" w:rsidRPr="006171FB" w:rsidRDefault="00C74F46" w:rsidP="00C74F46">
            <w:pPr>
              <w:rPr>
                <w:rFonts w:ascii="Arial" w:hAnsi="Arial" w:cs="Arial"/>
                <w:i/>
                <w:iCs/>
                <w:sz w:val="16"/>
                <w:szCs w:val="16"/>
              </w:rPr>
            </w:pPr>
            <w:r w:rsidRPr="005878AE">
              <w:rPr>
                <w:rFonts w:ascii="Arial" w:hAnsi="Arial" w:cs="Arial"/>
                <w:i/>
                <w:iCs/>
                <w:sz w:val="16"/>
                <w:szCs w:val="16"/>
              </w:rPr>
              <w:t>Biology</w:t>
            </w:r>
          </w:p>
        </w:tc>
        <w:tc>
          <w:tcPr>
            <w:tcW w:w="1814" w:type="dxa"/>
            <w:shd w:val="clear" w:color="auto" w:fill="auto"/>
            <w:vAlign w:val="center"/>
          </w:tcPr>
          <w:p w14:paraId="1D239767" w14:textId="4DBF0D77"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Agriculture</w:t>
            </w:r>
          </w:p>
        </w:tc>
        <w:tc>
          <w:tcPr>
            <w:tcW w:w="1814" w:type="dxa"/>
            <w:shd w:val="clear" w:color="auto" w:fill="auto"/>
            <w:vAlign w:val="center"/>
          </w:tcPr>
          <w:p w14:paraId="797418A4" w14:textId="77777777"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Agriculture</w:t>
            </w:r>
          </w:p>
        </w:tc>
      </w:tr>
      <w:tr w:rsidR="00C74F46" w:rsidRPr="00705F72" w14:paraId="399E82A3" w14:textId="77777777" w:rsidTr="00C74F46">
        <w:trPr>
          <w:cantSplit/>
          <w:trHeight w:val="304"/>
        </w:trPr>
        <w:tc>
          <w:tcPr>
            <w:tcW w:w="2266" w:type="dxa"/>
            <w:shd w:val="clear" w:color="auto" w:fill="auto"/>
            <w:vAlign w:val="center"/>
          </w:tcPr>
          <w:p w14:paraId="584CC210"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Home Institution</w:t>
            </w:r>
          </w:p>
        </w:tc>
        <w:tc>
          <w:tcPr>
            <w:tcW w:w="1814" w:type="dxa"/>
            <w:vAlign w:val="center"/>
          </w:tcPr>
          <w:p w14:paraId="5418F096" w14:textId="2CD0C16B" w:rsidR="00C74F46" w:rsidRPr="006171FB" w:rsidRDefault="00C74F46" w:rsidP="00C74F46">
            <w:pPr>
              <w:rPr>
                <w:rFonts w:ascii="Arial" w:hAnsi="Arial" w:cs="Arial"/>
                <w:i/>
                <w:iCs/>
                <w:sz w:val="16"/>
                <w:szCs w:val="16"/>
              </w:rPr>
            </w:pPr>
            <w:r w:rsidRPr="006171FB">
              <w:rPr>
                <w:rFonts w:ascii="Arial" w:hAnsi="Arial" w:cs="Arial"/>
                <w:i/>
                <w:iCs/>
                <w:sz w:val="16"/>
                <w:szCs w:val="16"/>
              </w:rPr>
              <w:t>Faculty of Maritime Studies, University of Split</w:t>
            </w:r>
          </w:p>
        </w:tc>
        <w:tc>
          <w:tcPr>
            <w:tcW w:w="1814" w:type="dxa"/>
            <w:vAlign w:val="center"/>
          </w:tcPr>
          <w:p w14:paraId="01B53A6D" w14:textId="5F98ECAD" w:rsidR="00C74F46" w:rsidRPr="006171FB" w:rsidRDefault="00C74F46" w:rsidP="00C74F46">
            <w:pPr>
              <w:rPr>
                <w:rFonts w:ascii="Arial" w:hAnsi="Arial" w:cs="Arial"/>
                <w:i/>
                <w:iCs/>
                <w:sz w:val="16"/>
                <w:szCs w:val="16"/>
              </w:rPr>
            </w:pPr>
            <w:r w:rsidRPr="005878AE">
              <w:rPr>
                <w:rFonts w:ascii="Arial" w:hAnsi="Arial" w:cs="Arial"/>
                <w:i/>
                <w:iCs/>
                <w:sz w:val="16"/>
                <w:szCs w:val="16"/>
              </w:rPr>
              <w:t>Institute of Oceanography and Fisheries</w:t>
            </w:r>
          </w:p>
        </w:tc>
        <w:tc>
          <w:tcPr>
            <w:tcW w:w="1814" w:type="dxa"/>
            <w:shd w:val="clear" w:color="auto" w:fill="auto"/>
            <w:vAlign w:val="center"/>
          </w:tcPr>
          <w:p w14:paraId="13BDBFCC" w14:textId="4C33FE72"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University Department of Marine Studies, University of Split</w:t>
            </w:r>
          </w:p>
        </w:tc>
        <w:tc>
          <w:tcPr>
            <w:tcW w:w="1814" w:type="dxa"/>
            <w:shd w:val="clear" w:color="auto" w:fill="auto"/>
            <w:vAlign w:val="center"/>
          </w:tcPr>
          <w:p w14:paraId="7173C2BB" w14:textId="77777777"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University Department of Marine Studies, University of Split</w:t>
            </w:r>
          </w:p>
        </w:tc>
      </w:tr>
      <w:tr w:rsidR="00C74F46" w:rsidRPr="00705F72" w14:paraId="13CE627A" w14:textId="77777777" w:rsidTr="00C74F46">
        <w:trPr>
          <w:cantSplit/>
          <w:trHeight w:val="304"/>
        </w:trPr>
        <w:tc>
          <w:tcPr>
            <w:tcW w:w="2266" w:type="dxa"/>
            <w:shd w:val="clear" w:color="auto" w:fill="auto"/>
            <w:vAlign w:val="center"/>
          </w:tcPr>
          <w:p w14:paraId="11067571"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Type of employment</w:t>
            </w:r>
          </w:p>
        </w:tc>
        <w:tc>
          <w:tcPr>
            <w:tcW w:w="1814" w:type="dxa"/>
            <w:vAlign w:val="center"/>
          </w:tcPr>
          <w:p w14:paraId="367EDECD" w14:textId="08BC9BA4" w:rsidR="00C74F46" w:rsidRPr="006171FB" w:rsidRDefault="00C74F46" w:rsidP="00C74F46">
            <w:pPr>
              <w:rPr>
                <w:rFonts w:ascii="Arial" w:hAnsi="Arial" w:cs="Arial"/>
                <w:i/>
                <w:iCs/>
                <w:sz w:val="16"/>
                <w:szCs w:val="16"/>
              </w:rPr>
            </w:pPr>
            <w:r w:rsidRPr="006171FB">
              <w:rPr>
                <w:rFonts w:ascii="Arial" w:hAnsi="Arial" w:cs="Arial"/>
                <w:i/>
                <w:iCs/>
                <w:sz w:val="16"/>
                <w:szCs w:val="16"/>
              </w:rPr>
              <w:t>indefinite, full-time</w:t>
            </w:r>
          </w:p>
        </w:tc>
        <w:tc>
          <w:tcPr>
            <w:tcW w:w="1814" w:type="dxa"/>
            <w:vAlign w:val="center"/>
          </w:tcPr>
          <w:p w14:paraId="2EE5E45E" w14:textId="46ABA08B" w:rsidR="00C74F46" w:rsidRPr="006171FB" w:rsidRDefault="00C74F46" w:rsidP="00C74F46">
            <w:pPr>
              <w:rPr>
                <w:rFonts w:ascii="Arial" w:hAnsi="Arial" w:cs="Arial"/>
                <w:i/>
                <w:iCs/>
                <w:sz w:val="16"/>
                <w:szCs w:val="16"/>
              </w:rPr>
            </w:pPr>
            <w:r w:rsidRPr="005878AE">
              <w:rPr>
                <w:rFonts w:ascii="Arial" w:hAnsi="Arial" w:cs="Arial"/>
                <w:i/>
                <w:iCs/>
                <w:sz w:val="16"/>
                <w:szCs w:val="16"/>
              </w:rPr>
              <w:t>for an indefinite period of time</w:t>
            </w:r>
          </w:p>
        </w:tc>
        <w:tc>
          <w:tcPr>
            <w:tcW w:w="1814" w:type="dxa"/>
            <w:shd w:val="clear" w:color="auto" w:fill="auto"/>
            <w:vAlign w:val="center"/>
          </w:tcPr>
          <w:p w14:paraId="3FD43BCE" w14:textId="208F275D"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indefinite, full-time</w:t>
            </w:r>
          </w:p>
        </w:tc>
        <w:tc>
          <w:tcPr>
            <w:tcW w:w="1814" w:type="dxa"/>
            <w:shd w:val="clear" w:color="auto" w:fill="auto"/>
            <w:vAlign w:val="center"/>
          </w:tcPr>
          <w:p w14:paraId="4C0719D0" w14:textId="77777777"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indefinite, full-time</w:t>
            </w:r>
          </w:p>
        </w:tc>
      </w:tr>
      <w:tr w:rsidR="00C74F46" w:rsidRPr="00705F72" w14:paraId="4160519B" w14:textId="77777777" w:rsidTr="00C74F46">
        <w:trPr>
          <w:cantSplit/>
          <w:trHeight w:val="304"/>
        </w:trPr>
        <w:tc>
          <w:tcPr>
            <w:tcW w:w="2266" w:type="dxa"/>
            <w:shd w:val="clear" w:color="auto" w:fill="auto"/>
            <w:vAlign w:val="center"/>
          </w:tcPr>
          <w:p w14:paraId="6FA49B90"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Percentage of employment at a higher education institution</w:t>
            </w:r>
          </w:p>
        </w:tc>
        <w:tc>
          <w:tcPr>
            <w:tcW w:w="1814" w:type="dxa"/>
            <w:vAlign w:val="center"/>
          </w:tcPr>
          <w:p w14:paraId="06604F25" w14:textId="413AD6A7" w:rsidR="00C74F46" w:rsidRPr="006171FB" w:rsidRDefault="00C74F46" w:rsidP="00C74F46">
            <w:pPr>
              <w:rPr>
                <w:rFonts w:ascii="Arial" w:hAnsi="Arial" w:cs="Arial"/>
                <w:i/>
                <w:iCs/>
                <w:sz w:val="16"/>
                <w:szCs w:val="16"/>
              </w:rPr>
            </w:pPr>
            <w:r w:rsidRPr="006171FB">
              <w:rPr>
                <w:rFonts w:ascii="Arial" w:hAnsi="Arial" w:cs="Arial"/>
                <w:i/>
                <w:iCs/>
                <w:sz w:val="16"/>
                <w:szCs w:val="16"/>
              </w:rPr>
              <w:t>100%</w:t>
            </w:r>
          </w:p>
        </w:tc>
        <w:tc>
          <w:tcPr>
            <w:tcW w:w="1814" w:type="dxa"/>
            <w:vAlign w:val="center"/>
          </w:tcPr>
          <w:p w14:paraId="1B1E7486" w14:textId="09499C90" w:rsidR="00C74F46" w:rsidRPr="006171FB" w:rsidRDefault="00C74F46" w:rsidP="00C74F46">
            <w:pPr>
              <w:rPr>
                <w:rFonts w:ascii="Arial" w:hAnsi="Arial" w:cs="Arial"/>
                <w:i/>
                <w:iCs/>
                <w:sz w:val="16"/>
                <w:szCs w:val="16"/>
              </w:rPr>
            </w:pPr>
            <w:r>
              <w:rPr>
                <w:rFonts w:ascii="Arial" w:hAnsi="Arial" w:cs="Arial"/>
                <w:i/>
                <w:iCs/>
                <w:sz w:val="16"/>
                <w:szCs w:val="16"/>
              </w:rPr>
              <w:t>-</w:t>
            </w:r>
          </w:p>
        </w:tc>
        <w:tc>
          <w:tcPr>
            <w:tcW w:w="1814" w:type="dxa"/>
            <w:shd w:val="clear" w:color="auto" w:fill="auto"/>
            <w:vAlign w:val="center"/>
          </w:tcPr>
          <w:p w14:paraId="18F0DAD3" w14:textId="4476C2DD"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100%</w:t>
            </w:r>
          </w:p>
        </w:tc>
        <w:tc>
          <w:tcPr>
            <w:tcW w:w="1814" w:type="dxa"/>
            <w:shd w:val="clear" w:color="auto" w:fill="auto"/>
            <w:vAlign w:val="center"/>
          </w:tcPr>
          <w:p w14:paraId="6B079FB3" w14:textId="77777777"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100%</w:t>
            </w:r>
          </w:p>
        </w:tc>
      </w:tr>
      <w:tr w:rsidR="00C74F46" w:rsidRPr="00705F72" w14:paraId="3C307F09" w14:textId="77777777" w:rsidTr="00C74F46">
        <w:trPr>
          <w:cantSplit/>
          <w:trHeight w:val="304"/>
        </w:trPr>
        <w:tc>
          <w:tcPr>
            <w:tcW w:w="2266" w:type="dxa"/>
            <w:shd w:val="clear" w:color="auto" w:fill="auto"/>
            <w:vAlign w:val="center"/>
          </w:tcPr>
          <w:p w14:paraId="272786EB"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 xml:space="preserve">Teaching load at the home institution </w:t>
            </w:r>
          </w:p>
        </w:tc>
        <w:tc>
          <w:tcPr>
            <w:tcW w:w="1814" w:type="dxa"/>
            <w:vAlign w:val="center"/>
          </w:tcPr>
          <w:p w14:paraId="32CA77FC" w14:textId="6807F642" w:rsidR="00C74F46" w:rsidRDefault="00C74F46" w:rsidP="00C74F46">
            <w:pPr>
              <w:rPr>
                <w:rFonts w:ascii="Arial" w:hAnsi="Arial" w:cs="Arial"/>
                <w:i/>
                <w:iCs/>
                <w:sz w:val="16"/>
                <w:szCs w:val="16"/>
              </w:rPr>
            </w:pPr>
            <w:r w:rsidRPr="006171FB">
              <w:rPr>
                <w:rFonts w:ascii="Arial" w:hAnsi="Arial" w:cs="Arial"/>
                <w:i/>
                <w:iCs/>
                <w:sz w:val="16"/>
                <w:szCs w:val="16"/>
              </w:rPr>
              <w:t>900.00</w:t>
            </w:r>
          </w:p>
        </w:tc>
        <w:tc>
          <w:tcPr>
            <w:tcW w:w="1814" w:type="dxa"/>
            <w:vAlign w:val="center"/>
          </w:tcPr>
          <w:p w14:paraId="29AB0480" w14:textId="147F39CA" w:rsidR="00C74F46" w:rsidRDefault="00C74F46" w:rsidP="00C74F46">
            <w:pPr>
              <w:rPr>
                <w:rFonts w:ascii="Arial" w:hAnsi="Arial" w:cs="Arial"/>
                <w:i/>
                <w:iCs/>
                <w:sz w:val="16"/>
                <w:szCs w:val="16"/>
              </w:rPr>
            </w:pPr>
            <w:r>
              <w:rPr>
                <w:rFonts w:ascii="Arial" w:hAnsi="Arial" w:cs="Arial"/>
                <w:i/>
                <w:iCs/>
                <w:sz w:val="16"/>
                <w:szCs w:val="16"/>
              </w:rPr>
              <w:t>-</w:t>
            </w:r>
          </w:p>
        </w:tc>
        <w:tc>
          <w:tcPr>
            <w:tcW w:w="1814" w:type="dxa"/>
            <w:shd w:val="clear" w:color="auto" w:fill="auto"/>
            <w:vAlign w:val="center"/>
          </w:tcPr>
          <w:p w14:paraId="326FB685" w14:textId="7A690328" w:rsidR="00C74F46" w:rsidRPr="006171FB" w:rsidRDefault="00C74F46" w:rsidP="00C74F46">
            <w:pPr>
              <w:rPr>
                <w:rFonts w:ascii="Arial" w:eastAsia="Calibri" w:hAnsi="Arial" w:cs="Arial"/>
                <w:b/>
                <w:i/>
                <w:iCs/>
                <w:sz w:val="16"/>
                <w:szCs w:val="16"/>
              </w:rPr>
            </w:pPr>
            <w:r>
              <w:rPr>
                <w:rFonts w:ascii="Arial" w:hAnsi="Arial" w:cs="Arial"/>
                <w:i/>
                <w:iCs/>
                <w:sz w:val="16"/>
                <w:szCs w:val="16"/>
              </w:rPr>
              <w:t>100%</w:t>
            </w:r>
          </w:p>
        </w:tc>
        <w:tc>
          <w:tcPr>
            <w:tcW w:w="1814" w:type="dxa"/>
            <w:shd w:val="clear" w:color="auto" w:fill="auto"/>
            <w:vAlign w:val="center"/>
          </w:tcPr>
          <w:p w14:paraId="02B9DB4B" w14:textId="77777777" w:rsidR="00C74F46" w:rsidRPr="006171FB" w:rsidRDefault="00C74F46" w:rsidP="00C74F46">
            <w:pPr>
              <w:rPr>
                <w:rFonts w:ascii="Arial" w:eastAsia="Calibri" w:hAnsi="Arial" w:cs="Arial"/>
                <w:b/>
                <w:i/>
                <w:iCs/>
                <w:sz w:val="16"/>
                <w:szCs w:val="16"/>
              </w:rPr>
            </w:pPr>
            <w:r>
              <w:rPr>
                <w:rFonts w:ascii="Arial" w:hAnsi="Arial" w:cs="Arial"/>
                <w:i/>
                <w:iCs/>
                <w:sz w:val="16"/>
                <w:szCs w:val="16"/>
              </w:rPr>
              <w:t>100%</w:t>
            </w:r>
          </w:p>
        </w:tc>
      </w:tr>
      <w:tr w:rsidR="00C74F46" w:rsidRPr="00705F72" w14:paraId="3920B935" w14:textId="77777777" w:rsidTr="00C74F46">
        <w:trPr>
          <w:cantSplit/>
          <w:trHeight w:val="434"/>
        </w:trPr>
        <w:tc>
          <w:tcPr>
            <w:tcW w:w="2266" w:type="dxa"/>
            <w:shd w:val="clear" w:color="auto" w:fill="auto"/>
            <w:vAlign w:val="center"/>
          </w:tcPr>
          <w:p w14:paraId="2B865A02"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 xml:space="preserve">Burden on external institutions </w:t>
            </w:r>
          </w:p>
        </w:tc>
        <w:tc>
          <w:tcPr>
            <w:tcW w:w="1814" w:type="dxa"/>
            <w:vAlign w:val="center"/>
          </w:tcPr>
          <w:p w14:paraId="2151DA27" w14:textId="6FD8BEDD" w:rsidR="00C74F46" w:rsidRPr="006171FB" w:rsidRDefault="00C74F46" w:rsidP="00C74F46">
            <w:pPr>
              <w:rPr>
                <w:rFonts w:ascii="Arial" w:hAnsi="Arial" w:cs="Arial"/>
                <w:i/>
                <w:iCs/>
                <w:sz w:val="16"/>
                <w:szCs w:val="16"/>
              </w:rPr>
            </w:pPr>
            <w:r w:rsidRPr="006171FB">
              <w:rPr>
                <w:rFonts w:ascii="Arial" w:hAnsi="Arial" w:cs="Arial"/>
                <w:i/>
                <w:iCs/>
                <w:sz w:val="16"/>
                <w:szCs w:val="16"/>
              </w:rPr>
              <w:t>0</w:t>
            </w:r>
          </w:p>
        </w:tc>
        <w:tc>
          <w:tcPr>
            <w:tcW w:w="1814" w:type="dxa"/>
            <w:vAlign w:val="center"/>
          </w:tcPr>
          <w:p w14:paraId="2C382681" w14:textId="691F253C" w:rsidR="00C74F46" w:rsidRPr="006171FB" w:rsidRDefault="00C74F46" w:rsidP="00C74F46">
            <w:pPr>
              <w:rPr>
                <w:rFonts w:ascii="Arial" w:hAnsi="Arial" w:cs="Arial"/>
                <w:i/>
                <w:iCs/>
                <w:sz w:val="16"/>
                <w:szCs w:val="16"/>
              </w:rPr>
            </w:pPr>
            <w:r>
              <w:rPr>
                <w:rFonts w:ascii="Arial" w:hAnsi="Arial" w:cs="Arial"/>
                <w:i/>
                <w:iCs/>
                <w:sz w:val="16"/>
                <w:szCs w:val="16"/>
              </w:rPr>
              <w:t>-</w:t>
            </w:r>
          </w:p>
        </w:tc>
        <w:tc>
          <w:tcPr>
            <w:tcW w:w="1814" w:type="dxa"/>
            <w:shd w:val="clear" w:color="auto" w:fill="auto"/>
            <w:vAlign w:val="center"/>
          </w:tcPr>
          <w:p w14:paraId="5C37C695" w14:textId="20D87CCA"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0</w:t>
            </w:r>
          </w:p>
        </w:tc>
        <w:tc>
          <w:tcPr>
            <w:tcW w:w="1814" w:type="dxa"/>
            <w:shd w:val="clear" w:color="auto" w:fill="auto"/>
            <w:vAlign w:val="center"/>
          </w:tcPr>
          <w:p w14:paraId="62CA2362" w14:textId="77777777"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0</w:t>
            </w:r>
          </w:p>
        </w:tc>
      </w:tr>
      <w:tr w:rsidR="00C74F46" w:rsidRPr="00705F72" w14:paraId="2D72EECE" w14:textId="77777777" w:rsidTr="00C74F46">
        <w:trPr>
          <w:cantSplit/>
          <w:trHeight w:val="434"/>
        </w:trPr>
        <w:tc>
          <w:tcPr>
            <w:tcW w:w="2266" w:type="dxa"/>
            <w:shd w:val="clear" w:color="auto" w:fill="auto"/>
            <w:vAlign w:val="center"/>
          </w:tcPr>
          <w:p w14:paraId="376DFCA6"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Anticipated workload in the new study program</w:t>
            </w:r>
          </w:p>
        </w:tc>
        <w:tc>
          <w:tcPr>
            <w:tcW w:w="1814" w:type="dxa"/>
            <w:vAlign w:val="center"/>
          </w:tcPr>
          <w:p w14:paraId="6EC893F7" w14:textId="6AE45FDD" w:rsidR="00C74F46" w:rsidRDefault="00C74F46" w:rsidP="00C74F46">
            <w:pPr>
              <w:rPr>
                <w:rFonts w:ascii="Arial" w:hAnsi="Arial" w:cs="Arial"/>
                <w:i/>
                <w:iCs/>
                <w:sz w:val="16"/>
                <w:szCs w:val="16"/>
              </w:rPr>
            </w:pPr>
            <w:r w:rsidRPr="006171FB">
              <w:rPr>
                <w:rFonts w:ascii="Arial" w:hAnsi="Arial" w:cs="Arial"/>
                <w:i/>
                <w:iCs/>
                <w:sz w:val="16"/>
                <w:szCs w:val="16"/>
              </w:rPr>
              <w:t>40.5</w:t>
            </w:r>
          </w:p>
        </w:tc>
        <w:tc>
          <w:tcPr>
            <w:tcW w:w="1814" w:type="dxa"/>
            <w:vAlign w:val="center"/>
          </w:tcPr>
          <w:p w14:paraId="3F0A8284" w14:textId="563E7ECB" w:rsidR="00C74F46" w:rsidRDefault="00C74F46" w:rsidP="00C74F46">
            <w:pPr>
              <w:rPr>
                <w:rFonts w:ascii="Arial" w:hAnsi="Arial" w:cs="Arial"/>
                <w:i/>
                <w:iCs/>
                <w:sz w:val="16"/>
                <w:szCs w:val="16"/>
              </w:rPr>
            </w:pPr>
            <w:r>
              <w:rPr>
                <w:rFonts w:ascii="Arial" w:hAnsi="Arial" w:cs="Arial"/>
                <w:i/>
                <w:iCs/>
                <w:sz w:val="16"/>
                <w:szCs w:val="16"/>
              </w:rPr>
              <w:t>117</w:t>
            </w:r>
          </w:p>
        </w:tc>
        <w:tc>
          <w:tcPr>
            <w:tcW w:w="1814" w:type="dxa"/>
            <w:shd w:val="clear" w:color="auto" w:fill="auto"/>
            <w:vAlign w:val="center"/>
          </w:tcPr>
          <w:p w14:paraId="11823058" w14:textId="0129E388" w:rsidR="00C74F46" w:rsidRPr="006171FB" w:rsidRDefault="00C74F46" w:rsidP="00C74F46">
            <w:pPr>
              <w:rPr>
                <w:rFonts w:ascii="Arial" w:eastAsia="Calibri" w:hAnsi="Arial" w:cs="Arial"/>
                <w:b/>
                <w:i/>
                <w:iCs/>
                <w:sz w:val="16"/>
                <w:szCs w:val="16"/>
              </w:rPr>
            </w:pPr>
            <w:r>
              <w:rPr>
                <w:rFonts w:ascii="Arial" w:hAnsi="Arial" w:cs="Arial"/>
                <w:i/>
                <w:iCs/>
                <w:sz w:val="16"/>
                <w:szCs w:val="16"/>
              </w:rPr>
              <w:t>81</w:t>
            </w:r>
          </w:p>
        </w:tc>
        <w:tc>
          <w:tcPr>
            <w:tcW w:w="1814" w:type="dxa"/>
            <w:shd w:val="clear" w:color="auto" w:fill="auto"/>
            <w:vAlign w:val="center"/>
          </w:tcPr>
          <w:p w14:paraId="4A8550BF" w14:textId="77777777"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162</w:t>
            </w:r>
          </w:p>
        </w:tc>
      </w:tr>
      <w:tr w:rsidR="00C74F46" w:rsidRPr="00705F72" w14:paraId="30B57E06" w14:textId="77777777" w:rsidTr="00C74F46">
        <w:trPr>
          <w:cantSplit/>
          <w:trHeight w:val="248"/>
        </w:trPr>
        <w:tc>
          <w:tcPr>
            <w:tcW w:w="2266" w:type="dxa"/>
            <w:shd w:val="clear" w:color="auto" w:fill="auto"/>
            <w:vAlign w:val="center"/>
          </w:tcPr>
          <w:p w14:paraId="2D401906"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 xml:space="preserve">Anticipated burden on the home institution </w:t>
            </w:r>
          </w:p>
        </w:tc>
        <w:tc>
          <w:tcPr>
            <w:tcW w:w="1814" w:type="dxa"/>
            <w:vAlign w:val="center"/>
          </w:tcPr>
          <w:p w14:paraId="22A868FD" w14:textId="369325F6" w:rsidR="00C74F46" w:rsidRPr="006171FB" w:rsidRDefault="00C74F46" w:rsidP="00C74F46">
            <w:pPr>
              <w:rPr>
                <w:rFonts w:ascii="Arial" w:hAnsi="Arial" w:cs="Arial"/>
                <w:i/>
                <w:iCs/>
                <w:sz w:val="16"/>
                <w:szCs w:val="16"/>
              </w:rPr>
            </w:pPr>
            <w:r w:rsidRPr="006171FB">
              <w:rPr>
                <w:rFonts w:ascii="Arial" w:hAnsi="Arial" w:cs="Arial"/>
                <w:i/>
                <w:iCs/>
                <w:sz w:val="16"/>
                <w:szCs w:val="16"/>
              </w:rPr>
              <w:t>900</w:t>
            </w:r>
          </w:p>
        </w:tc>
        <w:tc>
          <w:tcPr>
            <w:tcW w:w="1814" w:type="dxa"/>
            <w:vAlign w:val="center"/>
          </w:tcPr>
          <w:p w14:paraId="0D9E9274" w14:textId="46241DA4" w:rsidR="00C74F46" w:rsidRPr="006171FB" w:rsidRDefault="00C74F46" w:rsidP="00C74F46">
            <w:pPr>
              <w:rPr>
                <w:rFonts w:ascii="Arial" w:hAnsi="Arial" w:cs="Arial"/>
                <w:i/>
                <w:iCs/>
                <w:sz w:val="16"/>
                <w:szCs w:val="16"/>
              </w:rPr>
            </w:pPr>
            <w:r>
              <w:rPr>
                <w:rFonts w:ascii="Arial" w:hAnsi="Arial" w:cs="Arial"/>
                <w:i/>
                <w:iCs/>
                <w:sz w:val="16"/>
                <w:szCs w:val="16"/>
              </w:rPr>
              <w:t>-</w:t>
            </w:r>
          </w:p>
        </w:tc>
        <w:tc>
          <w:tcPr>
            <w:tcW w:w="1814" w:type="dxa"/>
            <w:shd w:val="clear" w:color="auto" w:fill="auto"/>
            <w:vAlign w:val="center"/>
          </w:tcPr>
          <w:p w14:paraId="0F0CB9E6" w14:textId="113DDEF2"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1099.5</w:t>
            </w:r>
          </w:p>
        </w:tc>
        <w:tc>
          <w:tcPr>
            <w:tcW w:w="1814" w:type="dxa"/>
            <w:shd w:val="clear" w:color="auto" w:fill="auto"/>
            <w:vAlign w:val="center"/>
          </w:tcPr>
          <w:p w14:paraId="7644614D" w14:textId="77777777" w:rsidR="00C74F46" w:rsidRPr="00F721D3" w:rsidRDefault="00C74F46" w:rsidP="00C74F46">
            <w:pPr>
              <w:rPr>
                <w:rFonts w:ascii="Arial" w:eastAsia="Calibri" w:hAnsi="Arial" w:cs="Arial"/>
                <w:bCs/>
                <w:i/>
                <w:iCs/>
                <w:sz w:val="16"/>
                <w:szCs w:val="16"/>
              </w:rPr>
            </w:pPr>
            <w:r w:rsidRPr="00F721D3">
              <w:rPr>
                <w:rFonts w:ascii="Arial" w:eastAsia="Calibri" w:hAnsi="Arial" w:cs="Arial"/>
                <w:bCs/>
                <w:i/>
                <w:iCs/>
                <w:sz w:val="16"/>
                <w:szCs w:val="16"/>
              </w:rPr>
              <w:t>-</w:t>
            </w:r>
          </w:p>
        </w:tc>
      </w:tr>
      <w:tr w:rsidR="00C74F46" w:rsidRPr="00705F72" w14:paraId="77D3B1E4" w14:textId="77777777" w:rsidTr="00C74F46">
        <w:trPr>
          <w:cantSplit/>
          <w:trHeight w:val="434"/>
        </w:trPr>
        <w:tc>
          <w:tcPr>
            <w:tcW w:w="2266" w:type="dxa"/>
            <w:shd w:val="clear" w:color="auto" w:fill="auto"/>
            <w:vAlign w:val="center"/>
          </w:tcPr>
          <w:p w14:paraId="3DB08306"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Anticipated burden on external institutions</w:t>
            </w:r>
          </w:p>
        </w:tc>
        <w:tc>
          <w:tcPr>
            <w:tcW w:w="1814" w:type="dxa"/>
            <w:vAlign w:val="center"/>
          </w:tcPr>
          <w:p w14:paraId="25E4D513" w14:textId="7291FD28" w:rsidR="00C74F46" w:rsidRPr="006171FB" w:rsidRDefault="00C74F46" w:rsidP="00C74F46">
            <w:pPr>
              <w:rPr>
                <w:rFonts w:ascii="Arial" w:hAnsi="Arial" w:cs="Arial"/>
                <w:i/>
                <w:iCs/>
                <w:sz w:val="16"/>
                <w:szCs w:val="16"/>
              </w:rPr>
            </w:pPr>
            <w:r w:rsidRPr="006171FB">
              <w:rPr>
                <w:rFonts w:ascii="Arial" w:hAnsi="Arial" w:cs="Arial"/>
                <w:i/>
                <w:iCs/>
                <w:sz w:val="16"/>
                <w:szCs w:val="16"/>
              </w:rPr>
              <w:t>0</w:t>
            </w:r>
          </w:p>
        </w:tc>
        <w:tc>
          <w:tcPr>
            <w:tcW w:w="1814" w:type="dxa"/>
            <w:vAlign w:val="center"/>
          </w:tcPr>
          <w:p w14:paraId="1F04905B" w14:textId="65A9ECE7" w:rsidR="00C74F46" w:rsidRPr="006171FB" w:rsidRDefault="00C74F46" w:rsidP="00C74F46">
            <w:pPr>
              <w:rPr>
                <w:rFonts w:ascii="Arial" w:hAnsi="Arial" w:cs="Arial"/>
                <w:i/>
                <w:iCs/>
                <w:sz w:val="16"/>
                <w:szCs w:val="16"/>
              </w:rPr>
            </w:pPr>
            <w:r>
              <w:rPr>
                <w:rFonts w:ascii="Arial" w:hAnsi="Arial" w:cs="Arial"/>
                <w:i/>
                <w:iCs/>
                <w:sz w:val="16"/>
                <w:szCs w:val="16"/>
              </w:rPr>
              <w:t>-</w:t>
            </w:r>
          </w:p>
        </w:tc>
        <w:tc>
          <w:tcPr>
            <w:tcW w:w="1814" w:type="dxa"/>
            <w:shd w:val="clear" w:color="auto" w:fill="auto"/>
            <w:vAlign w:val="center"/>
          </w:tcPr>
          <w:p w14:paraId="379F44AA" w14:textId="176529E2"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0</w:t>
            </w:r>
          </w:p>
        </w:tc>
        <w:tc>
          <w:tcPr>
            <w:tcW w:w="1814" w:type="dxa"/>
            <w:shd w:val="clear" w:color="auto" w:fill="auto"/>
            <w:vAlign w:val="center"/>
          </w:tcPr>
          <w:p w14:paraId="7419EC2C" w14:textId="77777777"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0</w:t>
            </w:r>
          </w:p>
        </w:tc>
      </w:tr>
      <w:tr w:rsidR="00C74F46" w:rsidRPr="00705F72" w14:paraId="06A796F2" w14:textId="77777777" w:rsidTr="00C74F46">
        <w:trPr>
          <w:cantSplit/>
          <w:trHeight w:val="434"/>
        </w:trPr>
        <w:tc>
          <w:tcPr>
            <w:tcW w:w="2266" w:type="dxa"/>
            <w:shd w:val="clear" w:color="auto" w:fill="auto"/>
            <w:vAlign w:val="center"/>
          </w:tcPr>
          <w:p w14:paraId="0F5C5DA9" w14:textId="2EC291E2"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Scientific and review papers in the last 5 years (total)</w:t>
            </w:r>
          </w:p>
        </w:tc>
        <w:tc>
          <w:tcPr>
            <w:tcW w:w="1814" w:type="dxa"/>
            <w:vAlign w:val="center"/>
          </w:tcPr>
          <w:p w14:paraId="5E07B64B" w14:textId="42F2400C" w:rsidR="00C74F46" w:rsidRPr="006171FB" w:rsidRDefault="00C74F46" w:rsidP="00C74F46">
            <w:pPr>
              <w:rPr>
                <w:rFonts w:ascii="Arial" w:hAnsi="Arial" w:cs="Arial"/>
                <w:i/>
                <w:iCs/>
                <w:sz w:val="16"/>
                <w:szCs w:val="16"/>
              </w:rPr>
            </w:pPr>
            <w:r w:rsidRPr="006171FB">
              <w:rPr>
                <w:rFonts w:ascii="Arial" w:hAnsi="Arial" w:cs="Arial"/>
                <w:i/>
                <w:iCs/>
                <w:sz w:val="16"/>
                <w:szCs w:val="16"/>
              </w:rPr>
              <w:t>5</w:t>
            </w:r>
          </w:p>
        </w:tc>
        <w:tc>
          <w:tcPr>
            <w:tcW w:w="1814" w:type="dxa"/>
            <w:vAlign w:val="center"/>
          </w:tcPr>
          <w:p w14:paraId="06EB3578" w14:textId="628FD5F0" w:rsidR="00C74F46" w:rsidRPr="006171FB" w:rsidRDefault="00C74F46" w:rsidP="00C74F46">
            <w:pPr>
              <w:rPr>
                <w:rFonts w:ascii="Arial" w:hAnsi="Arial" w:cs="Arial"/>
                <w:i/>
                <w:iCs/>
                <w:sz w:val="16"/>
                <w:szCs w:val="16"/>
              </w:rPr>
            </w:pPr>
            <w:r w:rsidRPr="005878AE">
              <w:rPr>
                <w:rFonts w:ascii="Arial" w:hAnsi="Arial" w:cs="Arial"/>
                <w:i/>
                <w:iCs/>
                <w:sz w:val="16"/>
                <w:szCs w:val="16"/>
              </w:rPr>
              <w:t>20</w:t>
            </w:r>
          </w:p>
        </w:tc>
        <w:tc>
          <w:tcPr>
            <w:tcW w:w="1814" w:type="dxa"/>
            <w:shd w:val="clear" w:color="auto" w:fill="auto"/>
            <w:vAlign w:val="center"/>
          </w:tcPr>
          <w:p w14:paraId="6581D88F" w14:textId="0D22B0F4"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5</w:t>
            </w:r>
          </w:p>
        </w:tc>
        <w:tc>
          <w:tcPr>
            <w:tcW w:w="1814" w:type="dxa"/>
            <w:shd w:val="clear" w:color="auto" w:fill="auto"/>
            <w:vAlign w:val="center"/>
          </w:tcPr>
          <w:p w14:paraId="415DE0AF" w14:textId="77777777"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7</w:t>
            </w:r>
          </w:p>
        </w:tc>
      </w:tr>
      <w:tr w:rsidR="00C74F46" w:rsidRPr="00705F72" w14:paraId="7650F29A" w14:textId="77777777" w:rsidTr="00C74F46">
        <w:trPr>
          <w:cantSplit/>
          <w:trHeight w:val="304"/>
        </w:trPr>
        <w:tc>
          <w:tcPr>
            <w:tcW w:w="2266" w:type="dxa"/>
            <w:shd w:val="clear" w:color="auto" w:fill="auto"/>
            <w:vAlign w:val="center"/>
          </w:tcPr>
          <w:p w14:paraId="665666C7" w14:textId="79636264"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Professional papers in the last 5 years (total)</w:t>
            </w:r>
          </w:p>
        </w:tc>
        <w:tc>
          <w:tcPr>
            <w:tcW w:w="1814" w:type="dxa"/>
            <w:vAlign w:val="center"/>
          </w:tcPr>
          <w:p w14:paraId="57E264ED" w14:textId="430F4043" w:rsidR="00C74F46" w:rsidRPr="006171FB" w:rsidRDefault="00C74F46" w:rsidP="00C74F46">
            <w:pPr>
              <w:rPr>
                <w:rFonts w:ascii="Arial" w:hAnsi="Arial" w:cs="Arial"/>
                <w:i/>
                <w:iCs/>
                <w:sz w:val="16"/>
                <w:szCs w:val="16"/>
              </w:rPr>
            </w:pPr>
            <w:r w:rsidRPr="006171FB">
              <w:rPr>
                <w:rFonts w:ascii="Arial" w:hAnsi="Arial" w:cs="Arial"/>
                <w:i/>
                <w:iCs/>
                <w:sz w:val="16"/>
                <w:szCs w:val="16"/>
              </w:rPr>
              <w:t>0</w:t>
            </w:r>
          </w:p>
        </w:tc>
        <w:tc>
          <w:tcPr>
            <w:tcW w:w="1814" w:type="dxa"/>
            <w:vAlign w:val="center"/>
          </w:tcPr>
          <w:p w14:paraId="23501076" w14:textId="3B212FA5" w:rsidR="00C74F46" w:rsidRPr="006171FB" w:rsidRDefault="00C74F46" w:rsidP="00C74F46">
            <w:pPr>
              <w:rPr>
                <w:rFonts w:ascii="Arial" w:hAnsi="Arial" w:cs="Arial"/>
                <w:i/>
                <w:iCs/>
                <w:sz w:val="16"/>
                <w:szCs w:val="16"/>
              </w:rPr>
            </w:pPr>
            <w:r>
              <w:rPr>
                <w:rFonts w:ascii="Arial" w:hAnsi="Arial" w:cs="Arial"/>
                <w:i/>
                <w:iCs/>
                <w:sz w:val="16"/>
                <w:szCs w:val="16"/>
              </w:rPr>
              <w:t>-</w:t>
            </w:r>
          </w:p>
        </w:tc>
        <w:tc>
          <w:tcPr>
            <w:tcW w:w="1814" w:type="dxa"/>
            <w:shd w:val="clear" w:color="auto" w:fill="auto"/>
            <w:vAlign w:val="center"/>
          </w:tcPr>
          <w:p w14:paraId="1BB1C839" w14:textId="086EF23F"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3</w:t>
            </w:r>
          </w:p>
        </w:tc>
        <w:tc>
          <w:tcPr>
            <w:tcW w:w="1814" w:type="dxa"/>
            <w:shd w:val="clear" w:color="auto" w:fill="auto"/>
            <w:vAlign w:val="center"/>
          </w:tcPr>
          <w:p w14:paraId="0E5AE3B7" w14:textId="77777777"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0</w:t>
            </w:r>
          </w:p>
        </w:tc>
      </w:tr>
      <w:tr w:rsidR="00C74F46" w:rsidRPr="00705F72" w14:paraId="7FCCD282" w14:textId="77777777" w:rsidTr="00C74F46">
        <w:trPr>
          <w:cantSplit/>
          <w:trHeight w:val="304"/>
        </w:trPr>
        <w:tc>
          <w:tcPr>
            <w:tcW w:w="2266" w:type="dxa"/>
            <w:shd w:val="clear" w:color="auto" w:fill="auto"/>
            <w:vAlign w:val="center"/>
          </w:tcPr>
          <w:p w14:paraId="1A77EDBE" w14:textId="74C2879E"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Total number of citations (specify base)</w:t>
            </w:r>
          </w:p>
        </w:tc>
        <w:tc>
          <w:tcPr>
            <w:tcW w:w="1814" w:type="dxa"/>
            <w:vAlign w:val="center"/>
          </w:tcPr>
          <w:p w14:paraId="6DA8CD61" w14:textId="032D969A" w:rsidR="00C74F46" w:rsidRPr="006171FB" w:rsidRDefault="00C74F46" w:rsidP="00C74F46">
            <w:pPr>
              <w:rPr>
                <w:rFonts w:ascii="Arial" w:hAnsi="Arial" w:cs="Arial"/>
                <w:i/>
                <w:iCs/>
                <w:sz w:val="16"/>
                <w:szCs w:val="16"/>
              </w:rPr>
            </w:pPr>
            <w:r w:rsidRPr="006171FB">
              <w:rPr>
                <w:rFonts w:ascii="Arial" w:hAnsi="Arial" w:cs="Arial"/>
                <w:i/>
                <w:iCs/>
                <w:sz w:val="16"/>
                <w:szCs w:val="16"/>
              </w:rPr>
              <w:t>122 (Google Expert)</w:t>
            </w:r>
          </w:p>
        </w:tc>
        <w:tc>
          <w:tcPr>
            <w:tcW w:w="1814" w:type="dxa"/>
            <w:vAlign w:val="center"/>
          </w:tcPr>
          <w:p w14:paraId="426111D5" w14:textId="06F73444" w:rsidR="00C74F46" w:rsidRPr="006171FB" w:rsidRDefault="00C74F46" w:rsidP="00C74F46">
            <w:pPr>
              <w:rPr>
                <w:rFonts w:ascii="Arial" w:hAnsi="Arial" w:cs="Arial"/>
                <w:i/>
                <w:iCs/>
                <w:sz w:val="16"/>
                <w:szCs w:val="16"/>
              </w:rPr>
            </w:pPr>
            <w:r w:rsidRPr="005878AE">
              <w:rPr>
                <w:rFonts w:ascii="Arial" w:hAnsi="Arial" w:cs="Arial"/>
                <w:i/>
                <w:iCs/>
                <w:sz w:val="16"/>
                <w:szCs w:val="16"/>
              </w:rPr>
              <w:t>1184 (Google scholar)</w:t>
            </w:r>
          </w:p>
        </w:tc>
        <w:tc>
          <w:tcPr>
            <w:tcW w:w="1814" w:type="dxa"/>
            <w:shd w:val="clear" w:color="auto" w:fill="auto"/>
            <w:vAlign w:val="center"/>
          </w:tcPr>
          <w:p w14:paraId="05E845CE" w14:textId="519453D6"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208 (Scopus)</w:t>
            </w:r>
          </w:p>
        </w:tc>
        <w:tc>
          <w:tcPr>
            <w:tcW w:w="1814" w:type="dxa"/>
            <w:shd w:val="clear" w:color="auto" w:fill="auto"/>
            <w:vAlign w:val="center"/>
          </w:tcPr>
          <w:p w14:paraId="3ACA90A8" w14:textId="77777777"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411 (Google Expert)</w:t>
            </w:r>
          </w:p>
        </w:tc>
      </w:tr>
      <w:tr w:rsidR="00C74F46" w:rsidRPr="00705F72" w14:paraId="3970806B" w14:textId="77777777" w:rsidTr="00C74F46">
        <w:trPr>
          <w:cantSplit/>
          <w:trHeight w:val="304"/>
        </w:trPr>
        <w:tc>
          <w:tcPr>
            <w:tcW w:w="2266" w:type="dxa"/>
            <w:shd w:val="clear" w:color="auto" w:fill="auto"/>
            <w:vAlign w:val="center"/>
          </w:tcPr>
          <w:p w14:paraId="6FB4D456" w14:textId="65D9AAD0"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Total h-index (specify base)</w:t>
            </w:r>
          </w:p>
        </w:tc>
        <w:tc>
          <w:tcPr>
            <w:tcW w:w="1814" w:type="dxa"/>
            <w:vAlign w:val="center"/>
          </w:tcPr>
          <w:p w14:paraId="32B044E8" w14:textId="549CCF86" w:rsidR="00C74F46" w:rsidRPr="006171FB" w:rsidRDefault="00C74F46" w:rsidP="00C74F46">
            <w:pPr>
              <w:rPr>
                <w:rFonts w:ascii="Arial" w:hAnsi="Arial" w:cs="Arial"/>
                <w:i/>
                <w:iCs/>
                <w:sz w:val="16"/>
                <w:szCs w:val="16"/>
              </w:rPr>
            </w:pPr>
            <w:r w:rsidRPr="006171FB">
              <w:rPr>
                <w:rFonts w:ascii="Arial" w:hAnsi="Arial" w:cs="Arial"/>
                <w:i/>
                <w:iCs/>
                <w:sz w:val="16"/>
                <w:szCs w:val="16"/>
              </w:rPr>
              <w:t>6 (Google Expert)</w:t>
            </w:r>
          </w:p>
        </w:tc>
        <w:tc>
          <w:tcPr>
            <w:tcW w:w="1814" w:type="dxa"/>
            <w:vAlign w:val="center"/>
          </w:tcPr>
          <w:p w14:paraId="162F01F5" w14:textId="1ED228B4" w:rsidR="00C74F46" w:rsidRPr="006171FB" w:rsidRDefault="00C74F46" w:rsidP="00C74F46">
            <w:pPr>
              <w:rPr>
                <w:rFonts w:ascii="Arial" w:hAnsi="Arial" w:cs="Arial"/>
                <w:i/>
                <w:iCs/>
                <w:sz w:val="16"/>
                <w:szCs w:val="16"/>
              </w:rPr>
            </w:pPr>
            <w:r w:rsidRPr="005878AE">
              <w:rPr>
                <w:rFonts w:ascii="Arial" w:hAnsi="Arial" w:cs="Arial"/>
                <w:i/>
                <w:iCs/>
                <w:sz w:val="16"/>
                <w:szCs w:val="16"/>
              </w:rPr>
              <w:t>20 (Google scholar)</w:t>
            </w:r>
          </w:p>
        </w:tc>
        <w:tc>
          <w:tcPr>
            <w:tcW w:w="1814" w:type="dxa"/>
            <w:shd w:val="clear" w:color="auto" w:fill="auto"/>
            <w:vAlign w:val="center"/>
          </w:tcPr>
          <w:p w14:paraId="0742E50D" w14:textId="20F5F119"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9 (Scopus)</w:t>
            </w:r>
          </w:p>
        </w:tc>
        <w:tc>
          <w:tcPr>
            <w:tcW w:w="1814" w:type="dxa"/>
            <w:shd w:val="clear" w:color="auto" w:fill="auto"/>
            <w:vAlign w:val="center"/>
          </w:tcPr>
          <w:p w14:paraId="2C59D64D" w14:textId="77777777"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13 (Google Expert)</w:t>
            </w:r>
          </w:p>
        </w:tc>
      </w:tr>
      <w:tr w:rsidR="00C74F46" w:rsidRPr="00705F72" w14:paraId="3329C8F3" w14:textId="77777777" w:rsidTr="00C74F46">
        <w:trPr>
          <w:cantSplit/>
          <w:trHeight w:val="434"/>
        </w:trPr>
        <w:tc>
          <w:tcPr>
            <w:tcW w:w="2266" w:type="dxa"/>
            <w:shd w:val="clear" w:color="auto" w:fill="auto"/>
            <w:vAlign w:val="center"/>
          </w:tcPr>
          <w:p w14:paraId="2BFB5A52"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Manager and/or associate on competitive projects (total)</w:t>
            </w:r>
          </w:p>
        </w:tc>
        <w:tc>
          <w:tcPr>
            <w:tcW w:w="1814" w:type="dxa"/>
            <w:vAlign w:val="center"/>
          </w:tcPr>
          <w:p w14:paraId="33327190" w14:textId="7F70548F" w:rsidR="00C74F46" w:rsidRPr="006171FB" w:rsidRDefault="00C74F46" w:rsidP="00C74F46">
            <w:pPr>
              <w:rPr>
                <w:rFonts w:ascii="Arial" w:hAnsi="Arial" w:cs="Arial"/>
                <w:i/>
                <w:iCs/>
                <w:sz w:val="16"/>
                <w:szCs w:val="16"/>
              </w:rPr>
            </w:pPr>
            <w:r w:rsidRPr="006171FB">
              <w:rPr>
                <w:rFonts w:ascii="Arial" w:hAnsi="Arial" w:cs="Arial"/>
                <w:i/>
                <w:iCs/>
                <w:sz w:val="16"/>
                <w:szCs w:val="16"/>
              </w:rPr>
              <w:t>4</w:t>
            </w:r>
          </w:p>
        </w:tc>
        <w:tc>
          <w:tcPr>
            <w:tcW w:w="1814" w:type="dxa"/>
            <w:vAlign w:val="center"/>
          </w:tcPr>
          <w:p w14:paraId="32E603A7" w14:textId="1368E39E" w:rsidR="00C74F46" w:rsidRPr="006171FB" w:rsidRDefault="00C74F46" w:rsidP="00C74F46">
            <w:pPr>
              <w:rPr>
                <w:rFonts w:ascii="Arial" w:hAnsi="Arial" w:cs="Arial"/>
                <w:i/>
                <w:iCs/>
                <w:sz w:val="16"/>
                <w:szCs w:val="16"/>
              </w:rPr>
            </w:pPr>
            <w:r>
              <w:rPr>
                <w:rFonts w:ascii="Arial" w:hAnsi="Arial" w:cs="Arial"/>
                <w:i/>
                <w:iCs/>
                <w:sz w:val="16"/>
                <w:szCs w:val="16"/>
              </w:rPr>
              <w:t>4</w:t>
            </w:r>
          </w:p>
        </w:tc>
        <w:tc>
          <w:tcPr>
            <w:tcW w:w="1814" w:type="dxa"/>
            <w:shd w:val="clear" w:color="auto" w:fill="auto"/>
            <w:vAlign w:val="center"/>
          </w:tcPr>
          <w:p w14:paraId="64C4C046" w14:textId="246ADE7C"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5</w:t>
            </w:r>
          </w:p>
        </w:tc>
        <w:tc>
          <w:tcPr>
            <w:tcW w:w="1814" w:type="dxa"/>
            <w:shd w:val="clear" w:color="auto" w:fill="auto"/>
            <w:vAlign w:val="center"/>
          </w:tcPr>
          <w:p w14:paraId="6B111804" w14:textId="77777777"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3</w:t>
            </w:r>
          </w:p>
        </w:tc>
      </w:tr>
      <w:tr w:rsidR="00C74F46" w:rsidRPr="00705F72" w14:paraId="59BD52DC" w14:textId="77777777" w:rsidTr="00C74F46">
        <w:trPr>
          <w:cantSplit/>
          <w:trHeight w:val="434"/>
        </w:trPr>
        <w:tc>
          <w:tcPr>
            <w:tcW w:w="2266" w:type="dxa"/>
            <w:shd w:val="clear" w:color="auto" w:fill="auto"/>
            <w:vAlign w:val="center"/>
          </w:tcPr>
          <w:p w14:paraId="650EDF87"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Principal Investigator and/or Associate on Other Projects (Total)</w:t>
            </w:r>
          </w:p>
        </w:tc>
        <w:tc>
          <w:tcPr>
            <w:tcW w:w="1814" w:type="dxa"/>
            <w:vAlign w:val="center"/>
          </w:tcPr>
          <w:p w14:paraId="4E5E41F7" w14:textId="39F0ED01" w:rsidR="00C74F46" w:rsidRPr="006171FB" w:rsidRDefault="00C74F46" w:rsidP="00C74F46">
            <w:pPr>
              <w:rPr>
                <w:rFonts w:ascii="Arial" w:hAnsi="Arial" w:cs="Arial"/>
                <w:i/>
                <w:iCs/>
                <w:sz w:val="16"/>
                <w:szCs w:val="16"/>
              </w:rPr>
            </w:pPr>
            <w:r w:rsidRPr="006171FB">
              <w:rPr>
                <w:rFonts w:ascii="Arial" w:hAnsi="Arial" w:cs="Arial"/>
                <w:i/>
                <w:iCs/>
                <w:sz w:val="16"/>
                <w:szCs w:val="16"/>
              </w:rPr>
              <w:t>-</w:t>
            </w:r>
          </w:p>
        </w:tc>
        <w:tc>
          <w:tcPr>
            <w:tcW w:w="1814" w:type="dxa"/>
            <w:vAlign w:val="center"/>
          </w:tcPr>
          <w:p w14:paraId="1B006741" w14:textId="6AC11993" w:rsidR="00C74F46" w:rsidRPr="006171FB" w:rsidRDefault="00C74F46" w:rsidP="00C74F46">
            <w:pPr>
              <w:rPr>
                <w:rFonts w:ascii="Arial" w:hAnsi="Arial" w:cs="Arial"/>
                <w:i/>
                <w:iCs/>
                <w:sz w:val="16"/>
                <w:szCs w:val="16"/>
              </w:rPr>
            </w:pPr>
            <w:r>
              <w:rPr>
                <w:rFonts w:ascii="Arial" w:hAnsi="Arial" w:cs="Arial"/>
                <w:i/>
                <w:iCs/>
                <w:sz w:val="16"/>
                <w:szCs w:val="16"/>
              </w:rPr>
              <w:t>-</w:t>
            </w:r>
          </w:p>
        </w:tc>
        <w:tc>
          <w:tcPr>
            <w:tcW w:w="1814" w:type="dxa"/>
            <w:shd w:val="clear" w:color="auto" w:fill="auto"/>
            <w:vAlign w:val="center"/>
          </w:tcPr>
          <w:p w14:paraId="06A2224D" w14:textId="3D26F7E2"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4</w:t>
            </w:r>
          </w:p>
        </w:tc>
        <w:tc>
          <w:tcPr>
            <w:tcW w:w="1814" w:type="dxa"/>
            <w:shd w:val="clear" w:color="auto" w:fill="auto"/>
            <w:vAlign w:val="center"/>
          </w:tcPr>
          <w:p w14:paraId="150A98CD" w14:textId="77777777"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5</w:t>
            </w:r>
          </w:p>
        </w:tc>
      </w:tr>
      <w:tr w:rsidR="00C74F46" w:rsidRPr="00705F72" w14:paraId="2752F5FB" w14:textId="77777777" w:rsidTr="00C74F46">
        <w:trPr>
          <w:cantSplit/>
          <w:trHeight w:val="304"/>
        </w:trPr>
        <w:tc>
          <w:tcPr>
            <w:tcW w:w="2266" w:type="dxa"/>
            <w:shd w:val="clear" w:color="auto" w:fill="auto"/>
            <w:vAlign w:val="center"/>
          </w:tcPr>
          <w:p w14:paraId="4F20A534"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List of courses taught in the program</w:t>
            </w:r>
          </w:p>
        </w:tc>
        <w:tc>
          <w:tcPr>
            <w:tcW w:w="1814" w:type="dxa"/>
            <w:vAlign w:val="center"/>
          </w:tcPr>
          <w:p w14:paraId="00E67AE3" w14:textId="0CFF10EB" w:rsidR="00C74F46" w:rsidRDefault="00C74F46" w:rsidP="00C74F46">
            <w:pPr>
              <w:rPr>
                <w:rFonts w:ascii="Arial" w:hAnsi="Arial" w:cs="Arial"/>
                <w:i/>
                <w:iCs/>
                <w:sz w:val="16"/>
                <w:szCs w:val="16"/>
              </w:rPr>
            </w:pPr>
            <w:r w:rsidRPr="006171FB">
              <w:rPr>
                <w:rFonts w:ascii="Arial" w:hAnsi="Arial" w:cs="Arial"/>
                <w:i/>
                <w:iCs/>
                <w:sz w:val="16"/>
                <w:szCs w:val="16"/>
              </w:rPr>
              <w:t>Legal framework of maritime domain and seaports</w:t>
            </w:r>
          </w:p>
        </w:tc>
        <w:tc>
          <w:tcPr>
            <w:tcW w:w="1814" w:type="dxa"/>
            <w:vAlign w:val="center"/>
          </w:tcPr>
          <w:p w14:paraId="21F13228" w14:textId="3038CC28" w:rsidR="00C74F46" w:rsidRDefault="00C74F46" w:rsidP="00C74F46">
            <w:pPr>
              <w:rPr>
                <w:rFonts w:ascii="Arial" w:hAnsi="Arial" w:cs="Arial"/>
                <w:i/>
                <w:iCs/>
                <w:sz w:val="16"/>
                <w:szCs w:val="16"/>
              </w:rPr>
            </w:pPr>
            <w:r>
              <w:rPr>
                <w:rFonts w:ascii="Arial" w:hAnsi="Arial" w:cs="Arial"/>
                <w:i/>
                <w:iCs/>
                <w:sz w:val="16"/>
                <w:szCs w:val="16"/>
              </w:rPr>
              <w:t>Echinoderms</w:t>
            </w:r>
          </w:p>
        </w:tc>
        <w:tc>
          <w:tcPr>
            <w:tcW w:w="1814" w:type="dxa"/>
            <w:shd w:val="clear" w:color="auto" w:fill="auto"/>
            <w:vAlign w:val="center"/>
          </w:tcPr>
          <w:p w14:paraId="326E8938" w14:textId="7985ED65" w:rsidR="00C74F46" w:rsidRPr="006171FB" w:rsidRDefault="00C74F46" w:rsidP="00C74F46">
            <w:pPr>
              <w:rPr>
                <w:rFonts w:ascii="Arial" w:eastAsia="Calibri" w:hAnsi="Arial" w:cs="Arial"/>
                <w:b/>
                <w:i/>
                <w:iCs/>
                <w:sz w:val="16"/>
                <w:szCs w:val="16"/>
              </w:rPr>
            </w:pPr>
            <w:r>
              <w:rPr>
                <w:rFonts w:ascii="Arial" w:hAnsi="Arial" w:cs="Arial"/>
                <w:i/>
                <w:iCs/>
                <w:sz w:val="16"/>
                <w:szCs w:val="16"/>
              </w:rPr>
              <w:t>Fish behavior</w:t>
            </w:r>
          </w:p>
        </w:tc>
        <w:tc>
          <w:tcPr>
            <w:tcW w:w="1814" w:type="dxa"/>
            <w:shd w:val="clear" w:color="auto" w:fill="auto"/>
            <w:vAlign w:val="center"/>
          </w:tcPr>
          <w:p w14:paraId="5592EE34" w14:textId="0FAD3068"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 xml:space="preserve"> </w:t>
            </w:r>
            <w:r w:rsidR="008207CC" w:rsidRPr="008207CC">
              <w:rPr>
                <w:rFonts w:ascii="Arial" w:hAnsi="Arial" w:cs="Arial"/>
                <w:i/>
                <w:iCs/>
                <w:sz w:val="16"/>
                <w:szCs w:val="16"/>
              </w:rPr>
              <w:t>Scientific methodology</w:t>
            </w:r>
            <w:r w:rsidR="007E7B85">
              <w:rPr>
                <w:rFonts w:ascii="Arial" w:hAnsi="Arial" w:cs="Arial"/>
                <w:i/>
                <w:iCs/>
                <w:sz w:val="16"/>
                <w:szCs w:val="16"/>
              </w:rPr>
              <w:t>,</w:t>
            </w:r>
            <w:r w:rsidRPr="006171FB">
              <w:rPr>
                <w:rFonts w:ascii="Arial" w:hAnsi="Arial" w:cs="Arial"/>
                <w:i/>
                <w:iCs/>
                <w:sz w:val="16"/>
                <w:szCs w:val="16"/>
              </w:rPr>
              <w:t xml:space="preserve"> Welfare of Aquatic Laboratory Animals</w:t>
            </w:r>
          </w:p>
        </w:tc>
      </w:tr>
      <w:tr w:rsidR="00C74F46" w:rsidRPr="00705F72" w14:paraId="419D056D" w14:textId="77777777" w:rsidTr="00C74F46">
        <w:trPr>
          <w:cantSplit/>
          <w:trHeight w:val="304"/>
        </w:trPr>
        <w:tc>
          <w:tcPr>
            <w:tcW w:w="2266" w:type="dxa"/>
            <w:shd w:val="clear" w:color="auto" w:fill="auto"/>
            <w:vAlign w:val="center"/>
          </w:tcPr>
          <w:p w14:paraId="34B3546F"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List of trainings for the acquisition of teaching competencies</w:t>
            </w:r>
          </w:p>
        </w:tc>
        <w:tc>
          <w:tcPr>
            <w:tcW w:w="1814" w:type="dxa"/>
            <w:vAlign w:val="center"/>
          </w:tcPr>
          <w:p w14:paraId="4C587FDD" w14:textId="0DFCEAA2" w:rsidR="00C74F46" w:rsidRPr="006171FB" w:rsidRDefault="00C74F46" w:rsidP="00C74F46">
            <w:pPr>
              <w:rPr>
                <w:rFonts w:ascii="Arial" w:hAnsi="Arial" w:cs="Arial"/>
                <w:i/>
                <w:iCs/>
                <w:sz w:val="16"/>
                <w:szCs w:val="16"/>
              </w:rPr>
            </w:pPr>
            <w:r w:rsidRPr="006171FB">
              <w:rPr>
                <w:rFonts w:ascii="Arial" w:hAnsi="Arial" w:cs="Arial"/>
                <w:i/>
                <w:iCs/>
                <w:sz w:val="16"/>
                <w:szCs w:val="16"/>
              </w:rPr>
              <w:t>Teaching Competencies in Higher Education: Learning and Teaching, Faculty of Humanities and Social Sciences in Rijeka, 2017, 10 ECTS credits</w:t>
            </w:r>
          </w:p>
        </w:tc>
        <w:tc>
          <w:tcPr>
            <w:tcW w:w="1814" w:type="dxa"/>
            <w:vAlign w:val="center"/>
          </w:tcPr>
          <w:p w14:paraId="3E90BEC2" w14:textId="25050333" w:rsidR="00C74F46" w:rsidRPr="006171FB" w:rsidRDefault="00C74F46" w:rsidP="00C74F46">
            <w:pPr>
              <w:rPr>
                <w:rFonts w:ascii="Arial" w:hAnsi="Arial" w:cs="Arial"/>
                <w:i/>
                <w:iCs/>
                <w:sz w:val="16"/>
                <w:szCs w:val="16"/>
              </w:rPr>
            </w:pPr>
          </w:p>
        </w:tc>
        <w:tc>
          <w:tcPr>
            <w:tcW w:w="1814" w:type="dxa"/>
            <w:shd w:val="clear" w:color="auto" w:fill="auto"/>
            <w:vAlign w:val="center"/>
          </w:tcPr>
          <w:p w14:paraId="5EBAED48" w14:textId="3D1DE2C0"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Interriv project 2019 - Workshop Teaching Process and Competencies of Teachers in Higher Education; Workshop on Learning Outcomes, ASHE 2017</w:t>
            </w:r>
          </w:p>
        </w:tc>
        <w:tc>
          <w:tcPr>
            <w:tcW w:w="1814" w:type="dxa"/>
            <w:shd w:val="clear" w:color="auto" w:fill="auto"/>
            <w:vAlign w:val="center"/>
          </w:tcPr>
          <w:p w14:paraId="442DBD85" w14:textId="77777777" w:rsidR="00C74F46" w:rsidRPr="006171FB" w:rsidRDefault="00C74F46" w:rsidP="00C74F46">
            <w:pPr>
              <w:rPr>
                <w:rFonts w:ascii="Arial" w:eastAsia="Calibri" w:hAnsi="Arial" w:cs="Arial"/>
                <w:b/>
                <w:i/>
                <w:iCs/>
                <w:sz w:val="16"/>
                <w:szCs w:val="16"/>
              </w:rPr>
            </w:pPr>
            <w:r w:rsidRPr="006171FB">
              <w:rPr>
                <w:rFonts w:ascii="Arial" w:hAnsi="Arial" w:cs="Arial"/>
                <w:i/>
                <w:iCs/>
                <w:sz w:val="16"/>
                <w:szCs w:val="16"/>
              </w:rPr>
              <w:t>Interriv project 2019 - Workshop Teaching Process and Competencies of Teachers in Higher Education; Workshop on Learning Outcomes, ASHE 2017</w:t>
            </w:r>
          </w:p>
        </w:tc>
      </w:tr>
    </w:tbl>
    <w:p w14:paraId="09FD4699" w14:textId="77777777" w:rsidR="00C74F46" w:rsidRDefault="00C74F46" w:rsidP="000736D3">
      <w:pPr>
        <w:spacing w:after="0" w:line="240" w:lineRule="auto"/>
        <w:jc w:val="both"/>
        <w:rPr>
          <w:rFonts w:ascii="Arial" w:hAnsi="Arial" w:cs="Arial"/>
          <w:sz w:val="20"/>
          <w:szCs w:val="20"/>
        </w:rPr>
      </w:pPr>
    </w:p>
    <w:p w14:paraId="4ECCAB7E" w14:textId="77777777" w:rsidR="00C74F46" w:rsidRDefault="00C74F46" w:rsidP="000736D3">
      <w:pPr>
        <w:spacing w:after="0" w:line="240" w:lineRule="auto"/>
        <w:jc w:val="both"/>
        <w:rPr>
          <w:rFonts w:ascii="Arial" w:hAnsi="Arial" w:cs="Arial"/>
          <w:sz w:val="20"/>
          <w:szCs w:val="20"/>
        </w:rPr>
      </w:pPr>
    </w:p>
    <w:p w14:paraId="3A026356" w14:textId="77777777" w:rsidR="00C74F46" w:rsidRDefault="00C74F46" w:rsidP="000736D3">
      <w:pPr>
        <w:spacing w:after="0" w:line="240" w:lineRule="auto"/>
        <w:jc w:val="both"/>
        <w:rPr>
          <w:rFonts w:ascii="Arial" w:hAnsi="Arial" w:cs="Arial"/>
          <w:sz w:val="20"/>
          <w:szCs w:val="20"/>
        </w:rPr>
      </w:pPr>
    </w:p>
    <w:p w14:paraId="70A80439" w14:textId="531A3834" w:rsidR="00C74F46" w:rsidRDefault="00C74F46">
      <w:pPr>
        <w:rPr>
          <w:rFonts w:ascii="Arial" w:hAnsi="Arial" w:cs="Arial"/>
          <w:sz w:val="20"/>
          <w:szCs w:val="20"/>
        </w:rPr>
      </w:pPr>
      <w:r>
        <w:rPr>
          <w:rFonts w:ascii="Arial" w:hAnsi="Arial" w:cs="Arial"/>
          <w:sz w:val="20"/>
          <w:szCs w:val="20"/>
        </w:rPr>
        <w:br w:type="page"/>
      </w:r>
    </w:p>
    <w:tbl>
      <w:tblPr>
        <w:tblStyle w:val="TableGrid1"/>
        <w:tblW w:w="5254" w:type="pct"/>
        <w:tblLayout w:type="fixed"/>
        <w:tblLook w:val="04A0" w:firstRow="1" w:lastRow="0" w:firstColumn="1" w:lastColumn="0" w:noHBand="0" w:noVBand="1"/>
      </w:tblPr>
      <w:tblGrid>
        <w:gridCol w:w="2266"/>
        <w:gridCol w:w="1814"/>
        <w:gridCol w:w="1814"/>
        <w:gridCol w:w="1814"/>
        <w:gridCol w:w="1814"/>
      </w:tblGrid>
      <w:tr w:rsidR="00C74F46" w:rsidRPr="00705F72" w14:paraId="501C196A" w14:textId="77777777" w:rsidTr="00C74F46">
        <w:trPr>
          <w:cantSplit/>
          <w:trHeight w:val="489"/>
        </w:trPr>
        <w:tc>
          <w:tcPr>
            <w:tcW w:w="2266" w:type="dxa"/>
            <w:shd w:val="clear" w:color="auto" w:fill="auto"/>
            <w:vAlign w:val="center"/>
          </w:tcPr>
          <w:p w14:paraId="5D58BC57" w14:textId="77777777" w:rsidR="00C74F46" w:rsidRPr="006171FB" w:rsidRDefault="00C74F46" w:rsidP="00C74F46">
            <w:pPr>
              <w:rPr>
                <w:rFonts w:ascii="Arial" w:eastAsia="Calibri" w:hAnsi="Arial" w:cs="Arial"/>
                <w:b/>
                <w:i/>
                <w:iCs/>
                <w:sz w:val="16"/>
                <w:szCs w:val="16"/>
              </w:rPr>
            </w:pPr>
          </w:p>
        </w:tc>
        <w:tc>
          <w:tcPr>
            <w:tcW w:w="1814" w:type="dxa"/>
            <w:vAlign w:val="center"/>
          </w:tcPr>
          <w:p w14:paraId="1DB12166" w14:textId="77777777" w:rsidR="00C74F46" w:rsidRPr="00B74C80" w:rsidRDefault="00C74F46" w:rsidP="00C74F46">
            <w:pPr>
              <w:rPr>
                <w:rFonts w:ascii="Arial" w:hAnsi="Arial" w:cs="Arial"/>
                <w:b/>
                <w:bCs/>
                <w:i/>
                <w:iCs/>
                <w:sz w:val="16"/>
                <w:szCs w:val="16"/>
              </w:rPr>
            </w:pPr>
            <w:r w:rsidRPr="00B74C80">
              <w:rPr>
                <w:rFonts w:ascii="Arial" w:hAnsi="Arial" w:cs="Arial"/>
                <w:b/>
                <w:bCs/>
                <w:i/>
                <w:iCs/>
                <w:sz w:val="16"/>
                <w:szCs w:val="16"/>
              </w:rPr>
              <w:t>Teacher 9.</w:t>
            </w:r>
          </w:p>
          <w:p w14:paraId="1A571D1C" w14:textId="2F5AF6D6" w:rsidR="00C74F46" w:rsidRPr="00B74C80" w:rsidRDefault="00C74F46" w:rsidP="00C74F46">
            <w:pPr>
              <w:rPr>
                <w:rFonts w:ascii="Arial" w:hAnsi="Arial" w:cs="Arial"/>
                <w:b/>
                <w:bCs/>
                <w:i/>
                <w:iCs/>
                <w:sz w:val="16"/>
                <w:szCs w:val="16"/>
              </w:rPr>
            </w:pPr>
            <w:r w:rsidRPr="00B74C80">
              <w:rPr>
                <w:rFonts w:ascii="Arial" w:hAnsi="Arial" w:cs="Arial"/>
                <w:b/>
                <w:bCs/>
                <w:i/>
                <w:iCs/>
                <w:sz w:val="16"/>
                <w:szCs w:val="16"/>
              </w:rPr>
              <w:t>Željka Trumbić</w:t>
            </w:r>
          </w:p>
        </w:tc>
        <w:tc>
          <w:tcPr>
            <w:tcW w:w="1814" w:type="dxa"/>
            <w:vAlign w:val="center"/>
          </w:tcPr>
          <w:p w14:paraId="4FBC2CBC" w14:textId="77777777" w:rsidR="00C74F46" w:rsidRPr="00B74C80" w:rsidRDefault="00C74F46" w:rsidP="00C74F46">
            <w:pPr>
              <w:rPr>
                <w:rFonts w:ascii="Arial" w:hAnsi="Arial" w:cs="Arial"/>
                <w:b/>
                <w:bCs/>
                <w:i/>
                <w:iCs/>
                <w:sz w:val="16"/>
                <w:szCs w:val="16"/>
              </w:rPr>
            </w:pPr>
            <w:r w:rsidRPr="00B74C80">
              <w:rPr>
                <w:rFonts w:ascii="Arial" w:hAnsi="Arial" w:cs="Arial"/>
                <w:b/>
                <w:bCs/>
                <w:i/>
                <w:iCs/>
                <w:sz w:val="16"/>
                <w:szCs w:val="16"/>
              </w:rPr>
              <w:t>Teacher 10.</w:t>
            </w:r>
          </w:p>
          <w:p w14:paraId="2E8070B8" w14:textId="010CFC98" w:rsidR="00C74F46" w:rsidRPr="00B74C80" w:rsidRDefault="00C74F46" w:rsidP="00C74F46">
            <w:pPr>
              <w:rPr>
                <w:rFonts w:ascii="Arial" w:hAnsi="Arial" w:cs="Arial"/>
                <w:b/>
                <w:bCs/>
                <w:i/>
                <w:iCs/>
                <w:sz w:val="16"/>
                <w:szCs w:val="16"/>
              </w:rPr>
            </w:pPr>
            <w:r w:rsidRPr="00B74C80">
              <w:rPr>
                <w:rFonts w:ascii="Arial" w:hAnsi="Arial" w:cs="Arial"/>
                <w:b/>
                <w:bCs/>
                <w:i/>
                <w:iCs/>
                <w:sz w:val="16"/>
                <w:szCs w:val="16"/>
              </w:rPr>
              <w:t>Leon Grubišić</w:t>
            </w:r>
          </w:p>
        </w:tc>
        <w:tc>
          <w:tcPr>
            <w:tcW w:w="1814" w:type="dxa"/>
            <w:vAlign w:val="center"/>
          </w:tcPr>
          <w:p w14:paraId="6A4313F4" w14:textId="77777777" w:rsidR="00C74F46" w:rsidRPr="00B74C80" w:rsidRDefault="00C74F46" w:rsidP="00C74F46">
            <w:pPr>
              <w:rPr>
                <w:rFonts w:ascii="Arial" w:hAnsi="Arial" w:cs="Arial"/>
                <w:b/>
                <w:bCs/>
                <w:i/>
                <w:iCs/>
                <w:sz w:val="16"/>
                <w:szCs w:val="16"/>
              </w:rPr>
            </w:pPr>
            <w:r w:rsidRPr="00B74C80">
              <w:rPr>
                <w:rFonts w:ascii="Arial" w:hAnsi="Arial" w:cs="Arial"/>
                <w:b/>
                <w:bCs/>
                <w:i/>
                <w:iCs/>
                <w:sz w:val="16"/>
                <w:szCs w:val="16"/>
              </w:rPr>
              <w:t>Teacher 11.</w:t>
            </w:r>
          </w:p>
          <w:p w14:paraId="24412337" w14:textId="2A617573" w:rsidR="00C74F46" w:rsidRPr="00B74C80" w:rsidRDefault="00C74F46" w:rsidP="00C74F46">
            <w:pPr>
              <w:rPr>
                <w:rFonts w:ascii="Arial" w:hAnsi="Arial" w:cs="Arial"/>
                <w:b/>
                <w:bCs/>
                <w:i/>
                <w:iCs/>
                <w:sz w:val="16"/>
                <w:szCs w:val="16"/>
              </w:rPr>
            </w:pPr>
            <w:r w:rsidRPr="00B74C80">
              <w:rPr>
                <w:rFonts w:ascii="Arial" w:hAnsi="Arial" w:cs="Arial"/>
                <w:b/>
                <w:bCs/>
                <w:i/>
                <w:iCs/>
                <w:sz w:val="16"/>
                <w:szCs w:val="16"/>
              </w:rPr>
              <w:t>Ivana Ujević</w:t>
            </w:r>
          </w:p>
        </w:tc>
        <w:tc>
          <w:tcPr>
            <w:tcW w:w="1814" w:type="dxa"/>
            <w:vAlign w:val="center"/>
          </w:tcPr>
          <w:p w14:paraId="77E37ABD" w14:textId="77777777" w:rsidR="00C74F46" w:rsidRPr="00B74C80" w:rsidRDefault="00C74F46" w:rsidP="00C74F46">
            <w:pPr>
              <w:rPr>
                <w:rFonts w:ascii="Arial" w:hAnsi="Arial" w:cs="Arial"/>
                <w:b/>
                <w:bCs/>
                <w:i/>
                <w:iCs/>
                <w:sz w:val="16"/>
                <w:szCs w:val="16"/>
              </w:rPr>
            </w:pPr>
            <w:r w:rsidRPr="00B74C80">
              <w:rPr>
                <w:rFonts w:ascii="Arial" w:hAnsi="Arial" w:cs="Arial"/>
                <w:b/>
                <w:bCs/>
                <w:i/>
                <w:iCs/>
                <w:sz w:val="16"/>
                <w:szCs w:val="16"/>
              </w:rPr>
              <w:t>Teacher 12.</w:t>
            </w:r>
          </w:p>
          <w:p w14:paraId="434A076C" w14:textId="6CE8AD2D" w:rsidR="00C74F46" w:rsidRPr="00B74C80" w:rsidRDefault="00C74F46" w:rsidP="00C74F46">
            <w:pPr>
              <w:rPr>
                <w:rFonts w:ascii="Arial" w:hAnsi="Arial" w:cs="Arial"/>
                <w:b/>
                <w:bCs/>
                <w:i/>
                <w:iCs/>
                <w:sz w:val="16"/>
                <w:szCs w:val="16"/>
              </w:rPr>
            </w:pPr>
            <w:r w:rsidRPr="00B74C80">
              <w:rPr>
                <w:rFonts w:ascii="Arial" w:hAnsi="Arial" w:cs="Arial"/>
                <w:b/>
                <w:bCs/>
                <w:i/>
                <w:iCs/>
                <w:sz w:val="16"/>
                <w:szCs w:val="16"/>
              </w:rPr>
              <w:t>Maja Krželj</w:t>
            </w:r>
          </w:p>
        </w:tc>
      </w:tr>
      <w:tr w:rsidR="00C74F46" w:rsidRPr="00705F72" w14:paraId="0BAA36F2" w14:textId="77777777" w:rsidTr="00C74F46">
        <w:trPr>
          <w:cantSplit/>
          <w:trHeight w:val="304"/>
        </w:trPr>
        <w:tc>
          <w:tcPr>
            <w:tcW w:w="2266" w:type="dxa"/>
            <w:shd w:val="clear" w:color="auto" w:fill="auto"/>
            <w:vAlign w:val="center"/>
          </w:tcPr>
          <w:p w14:paraId="6107E893"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CROSBI link</w:t>
            </w:r>
          </w:p>
        </w:tc>
        <w:tc>
          <w:tcPr>
            <w:tcW w:w="1814" w:type="dxa"/>
            <w:vAlign w:val="center"/>
          </w:tcPr>
          <w:p w14:paraId="1457C501" w14:textId="354895C1" w:rsidR="00C74F46" w:rsidRPr="006171FB" w:rsidRDefault="00C74F46" w:rsidP="00C74F46">
            <w:pPr>
              <w:rPr>
                <w:rFonts w:ascii="Arial" w:hAnsi="Arial" w:cs="Arial"/>
                <w:i/>
                <w:iCs/>
                <w:sz w:val="16"/>
                <w:szCs w:val="16"/>
              </w:rPr>
            </w:pPr>
            <w:r w:rsidRPr="006171FB">
              <w:rPr>
                <w:rFonts w:ascii="Arial" w:hAnsi="Arial" w:cs="Arial"/>
                <w:i/>
                <w:iCs/>
                <w:sz w:val="16"/>
                <w:szCs w:val="16"/>
              </w:rPr>
              <w:t>https://www.croris.hr/osobe/profil/29172</w:t>
            </w:r>
          </w:p>
        </w:tc>
        <w:tc>
          <w:tcPr>
            <w:tcW w:w="1814" w:type="dxa"/>
            <w:vAlign w:val="center"/>
          </w:tcPr>
          <w:p w14:paraId="5C60CE86" w14:textId="3CA5D113" w:rsidR="00C74F46" w:rsidRPr="006171FB" w:rsidRDefault="00C74F46" w:rsidP="00C74F46">
            <w:pPr>
              <w:rPr>
                <w:rFonts w:ascii="Arial" w:hAnsi="Arial" w:cs="Arial"/>
                <w:i/>
                <w:iCs/>
                <w:sz w:val="16"/>
                <w:szCs w:val="16"/>
              </w:rPr>
            </w:pPr>
            <w:r w:rsidRPr="006171FB">
              <w:rPr>
                <w:rFonts w:ascii="Arial" w:hAnsi="Arial" w:cs="Arial"/>
                <w:i/>
                <w:iCs/>
                <w:sz w:val="16"/>
                <w:szCs w:val="16"/>
              </w:rPr>
              <w:t>https://www.croris.hr/osobe/profil/4530</w:t>
            </w:r>
          </w:p>
        </w:tc>
        <w:tc>
          <w:tcPr>
            <w:tcW w:w="1814" w:type="dxa"/>
            <w:vAlign w:val="center"/>
          </w:tcPr>
          <w:p w14:paraId="40529613" w14:textId="77777777" w:rsidR="00C74F46" w:rsidRPr="00DD24B2" w:rsidRDefault="00C74F46" w:rsidP="00C74F46">
            <w:pPr>
              <w:rPr>
                <w:rFonts w:ascii="Arial" w:hAnsi="Arial" w:cs="Arial"/>
                <w:bCs/>
                <w:i/>
                <w:iCs/>
                <w:sz w:val="16"/>
                <w:szCs w:val="16"/>
              </w:rPr>
            </w:pPr>
            <w:r w:rsidRPr="00DD24B2">
              <w:rPr>
                <w:rFonts w:ascii="Arial" w:hAnsi="Arial" w:cs="Arial"/>
                <w:bCs/>
                <w:i/>
                <w:iCs/>
                <w:sz w:val="16"/>
                <w:szCs w:val="16"/>
              </w:rPr>
              <w:t>https://www.croris.hr/</w:t>
            </w:r>
          </w:p>
          <w:p w14:paraId="3C8073E1" w14:textId="3B543E61" w:rsidR="00C74F46" w:rsidRPr="006171FB" w:rsidRDefault="00C74F46" w:rsidP="00C74F46">
            <w:pPr>
              <w:rPr>
                <w:rFonts w:ascii="Arial" w:hAnsi="Arial" w:cs="Arial"/>
                <w:i/>
                <w:iCs/>
                <w:sz w:val="16"/>
                <w:szCs w:val="16"/>
              </w:rPr>
            </w:pPr>
            <w:r w:rsidRPr="00DD24B2">
              <w:rPr>
                <w:rFonts w:ascii="Arial" w:hAnsi="Arial" w:cs="Arial"/>
                <w:bCs/>
                <w:i/>
                <w:iCs/>
                <w:sz w:val="16"/>
                <w:szCs w:val="16"/>
              </w:rPr>
              <w:t>persons/profile/10560</w:t>
            </w:r>
          </w:p>
        </w:tc>
        <w:tc>
          <w:tcPr>
            <w:tcW w:w="1814" w:type="dxa"/>
            <w:vAlign w:val="center"/>
          </w:tcPr>
          <w:p w14:paraId="79F4664B" w14:textId="29E9E329" w:rsidR="00C74F46" w:rsidRPr="006171FB" w:rsidRDefault="00C74F46" w:rsidP="00C74F46">
            <w:pPr>
              <w:rPr>
                <w:rFonts w:ascii="Arial" w:hAnsi="Arial" w:cs="Arial"/>
                <w:i/>
                <w:iCs/>
                <w:sz w:val="16"/>
                <w:szCs w:val="16"/>
              </w:rPr>
            </w:pPr>
            <w:r w:rsidRPr="006171FB">
              <w:rPr>
                <w:rFonts w:ascii="Arial" w:hAnsi="Arial" w:cs="Arial"/>
                <w:i/>
                <w:iCs/>
                <w:sz w:val="16"/>
                <w:szCs w:val="16"/>
              </w:rPr>
              <w:t xml:space="preserve">https://www.croris.hr/osobe/profil/680 </w:t>
            </w:r>
          </w:p>
        </w:tc>
      </w:tr>
      <w:tr w:rsidR="00C74F46" w:rsidRPr="00705F72" w14:paraId="1E88C40D" w14:textId="77777777" w:rsidTr="00C74F46">
        <w:trPr>
          <w:cantSplit/>
          <w:trHeight w:val="304"/>
        </w:trPr>
        <w:tc>
          <w:tcPr>
            <w:tcW w:w="2266" w:type="dxa"/>
            <w:shd w:val="clear" w:color="auto" w:fill="auto"/>
            <w:vAlign w:val="center"/>
          </w:tcPr>
          <w:p w14:paraId="1C0AAA99"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Profession</w:t>
            </w:r>
          </w:p>
        </w:tc>
        <w:tc>
          <w:tcPr>
            <w:tcW w:w="1814" w:type="dxa"/>
            <w:vAlign w:val="center"/>
          </w:tcPr>
          <w:p w14:paraId="1A624982" w14:textId="0CBC6028" w:rsidR="00C74F46" w:rsidRPr="006171FB" w:rsidRDefault="00C74F46" w:rsidP="00C74F46">
            <w:pPr>
              <w:rPr>
                <w:rFonts w:ascii="Arial" w:hAnsi="Arial" w:cs="Arial"/>
                <w:i/>
                <w:iCs/>
                <w:sz w:val="16"/>
                <w:szCs w:val="16"/>
              </w:rPr>
            </w:pPr>
            <w:r w:rsidRPr="006171FB">
              <w:rPr>
                <w:rFonts w:ascii="Arial" w:hAnsi="Arial" w:cs="Arial"/>
                <w:i/>
                <w:iCs/>
                <w:sz w:val="16"/>
                <w:szCs w:val="16"/>
              </w:rPr>
              <w:t>Associate Professor</w:t>
            </w:r>
          </w:p>
        </w:tc>
        <w:tc>
          <w:tcPr>
            <w:tcW w:w="1814" w:type="dxa"/>
            <w:vAlign w:val="center"/>
          </w:tcPr>
          <w:p w14:paraId="0D601E86" w14:textId="31C1A437" w:rsidR="00C74F46" w:rsidRPr="006171FB" w:rsidRDefault="00C74F46" w:rsidP="00C74F46">
            <w:pPr>
              <w:rPr>
                <w:rFonts w:ascii="Arial" w:hAnsi="Arial" w:cs="Arial"/>
                <w:i/>
                <w:iCs/>
                <w:sz w:val="16"/>
                <w:szCs w:val="16"/>
              </w:rPr>
            </w:pPr>
            <w:r w:rsidRPr="006171FB">
              <w:rPr>
                <w:rFonts w:ascii="Arial" w:hAnsi="Arial" w:cs="Arial"/>
                <w:i/>
                <w:iCs/>
                <w:sz w:val="16"/>
                <w:szCs w:val="16"/>
              </w:rPr>
              <w:t>Titular Assistant Professor</w:t>
            </w:r>
          </w:p>
        </w:tc>
        <w:tc>
          <w:tcPr>
            <w:tcW w:w="1814" w:type="dxa"/>
            <w:vAlign w:val="center"/>
          </w:tcPr>
          <w:p w14:paraId="04A3167B" w14:textId="6CC5A8F8" w:rsidR="00C74F46" w:rsidRPr="006171FB" w:rsidRDefault="00C74F46" w:rsidP="00C74F46">
            <w:pPr>
              <w:rPr>
                <w:rFonts w:ascii="Arial" w:hAnsi="Arial" w:cs="Arial"/>
                <w:i/>
                <w:iCs/>
                <w:sz w:val="16"/>
                <w:szCs w:val="16"/>
              </w:rPr>
            </w:pPr>
            <w:r>
              <w:rPr>
                <w:rFonts w:ascii="Arial" w:hAnsi="Arial" w:cs="Arial"/>
                <w:bCs/>
                <w:i/>
                <w:iCs/>
                <w:sz w:val="16"/>
                <w:szCs w:val="16"/>
              </w:rPr>
              <w:t>Titular Associate Professor</w:t>
            </w:r>
          </w:p>
        </w:tc>
        <w:tc>
          <w:tcPr>
            <w:tcW w:w="1814" w:type="dxa"/>
            <w:vAlign w:val="center"/>
          </w:tcPr>
          <w:p w14:paraId="56D30506" w14:textId="75F02DDF" w:rsidR="00C74F46" w:rsidRPr="006171FB" w:rsidRDefault="00C74F46" w:rsidP="00C74F46">
            <w:pPr>
              <w:rPr>
                <w:rFonts w:ascii="Arial" w:hAnsi="Arial" w:cs="Arial"/>
                <w:i/>
                <w:iCs/>
                <w:sz w:val="16"/>
                <w:szCs w:val="16"/>
              </w:rPr>
            </w:pPr>
            <w:r w:rsidRPr="006171FB">
              <w:rPr>
                <w:rFonts w:ascii="Arial" w:hAnsi="Arial" w:cs="Arial"/>
                <w:i/>
                <w:iCs/>
                <w:sz w:val="16"/>
                <w:szCs w:val="16"/>
              </w:rPr>
              <w:t>Associate Professor</w:t>
            </w:r>
          </w:p>
        </w:tc>
      </w:tr>
      <w:tr w:rsidR="00C74F46" w:rsidRPr="00705F72" w14:paraId="1EDA5257" w14:textId="77777777" w:rsidTr="00C74F46">
        <w:trPr>
          <w:cantSplit/>
          <w:trHeight w:val="304"/>
        </w:trPr>
        <w:tc>
          <w:tcPr>
            <w:tcW w:w="2266" w:type="dxa"/>
            <w:shd w:val="clear" w:color="auto" w:fill="auto"/>
            <w:vAlign w:val="center"/>
          </w:tcPr>
          <w:p w14:paraId="7FD5F877"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Area</w:t>
            </w:r>
          </w:p>
        </w:tc>
        <w:tc>
          <w:tcPr>
            <w:tcW w:w="1814" w:type="dxa"/>
            <w:vAlign w:val="center"/>
          </w:tcPr>
          <w:p w14:paraId="7DBC4F87" w14:textId="1A1CC6EA" w:rsidR="00C74F46" w:rsidRPr="006171FB" w:rsidRDefault="00C74F46" w:rsidP="00C74F46">
            <w:pPr>
              <w:rPr>
                <w:rFonts w:ascii="Arial" w:hAnsi="Arial" w:cs="Arial"/>
                <w:i/>
                <w:iCs/>
                <w:sz w:val="16"/>
                <w:szCs w:val="16"/>
              </w:rPr>
            </w:pPr>
            <w:r w:rsidRPr="006171FB">
              <w:rPr>
                <w:rFonts w:ascii="Arial" w:hAnsi="Arial" w:cs="Arial"/>
                <w:i/>
                <w:iCs/>
                <w:sz w:val="16"/>
                <w:szCs w:val="16"/>
              </w:rPr>
              <w:t>Biotechnical Sciences</w:t>
            </w:r>
          </w:p>
        </w:tc>
        <w:tc>
          <w:tcPr>
            <w:tcW w:w="1814" w:type="dxa"/>
            <w:vAlign w:val="center"/>
          </w:tcPr>
          <w:p w14:paraId="2D2EFBDC" w14:textId="5D07BF12" w:rsidR="00C74F46" w:rsidRPr="006171FB" w:rsidRDefault="00C74F46" w:rsidP="00C74F46">
            <w:pPr>
              <w:rPr>
                <w:rFonts w:ascii="Arial" w:hAnsi="Arial" w:cs="Arial"/>
                <w:i/>
                <w:iCs/>
                <w:sz w:val="16"/>
                <w:szCs w:val="16"/>
              </w:rPr>
            </w:pPr>
            <w:r w:rsidRPr="006171FB">
              <w:rPr>
                <w:rFonts w:ascii="Arial" w:hAnsi="Arial" w:cs="Arial"/>
                <w:i/>
                <w:iCs/>
                <w:sz w:val="16"/>
                <w:szCs w:val="16"/>
              </w:rPr>
              <w:t>Biotechnical Sciences</w:t>
            </w:r>
          </w:p>
        </w:tc>
        <w:tc>
          <w:tcPr>
            <w:tcW w:w="1814" w:type="dxa"/>
            <w:vAlign w:val="center"/>
          </w:tcPr>
          <w:p w14:paraId="086565D5" w14:textId="0D39FAFF" w:rsidR="00C74F46" w:rsidRPr="006171FB" w:rsidRDefault="00C74F46" w:rsidP="00C74F46">
            <w:pPr>
              <w:rPr>
                <w:rFonts w:ascii="Arial" w:hAnsi="Arial" w:cs="Arial"/>
                <w:i/>
                <w:iCs/>
                <w:sz w:val="16"/>
                <w:szCs w:val="16"/>
              </w:rPr>
            </w:pPr>
            <w:r w:rsidRPr="00DD24B2">
              <w:rPr>
                <w:rFonts w:ascii="Arial" w:hAnsi="Arial" w:cs="Arial"/>
                <w:bCs/>
                <w:i/>
                <w:iCs/>
                <w:sz w:val="16"/>
                <w:szCs w:val="16"/>
              </w:rPr>
              <w:t>Natural Sciences</w:t>
            </w:r>
          </w:p>
        </w:tc>
        <w:tc>
          <w:tcPr>
            <w:tcW w:w="1814" w:type="dxa"/>
            <w:vAlign w:val="center"/>
          </w:tcPr>
          <w:p w14:paraId="2A932280" w14:textId="045EB9DE" w:rsidR="00C74F46" w:rsidRPr="006171FB" w:rsidRDefault="00C74F46" w:rsidP="00C74F46">
            <w:pPr>
              <w:rPr>
                <w:rFonts w:ascii="Arial" w:hAnsi="Arial" w:cs="Arial"/>
                <w:i/>
                <w:iCs/>
                <w:sz w:val="16"/>
                <w:szCs w:val="16"/>
              </w:rPr>
            </w:pPr>
            <w:r w:rsidRPr="006171FB">
              <w:rPr>
                <w:rFonts w:ascii="Arial" w:hAnsi="Arial" w:cs="Arial"/>
                <w:i/>
                <w:iCs/>
                <w:sz w:val="16"/>
                <w:szCs w:val="16"/>
              </w:rPr>
              <w:t>Biotechnical Sciences</w:t>
            </w:r>
          </w:p>
        </w:tc>
      </w:tr>
      <w:tr w:rsidR="00C74F46" w:rsidRPr="00705F72" w14:paraId="4A304EFC" w14:textId="77777777" w:rsidTr="00C74F46">
        <w:trPr>
          <w:cantSplit/>
          <w:trHeight w:val="304"/>
        </w:trPr>
        <w:tc>
          <w:tcPr>
            <w:tcW w:w="2266" w:type="dxa"/>
            <w:shd w:val="clear" w:color="auto" w:fill="auto"/>
            <w:vAlign w:val="center"/>
          </w:tcPr>
          <w:p w14:paraId="3895A56E"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Field</w:t>
            </w:r>
          </w:p>
        </w:tc>
        <w:tc>
          <w:tcPr>
            <w:tcW w:w="1814" w:type="dxa"/>
            <w:vAlign w:val="center"/>
          </w:tcPr>
          <w:p w14:paraId="16DB0442" w14:textId="410D3A16" w:rsidR="00C74F46" w:rsidRPr="006171FB" w:rsidRDefault="00C74F46" w:rsidP="00C74F46">
            <w:pPr>
              <w:rPr>
                <w:rFonts w:ascii="Arial" w:hAnsi="Arial" w:cs="Arial"/>
                <w:i/>
                <w:iCs/>
                <w:sz w:val="16"/>
                <w:szCs w:val="16"/>
              </w:rPr>
            </w:pPr>
            <w:r w:rsidRPr="006171FB">
              <w:rPr>
                <w:rFonts w:ascii="Arial" w:hAnsi="Arial" w:cs="Arial"/>
                <w:i/>
                <w:iCs/>
                <w:sz w:val="16"/>
                <w:szCs w:val="16"/>
              </w:rPr>
              <w:t>Biotechnology</w:t>
            </w:r>
          </w:p>
        </w:tc>
        <w:tc>
          <w:tcPr>
            <w:tcW w:w="1814" w:type="dxa"/>
            <w:vAlign w:val="center"/>
          </w:tcPr>
          <w:p w14:paraId="328BF29B" w14:textId="337A3FED" w:rsidR="00C74F46" w:rsidRPr="006171FB" w:rsidRDefault="00C74F46" w:rsidP="00C74F46">
            <w:pPr>
              <w:rPr>
                <w:rFonts w:ascii="Arial" w:hAnsi="Arial" w:cs="Arial"/>
                <w:i/>
                <w:iCs/>
                <w:sz w:val="16"/>
                <w:szCs w:val="16"/>
              </w:rPr>
            </w:pPr>
            <w:r w:rsidRPr="006171FB">
              <w:rPr>
                <w:rFonts w:ascii="Arial" w:hAnsi="Arial" w:cs="Arial"/>
                <w:i/>
                <w:iCs/>
                <w:sz w:val="16"/>
                <w:szCs w:val="16"/>
              </w:rPr>
              <w:t>Agronomy-Fisheries</w:t>
            </w:r>
          </w:p>
        </w:tc>
        <w:tc>
          <w:tcPr>
            <w:tcW w:w="1814" w:type="dxa"/>
            <w:vAlign w:val="center"/>
          </w:tcPr>
          <w:p w14:paraId="6615EC79" w14:textId="73F32A15" w:rsidR="00C74F46" w:rsidRPr="006171FB" w:rsidRDefault="00C74F46" w:rsidP="00C74F46">
            <w:pPr>
              <w:rPr>
                <w:rFonts w:ascii="Arial" w:hAnsi="Arial" w:cs="Arial"/>
                <w:i/>
                <w:iCs/>
                <w:sz w:val="16"/>
                <w:szCs w:val="16"/>
              </w:rPr>
            </w:pPr>
            <w:r w:rsidRPr="00DD24B2">
              <w:rPr>
                <w:rFonts w:ascii="Arial" w:hAnsi="Arial" w:cs="Arial"/>
                <w:bCs/>
                <w:i/>
                <w:iCs/>
                <w:sz w:val="16"/>
                <w:szCs w:val="16"/>
              </w:rPr>
              <w:t>Chemistry</w:t>
            </w:r>
          </w:p>
        </w:tc>
        <w:tc>
          <w:tcPr>
            <w:tcW w:w="1814" w:type="dxa"/>
            <w:vAlign w:val="center"/>
          </w:tcPr>
          <w:p w14:paraId="1EA42249" w14:textId="52A2504E" w:rsidR="00C74F46" w:rsidRPr="006171FB" w:rsidRDefault="00C74F46" w:rsidP="00C74F46">
            <w:pPr>
              <w:rPr>
                <w:rFonts w:ascii="Arial" w:hAnsi="Arial" w:cs="Arial"/>
                <w:i/>
                <w:iCs/>
                <w:sz w:val="16"/>
                <w:szCs w:val="16"/>
              </w:rPr>
            </w:pPr>
            <w:r w:rsidRPr="006171FB">
              <w:rPr>
                <w:rFonts w:ascii="Arial" w:hAnsi="Arial" w:cs="Arial"/>
                <w:i/>
                <w:iCs/>
                <w:sz w:val="16"/>
                <w:szCs w:val="16"/>
              </w:rPr>
              <w:t>Agriculture</w:t>
            </w:r>
          </w:p>
        </w:tc>
      </w:tr>
      <w:tr w:rsidR="00C74F46" w:rsidRPr="00705F72" w14:paraId="6F0120EA" w14:textId="77777777" w:rsidTr="00C74F46">
        <w:trPr>
          <w:cantSplit/>
          <w:trHeight w:val="304"/>
        </w:trPr>
        <w:tc>
          <w:tcPr>
            <w:tcW w:w="2266" w:type="dxa"/>
            <w:shd w:val="clear" w:color="auto" w:fill="auto"/>
            <w:vAlign w:val="center"/>
          </w:tcPr>
          <w:p w14:paraId="3A52FCC1"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Home Institution</w:t>
            </w:r>
          </w:p>
        </w:tc>
        <w:tc>
          <w:tcPr>
            <w:tcW w:w="1814" w:type="dxa"/>
            <w:vAlign w:val="center"/>
          </w:tcPr>
          <w:p w14:paraId="6D5C4AAA" w14:textId="37EF90BC" w:rsidR="00C74F46" w:rsidRPr="006171FB" w:rsidRDefault="00C74F46" w:rsidP="00C74F46">
            <w:pPr>
              <w:rPr>
                <w:rFonts w:ascii="Arial" w:hAnsi="Arial" w:cs="Arial"/>
                <w:i/>
                <w:iCs/>
                <w:sz w:val="16"/>
                <w:szCs w:val="16"/>
              </w:rPr>
            </w:pPr>
            <w:r w:rsidRPr="006171FB">
              <w:rPr>
                <w:rFonts w:ascii="Arial" w:hAnsi="Arial" w:cs="Arial"/>
                <w:i/>
                <w:iCs/>
                <w:sz w:val="16"/>
                <w:szCs w:val="16"/>
              </w:rPr>
              <w:t>University Department of Marine Studies, University of Split</w:t>
            </w:r>
          </w:p>
        </w:tc>
        <w:tc>
          <w:tcPr>
            <w:tcW w:w="1814" w:type="dxa"/>
            <w:vAlign w:val="center"/>
          </w:tcPr>
          <w:p w14:paraId="5D9A788D" w14:textId="7C905250" w:rsidR="00C74F46" w:rsidRPr="006171FB" w:rsidRDefault="00C74F46" w:rsidP="00C74F46">
            <w:pPr>
              <w:rPr>
                <w:rFonts w:ascii="Arial" w:hAnsi="Arial" w:cs="Arial"/>
                <w:i/>
                <w:iCs/>
                <w:sz w:val="16"/>
                <w:szCs w:val="16"/>
              </w:rPr>
            </w:pPr>
            <w:r w:rsidRPr="006171FB">
              <w:rPr>
                <w:rFonts w:ascii="Arial" w:hAnsi="Arial" w:cs="Arial"/>
                <w:i/>
                <w:iCs/>
                <w:sz w:val="16"/>
                <w:szCs w:val="16"/>
              </w:rPr>
              <w:t>Institute of Oceanography and Fisheries</w:t>
            </w:r>
          </w:p>
        </w:tc>
        <w:tc>
          <w:tcPr>
            <w:tcW w:w="1814" w:type="dxa"/>
            <w:vAlign w:val="center"/>
          </w:tcPr>
          <w:p w14:paraId="7BCD0000" w14:textId="47B2B4FB" w:rsidR="00C74F46" w:rsidRPr="006171FB" w:rsidRDefault="00C74F46" w:rsidP="00C74F46">
            <w:pPr>
              <w:rPr>
                <w:rFonts w:ascii="Arial" w:hAnsi="Arial" w:cs="Arial"/>
                <w:i/>
                <w:iCs/>
                <w:sz w:val="16"/>
                <w:szCs w:val="16"/>
              </w:rPr>
            </w:pPr>
            <w:r w:rsidRPr="00DD24B2">
              <w:rPr>
                <w:rFonts w:ascii="Arial" w:hAnsi="Arial" w:cs="Arial"/>
                <w:bCs/>
                <w:i/>
                <w:iCs/>
                <w:sz w:val="16"/>
                <w:szCs w:val="16"/>
              </w:rPr>
              <w:t>Institute of Oceanography and Fisheries</w:t>
            </w:r>
          </w:p>
        </w:tc>
        <w:tc>
          <w:tcPr>
            <w:tcW w:w="1814" w:type="dxa"/>
            <w:vAlign w:val="center"/>
          </w:tcPr>
          <w:p w14:paraId="111618BD" w14:textId="2DD5ED02" w:rsidR="00C74F46" w:rsidRPr="006171FB" w:rsidRDefault="00C74F46" w:rsidP="00C74F46">
            <w:pPr>
              <w:rPr>
                <w:rFonts w:ascii="Arial" w:hAnsi="Arial" w:cs="Arial"/>
                <w:i/>
                <w:iCs/>
                <w:sz w:val="16"/>
                <w:szCs w:val="16"/>
              </w:rPr>
            </w:pPr>
            <w:r w:rsidRPr="006171FB">
              <w:rPr>
                <w:rFonts w:ascii="Arial" w:hAnsi="Arial" w:cs="Arial"/>
                <w:i/>
                <w:iCs/>
                <w:sz w:val="16"/>
                <w:szCs w:val="16"/>
              </w:rPr>
              <w:t>University Department of Marine Studies, University of Split</w:t>
            </w:r>
          </w:p>
        </w:tc>
      </w:tr>
      <w:tr w:rsidR="00C74F46" w:rsidRPr="00705F72" w14:paraId="0A902A46" w14:textId="77777777" w:rsidTr="00C74F46">
        <w:trPr>
          <w:cantSplit/>
          <w:trHeight w:val="304"/>
        </w:trPr>
        <w:tc>
          <w:tcPr>
            <w:tcW w:w="2266" w:type="dxa"/>
            <w:shd w:val="clear" w:color="auto" w:fill="auto"/>
            <w:vAlign w:val="center"/>
          </w:tcPr>
          <w:p w14:paraId="1958926B"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Type of employment</w:t>
            </w:r>
          </w:p>
        </w:tc>
        <w:tc>
          <w:tcPr>
            <w:tcW w:w="1814" w:type="dxa"/>
            <w:vAlign w:val="center"/>
          </w:tcPr>
          <w:p w14:paraId="5FC1B196" w14:textId="02F227D1" w:rsidR="00C74F46" w:rsidRPr="006171FB" w:rsidRDefault="00C74F46" w:rsidP="00C74F46">
            <w:pPr>
              <w:rPr>
                <w:rFonts w:ascii="Arial" w:hAnsi="Arial" w:cs="Arial"/>
                <w:i/>
                <w:iCs/>
                <w:sz w:val="16"/>
                <w:szCs w:val="16"/>
              </w:rPr>
            </w:pPr>
            <w:r w:rsidRPr="006171FB">
              <w:rPr>
                <w:rFonts w:ascii="Arial" w:hAnsi="Arial" w:cs="Arial"/>
                <w:i/>
                <w:iCs/>
                <w:sz w:val="16"/>
                <w:szCs w:val="16"/>
              </w:rPr>
              <w:t>indefinite, full-time</w:t>
            </w:r>
          </w:p>
        </w:tc>
        <w:tc>
          <w:tcPr>
            <w:tcW w:w="1814" w:type="dxa"/>
            <w:vAlign w:val="center"/>
          </w:tcPr>
          <w:p w14:paraId="130DD88A" w14:textId="1EEE3859" w:rsidR="00C74F46" w:rsidRPr="006171FB" w:rsidRDefault="00C74F46" w:rsidP="00C74F46">
            <w:pPr>
              <w:rPr>
                <w:rFonts w:ascii="Arial" w:hAnsi="Arial" w:cs="Arial"/>
                <w:i/>
                <w:iCs/>
                <w:sz w:val="16"/>
                <w:szCs w:val="16"/>
              </w:rPr>
            </w:pPr>
            <w:r w:rsidRPr="006171FB">
              <w:rPr>
                <w:rFonts w:ascii="Arial" w:hAnsi="Arial" w:cs="Arial"/>
                <w:i/>
                <w:iCs/>
                <w:sz w:val="16"/>
                <w:szCs w:val="16"/>
              </w:rPr>
              <w:t>indefinite, full-time</w:t>
            </w:r>
          </w:p>
        </w:tc>
        <w:tc>
          <w:tcPr>
            <w:tcW w:w="1814" w:type="dxa"/>
            <w:vAlign w:val="center"/>
          </w:tcPr>
          <w:p w14:paraId="666FC2EA" w14:textId="33F46362" w:rsidR="00C74F46" w:rsidRPr="006171FB" w:rsidRDefault="00C74F46" w:rsidP="00C74F46">
            <w:pPr>
              <w:rPr>
                <w:rFonts w:ascii="Arial" w:hAnsi="Arial" w:cs="Arial"/>
                <w:i/>
                <w:iCs/>
                <w:sz w:val="16"/>
                <w:szCs w:val="16"/>
              </w:rPr>
            </w:pPr>
            <w:r w:rsidRPr="00DD24B2">
              <w:rPr>
                <w:rFonts w:ascii="Arial" w:hAnsi="Arial" w:cs="Arial"/>
                <w:bCs/>
                <w:i/>
                <w:iCs/>
                <w:sz w:val="16"/>
                <w:szCs w:val="16"/>
              </w:rPr>
              <w:t>Employment contract for an indefinite period of time</w:t>
            </w:r>
          </w:p>
        </w:tc>
        <w:tc>
          <w:tcPr>
            <w:tcW w:w="1814" w:type="dxa"/>
            <w:vAlign w:val="center"/>
          </w:tcPr>
          <w:p w14:paraId="3540F01B" w14:textId="41958829" w:rsidR="00C74F46" w:rsidRPr="006171FB" w:rsidRDefault="00C74F46" w:rsidP="00C74F46">
            <w:pPr>
              <w:rPr>
                <w:rFonts w:ascii="Arial" w:hAnsi="Arial" w:cs="Arial"/>
                <w:i/>
                <w:iCs/>
                <w:sz w:val="16"/>
                <w:szCs w:val="16"/>
              </w:rPr>
            </w:pPr>
            <w:r w:rsidRPr="006171FB">
              <w:rPr>
                <w:rFonts w:ascii="Arial" w:hAnsi="Arial" w:cs="Arial"/>
                <w:i/>
                <w:iCs/>
                <w:sz w:val="16"/>
                <w:szCs w:val="16"/>
              </w:rPr>
              <w:t>indefinite, full-time</w:t>
            </w:r>
          </w:p>
        </w:tc>
      </w:tr>
      <w:tr w:rsidR="00C74F46" w:rsidRPr="00705F72" w14:paraId="74C8C6B8" w14:textId="77777777" w:rsidTr="00C74F46">
        <w:trPr>
          <w:cantSplit/>
          <w:trHeight w:val="304"/>
        </w:trPr>
        <w:tc>
          <w:tcPr>
            <w:tcW w:w="2266" w:type="dxa"/>
            <w:shd w:val="clear" w:color="auto" w:fill="auto"/>
            <w:vAlign w:val="center"/>
          </w:tcPr>
          <w:p w14:paraId="57B285DC"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Percentage of employment at a higher education institution</w:t>
            </w:r>
          </w:p>
        </w:tc>
        <w:tc>
          <w:tcPr>
            <w:tcW w:w="1814" w:type="dxa"/>
            <w:vAlign w:val="center"/>
          </w:tcPr>
          <w:p w14:paraId="72B7F097" w14:textId="20955368" w:rsidR="00C74F46" w:rsidRPr="006171FB" w:rsidRDefault="00C74F46" w:rsidP="00C74F46">
            <w:pPr>
              <w:rPr>
                <w:rFonts w:ascii="Arial" w:hAnsi="Arial" w:cs="Arial"/>
                <w:i/>
                <w:iCs/>
                <w:sz w:val="16"/>
                <w:szCs w:val="16"/>
              </w:rPr>
            </w:pPr>
            <w:r w:rsidRPr="006171FB">
              <w:rPr>
                <w:rFonts w:ascii="Arial" w:hAnsi="Arial" w:cs="Arial"/>
                <w:i/>
                <w:iCs/>
                <w:sz w:val="16"/>
                <w:szCs w:val="16"/>
              </w:rPr>
              <w:t>100%</w:t>
            </w:r>
          </w:p>
        </w:tc>
        <w:tc>
          <w:tcPr>
            <w:tcW w:w="1814" w:type="dxa"/>
            <w:vAlign w:val="center"/>
          </w:tcPr>
          <w:p w14:paraId="4146043D" w14:textId="1BAD6D56" w:rsidR="00C74F46" w:rsidRPr="006171FB" w:rsidRDefault="00C74F46" w:rsidP="00C74F46">
            <w:pPr>
              <w:rPr>
                <w:rFonts w:ascii="Arial" w:hAnsi="Arial" w:cs="Arial"/>
                <w:i/>
                <w:iCs/>
                <w:sz w:val="16"/>
                <w:szCs w:val="16"/>
              </w:rPr>
            </w:pPr>
            <w:r w:rsidRPr="00F721D3">
              <w:rPr>
                <w:rFonts w:ascii="Arial" w:eastAsia="Calibri" w:hAnsi="Arial" w:cs="Arial"/>
                <w:bCs/>
                <w:i/>
                <w:iCs/>
                <w:sz w:val="16"/>
                <w:szCs w:val="16"/>
              </w:rPr>
              <w:t>-</w:t>
            </w:r>
          </w:p>
        </w:tc>
        <w:tc>
          <w:tcPr>
            <w:tcW w:w="1814" w:type="dxa"/>
            <w:vAlign w:val="center"/>
          </w:tcPr>
          <w:p w14:paraId="4BD9A17D" w14:textId="67484AB1" w:rsidR="00C74F46" w:rsidRPr="006171FB" w:rsidRDefault="00C74F46" w:rsidP="00C74F46">
            <w:pPr>
              <w:rPr>
                <w:rFonts w:ascii="Arial" w:hAnsi="Arial" w:cs="Arial"/>
                <w:i/>
                <w:iCs/>
                <w:sz w:val="16"/>
                <w:szCs w:val="16"/>
              </w:rPr>
            </w:pPr>
            <w:r>
              <w:rPr>
                <w:rFonts w:ascii="Arial" w:eastAsia="Calibri" w:hAnsi="Arial" w:cs="Arial"/>
                <w:bCs/>
                <w:i/>
                <w:iCs/>
                <w:sz w:val="16"/>
                <w:szCs w:val="16"/>
              </w:rPr>
              <w:t>-</w:t>
            </w:r>
          </w:p>
        </w:tc>
        <w:tc>
          <w:tcPr>
            <w:tcW w:w="1814" w:type="dxa"/>
            <w:vAlign w:val="center"/>
          </w:tcPr>
          <w:p w14:paraId="448D064D" w14:textId="5B6648F5" w:rsidR="00C74F46" w:rsidRPr="006171FB" w:rsidRDefault="00C74F46" w:rsidP="00C74F46">
            <w:pPr>
              <w:rPr>
                <w:rFonts w:ascii="Arial" w:hAnsi="Arial" w:cs="Arial"/>
                <w:i/>
                <w:iCs/>
                <w:sz w:val="16"/>
                <w:szCs w:val="16"/>
              </w:rPr>
            </w:pPr>
            <w:r w:rsidRPr="006171FB">
              <w:rPr>
                <w:rFonts w:ascii="Arial" w:hAnsi="Arial" w:cs="Arial"/>
                <w:i/>
                <w:iCs/>
                <w:sz w:val="16"/>
                <w:szCs w:val="16"/>
              </w:rPr>
              <w:t>100%</w:t>
            </w:r>
          </w:p>
        </w:tc>
      </w:tr>
      <w:tr w:rsidR="00C74F46" w:rsidRPr="00705F72" w14:paraId="65E82C6F" w14:textId="77777777" w:rsidTr="00C74F46">
        <w:trPr>
          <w:cantSplit/>
          <w:trHeight w:val="304"/>
        </w:trPr>
        <w:tc>
          <w:tcPr>
            <w:tcW w:w="2266" w:type="dxa"/>
            <w:shd w:val="clear" w:color="auto" w:fill="auto"/>
            <w:vAlign w:val="center"/>
          </w:tcPr>
          <w:p w14:paraId="557C6911"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 xml:space="preserve">Teaching load at the home institution </w:t>
            </w:r>
          </w:p>
        </w:tc>
        <w:tc>
          <w:tcPr>
            <w:tcW w:w="1814" w:type="dxa"/>
            <w:vAlign w:val="center"/>
          </w:tcPr>
          <w:p w14:paraId="30879281" w14:textId="7E09C4FA" w:rsidR="00C74F46" w:rsidRPr="00B30715" w:rsidRDefault="00C74F46" w:rsidP="00C74F46">
            <w:pPr>
              <w:rPr>
                <w:rFonts w:ascii="Arial" w:hAnsi="Arial" w:cs="Arial"/>
                <w:i/>
                <w:iCs/>
                <w:sz w:val="16"/>
                <w:szCs w:val="16"/>
              </w:rPr>
            </w:pPr>
            <w:r>
              <w:rPr>
                <w:rFonts w:ascii="Arial" w:hAnsi="Arial" w:cs="Arial"/>
                <w:i/>
                <w:iCs/>
                <w:sz w:val="16"/>
                <w:szCs w:val="16"/>
              </w:rPr>
              <w:t>100%</w:t>
            </w:r>
          </w:p>
        </w:tc>
        <w:tc>
          <w:tcPr>
            <w:tcW w:w="1814" w:type="dxa"/>
            <w:vAlign w:val="center"/>
          </w:tcPr>
          <w:p w14:paraId="2506E084" w14:textId="57D6B330" w:rsidR="00C74F46" w:rsidRPr="00B30715" w:rsidRDefault="00C74F46" w:rsidP="00C74F46">
            <w:pPr>
              <w:rPr>
                <w:rFonts w:ascii="Arial" w:hAnsi="Arial" w:cs="Arial"/>
                <w:i/>
                <w:iCs/>
                <w:sz w:val="16"/>
                <w:szCs w:val="16"/>
              </w:rPr>
            </w:pPr>
            <w:r w:rsidRPr="006171FB">
              <w:rPr>
                <w:rFonts w:ascii="Arial" w:hAnsi="Arial" w:cs="Arial"/>
                <w:i/>
                <w:iCs/>
                <w:sz w:val="16"/>
                <w:szCs w:val="16"/>
              </w:rPr>
              <w:t>0.00</w:t>
            </w:r>
          </w:p>
        </w:tc>
        <w:tc>
          <w:tcPr>
            <w:tcW w:w="1814" w:type="dxa"/>
            <w:vAlign w:val="center"/>
          </w:tcPr>
          <w:p w14:paraId="01BCCCA5" w14:textId="62A528C1" w:rsidR="00C74F46" w:rsidRPr="00B30715" w:rsidRDefault="00C74F46" w:rsidP="00C74F46">
            <w:pPr>
              <w:rPr>
                <w:rFonts w:ascii="Arial" w:hAnsi="Arial" w:cs="Arial"/>
                <w:i/>
                <w:iCs/>
                <w:sz w:val="16"/>
                <w:szCs w:val="16"/>
              </w:rPr>
            </w:pPr>
            <w:r>
              <w:rPr>
                <w:rFonts w:ascii="Arial" w:eastAsia="Calibri" w:hAnsi="Arial" w:cs="Arial"/>
                <w:bCs/>
                <w:i/>
                <w:iCs/>
                <w:sz w:val="16"/>
                <w:szCs w:val="16"/>
              </w:rPr>
              <w:t>-</w:t>
            </w:r>
          </w:p>
        </w:tc>
        <w:tc>
          <w:tcPr>
            <w:tcW w:w="1814" w:type="dxa"/>
            <w:vAlign w:val="center"/>
          </w:tcPr>
          <w:p w14:paraId="7E880BB6" w14:textId="751958AA" w:rsidR="00C74F46" w:rsidRPr="00B30715" w:rsidRDefault="00C74F46" w:rsidP="00C74F46">
            <w:pPr>
              <w:rPr>
                <w:rFonts w:ascii="Arial" w:hAnsi="Arial" w:cs="Arial"/>
                <w:i/>
                <w:iCs/>
                <w:sz w:val="16"/>
                <w:szCs w:val="16"/>
              </w:rPr>
            </w:pPr>
            <w:r w:rsidRPr="00B30715">
              <w:rPr>
                <w:rFonts w:ascii="Arial" w:hAnsi="Arial" w:cs="Arial"/>
                <w:i/>
                <w:iCs/>
                <w:sz w:val="16"/>
                <w:szCs w:val="16"/>
              </w:rPr>
              <w:t>100%</w:t>
            </w:r>
          </w:p>
        </w:tc>
      </w:tr>
      <w:tr w:rsidR="00C74F46" w:rsidRPr="00705F72" w14:paraId="4E55E64A" w14:textId="77777777" w:rsidTr="00C74F46">
        <w:trPr>
          <w:cantSplit/>
          <w:trHeight w:val="434"/>
        </w:trPr>
        <w:tc>
          <w:tcPr>
            <w:tcW w:w="2266" w:type="dxa"/>
            <w:shd w:val="clear" w:color="auto" w:fill="auto"/>
            <w:vAlign w:val="center"/>
          </w:tcPr>
          <w:p w14:paraId="16FD95D6"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 xml:space="preserve">Burden on external institutions </w:t>
            </w:r>
          </w:p>
        </w:tc>
        <w:tc>
          <w:tcPr>
            <w:tcW w:w="1814" w:type="dxa"/>
            <w:vAlign w:val="center"/>
          </w:tcPr>
          <w:p w14:paraId="59785F20" w14:textId="686B68D1" w:rsidR="00C74F46" w:rsidRPr="006171FB" w:rsidRDefault="00C74F46" w:rsidP="00C74F46">
            <w:pPr>
              <w:rPr>
                <w:rFonts w:ascii="Arial" w:hAnsi="Arial" w:cs="Arial"/>
                <w:i/>
                <w:iCs/>
                <w:sz w:val="16"/>
                <w:szCs w:val="16"/>
              </w:rPr>
            </w:pPr>
            <w:r w:rsidRPr="006171FB">
              <w:rPr>
                <w:rFonts w:ascii="Arial" w:hAnsi="Arial" w:cs="Arial"/>
                <w:i/>
                <w:iCs/>
                <w:sz w:val="16"/>
                <w:szCs w:val="16"/>
              </w:rPr>
              <w:t>75</w:t>
            </w:r>
          </w:p>
        </w:tc>
        <w:tc>
          <w:tcPr>
            <w:tcW w:w="1814" w:type="dxa"/>
            <w:vAlign w:val="center"/>
          </w:tcPr>
          <w:p w14:paraId="106A402F" w14:textId="7BA10BE3" w:rsidR="00C74F46" w:rsidRPr="006171FB" w:rsidRDefault="00C74F46" w:rsidP="00C74F46">
            <w:pPr>
              <w:rPr>
                <w:rFonts w:ascii="Arial" w:hAnsi="Arial" w:cs="Arial"/>
                <w:i/>
                <w:iCs/>
                <w:sz w:val="16"/>
                <w:szCs w:val="16"/>
              </w:rPr>
            </w:pPr>
            <w:r w:rsidRPr="006171FB">
              <w:rPr>
                <w:rFonts w:ascii="Arial" w:hAnsi="Arial" w:cs="Arial"/>
                <w:i/>
                <w:iCs/>
                <w:sz w:val="16"/>
                <w:szCs w:val="16"/>
              </w:rPr>
              <w:t>324</w:t>
            </w:r>
          </w:p>
        </w:tc>
        <w:tc>
          <w:tcPr>
            <w:tcW w:w="1814" w:type="dxa"/>
            <w:vAlign w:val="center"/>
          </w:tcPr>
          <w:p w14:paraId="7ADB129C" w14:textId="6C520E3B" w:rsidR="00C74F46" w:rsidRPr="006171FB" w:rsidRDefault="00C74F46" w:rsidP="00C74F46">
            <w:pPr>
              <w:rPr>
                <w:rFonts w:ascii="Arial" w:hAnsi="Arial" w:cs="Arial"/>
                <w:i/>
                <w:iCs/>
                <w:sz w:val="16"/>
                <w:szCs w:val="16"/>
              </w:rPr>
            </w:pPr>
            <w:r>
              <w:rPr>
                <w:rFonts w:ascii="Arial" w:eastAsia="Calibri" w:hAnsi="Arial" w:cs="Arial"/>
                <w:bCs/>
                <w:i/>
                <w:iCs/>
                <w:sz w:val="16"/>
                <w:szCs w:val="16"/>
              </w:rPr>
              <w:t>-</w:t>
            </w:r>
          </w:p>
        </w:tc>
        <w:tc>
          <w:tcPr>
            <w:tcW w:w="1814" w:type="dxa"/>
            <w:vAlign w:val="center"/>
          </w:tcPr>
          <w:p w14:paraId="6EFD4454" w14:textId="22F8D68F" w:rsidR="00C74F46" w:rsidRPr="006171FB" w:rsidRDefault="00C74F46" w:rsidP="00C74F46">
            <w:pPr>
              <w:rPr>
                <w:rFonts w:ascii="Arial" w:hAnsi="Arial" w:cs="Arial"/>
                <w:i/>
                <w:iCs/>
                <w:sz w:val="16"/>
                <w:szCs w:val="16"/>
              </w:rPr>
            </w:pPr>
            <w:r w:rsidRPr="006171FB">
              <w:rPr>
                <w:rFonts w:ascii="Arial" w:hAnsi="Arial" w:cs="Arial"/>
                <w:i/>
                <w:iCs/>
                <w:sz w:val="16"/>
                <w:szCs w:val="16"/>
              </w:rPr>
              <w:t>0</w:t>
            </w:r>
          </w:p>
        </w:tc>
      </w:tr>
      <w:tr w:rsidR="00C74F46" w:rsidRPr="00705F72" w14:paraId="480F3E0B" w14:textId="77777777" w:rsidTr="00C74F46">
        <w:trPr>
          <w:cantSplit/>
          <w:trHeight w:val="434"/>
        </w:trPr>
        <w:tc>
          <w:tcPr>
            <w:tcW w:w="2266" w:type="dxa"/>
            <w:shd w:val="clear" w:color="auto" w:fill="auto"/>
            <w:vAlign w:val="center"/>
          </w:tcPr>
          <w:p w14:paraId="50708EFB"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Anticipated workload in the new study program</w:t>
            </w:r>
          </w:p>
        </w:tc>
        <w:tc>
          <w:tcPr>
            <w:tcW w:w="1814" w:type="dxa"/>
            <w:vAlign w:val="center"/>
          </w:tcPr>
          <w:p w14:paraId="0F62FB1E" w14:textId="3F4BFFCB" w:rsidR="00C74F46" w:rsidRPr="006171FB" w:rsidRDefault="00C74F46" w:rsidP="00C74F46">
            <w:pPr>
              <w:rPr>
                <w:rFonts w:ascii="Arial" w:hAnsi="Arial" w:cs="Arial"/>
                <w:i/>
                <w:iCs/>
                <w:sz w:val="16"/>
                <w:szCs w:val="16"/>
              </w:rPr>
            </w:pPr>
            <w:r w:rsidRPr="006171FB">
              <w:rPr>
                <w:rFonts w:ascii="Arial" w:hAnsi="Arial" w:cs="Arial"/>
                <w:i/>
                <w:iCs/>
                <w:sz w:val="16"/>
                <w:szCs w:val="16"/>
              </w:rPr>
              <w:t>486</w:t>
            </w:r>
          </w:p>
        </w:tc>
        <w:tc>
          <w:tcPr>
            <w:tcW w:w="1814" w:type="dxa"/>
            <w:vAlign w:val="center"/>
          </w:tcPr>
          <w:p w14:paraId="7639615B" w14:textId="61A0F266" w:rsidR="00C74F46" w:rsidRPr="006171FB" w:rsidRDefault="00C74F46" w:rsidP="00C74F46">
            <w:pPr>
              <w:rPr>
                <w:rFonts w:ascii="Arial" w:hAnsi="Arial" w:cs="Arial"/>
                <w:i/>
                <w:iCs/>
                <w:sz w:val="16"/>
                <w:szCs w:val="16"/>
              </w:rPr>
            </w:pPr>
            <w:r w:rsidRPr="006171FB">
              <w:rPr>
                <w:rFonts w:ascii="Arial" w:hAnsi="Arial" w:cs="Arial"/>
                <w:i/>
                <w:iCs/>
                <w:sz w:val="16"/>
                <w:szCs w:val="16"/>
              </w:rPr>
              <w:t>121.5</w:t>
            </w:r>
          </w:p>
        </w:tc>
        <w:tc>
          <w:tcPr>
            <w:tcW w:w="1814" w:type="dxa"/>
            <w:vAlign w:val="center"/>
          </w:tcPr>
          <w:p w14:paraId="7D0D4F43" w14:textId="76802338" w:rsidR="00C74F46" w:rsidRPr="006171FB" w:rsidRDefault="00C74F46" w:rsidP="00C74F46">
            <w:pPr>
              <w:rPr>
                <w:rFonts w:ascii="Arial" w:hAnsi="Arial" w:cs="Arial"/>
                <w:i/>
                <w:iCs/>
                <w:sz w:val="16"/>
                <w:szCs w:val="16"/>
              </w:rPr>
            </w:pPr>
            <w:r w:rsidRPr="00DD24B2">
              <w:rPr>
                <w:rFonts w:ascii="Arial" w:eastAsia="Calibri" w:hAnsi="Arial" w:cs="Arial"/>
                <w:bCs/>
                <w:i/>
                <w:iCs/>
                <w:sz w:val="16"/>
                <w:szCs w:val="16"/>
              </w:rPr>
              <w:t>81</w:t>
            </w:r>
          </w:p>
        </w:tc>
        <w:tc>
          <w:tcPr>
            <w:tcW w:w="1814" w:type="dxa"/>
            <w:vAlign w:val="center"/>
          </w:tcPr>
          <w:p w14:paraId="1B676AF0" w14:textId="2CD41853" w:rsidR="00C74F46" w:rsidRPr="006171FB" w:rsidRDefault="00C74F46" w:rsidP="00C74F46">
            <w:pPr>
              <w:rPr>
                <w:rFonts w:ascii="Arial" w:hAnsi="Arial" w:cs="Arial"/>
                <w:i/>
                <w:iCs/>
                <w:sz w:val="16"/>
                <w:szCs w:val="16"/>
              </w:rPr>
            </w:pPr>
            <w:r w:rsidRPr="006171FB">
              <w:rPr>
                <w:rFonts w:ascii="Arial" w:hAnsi="Arial" w:cs="Arial"/>
                <w:i/>
                <w:iCs/>
                <w:sz w:val="16"/>
                <w:szCs w:val="16"/>
              </w:rPr>
              <w:t>567</w:t>
            </w:r>
          </w:p>
        </w:tc>
      </w:tr>
      <w:tr w:rsidR="00C74F46" w:rsidRPr="00705F72" w14:paraId="10D83DAA" w14:textId="77777777" w:rsidTr="00C74F46">
        <w:trPr>
          <w:cantSplit/>
          <w:trHeight w:val="248"/>
        </w:trPr>
        <w:tc>
          <w:tcPr>
            <w:tcW w:w="2266" w:type="dxa"/>
            <w:shd w:val="clear" w:color="auto" w:fill="auto"/>
            <w:vAlign w:val="center"/>
          </w:tcPr>
          <w:p w14:paraId="0BCC18A5"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 xml:space="preserve">Anticipated burden on the home institution </w:t>
            </w:r>
          </w:p>
        </w:tc>
        <w:tc>
          <w:tcPr>
            <w:tcW w:w="1814" w:type="dxa"/>
            <w:vAlign w:val="center"/>
          </w:tcPr>
          <w:p w14:paraId="6DFCCCD1" w14:textId="5FB60117" w:rsidR="00C74F46" w:rsidRPr="006171FB" w:rsidRDefault="00C74F46" w:rsidP="00C74F46">
            <w:pPr>
              <w:rPr>
                <w:rFonts w:ascii="Arial" w:hAnsi="Arial" w:cs="Arial"/>
                <w:i/>
                <w:iCs/>
                <w:sz w:val="16"/>
                <w:szCs w:val="16"/>
              </w:rPr>
            </w:pPr>
            <w:r w:rsidRPr="006171FB">
              <w:rPr>
                <w:rFonts w:ascii="Arial" w:hAnsi="Arial" w:cs="Arial"/>
                <w:i/>
                <w:iCs/>
                <w:sz w:val="16"/>
                <w:szCs w:val="16"/>
              </w:rPr>
              <w:t>345</w:t>
            </w:r>
          </w:p>
        </w:tc>
        <w:tc>
          <w:tcPr>
            <w:tcW w:w="1814" w:type="dxa"/>
            <w:vAlign w:val="center"/>
          </w:tcPr>
          <w:p w14:paraId="73646154" w14:textId="634876A7" w:rsidR="00C74F46" w:rsidRPr="006171FB" w:rsidRDefault="00C74F46" w:rsidP="00C74F46">
            <w:pPr>
              <w:rPr>
                <w:rFonts w:ascii="Arial" w:hAnsi="Arial" w:cs="Arial"/>
                <w:i/>
                <w:iCs/>
                <w:sz w:val="16"/>
                <w:szCs w:val="16"/>
              </w:rPr>
            </w:pPr>
          </w:p>
        </w:tc>
        <w:tc>
          <w:tcPr>
            <w:tcW w:w="1814" w:type="dxa"/>
            <w:vAlign w:val="center"/>
          </w:tcPr>
          <w:p w14:paraId="4EBD121B" w14:textId="6454C07F" w:rsidR="00C74F46" w:rsidRPr="006171FB" w:rsidRDefault="00C74F46" w:rsidP="00C74F46">
            <w:pPr>
              <w:rPr>
                <w:rFonts w:ascii="Arial" w:hAnsi="Arial" w:cs="Arial"/>
                <w:i/>
                <w:iCs/>
                <w:sz w:val="16"/>
                <w:szCs w:val="16"/>
              </w:rPr>
            </w:pPr>
            <w:r>
              <w:rPr>
                <w:rFonts w:ascii="Arial" w:eastAsia="Calibri" w:hAnsi="Arial" w:cs="Arial"/>
                <w:bCs/>
                <w:i/>
                <w:iCs/>
                <w:sz w:val="16"/>
                <w:szCs w:val="16"/>
              </w:rPr>
              <w:t>-</w:t>
            </w:r>
          </w:p>
        </w:tc>
        <w:tc>
          <w:tcPr>
            <w:tcW w:w="1814" w:type="dxa"/>
            <w:vAlign w:val="center"/>
          </w:tcPr>
          <w:p w14:paraId="27EBEE49" w14:textId="2269AC9E" w:rsidR="00C74F46" w:rsidRPr="006171FB" w:rsidRDefault="00C74F46" w:rsidP="00C74F46">
            <w:pPr>
              <w:rPr>
                <w:rFonts w:ascii="Arial" w:hAnsi="Arial" w:cs="Arial"/>
                <w:i/>
                <w:iCs/>
                <w:sz w:val="16"/>
                <w:szCs w:val="16"/>
              </w:rPr>
            </w:pPr>
            <w:r w:rsidRPr="006171FB">
              <w:rPr>
                <w:rFonts w:ascii="Arial" w:hAnsi="Arial" w:cs="Arial"/>
                <w:i/>
                <w:iCs/>
                <w:sz w:val="16"/>
                <w:szCs w:val="16"/>
              </w:rPr>
              <w:t>100%</w:t>
            </w:r>
          </w:p>
        </w:tc>
      </w:tr>
      <w:tr w:rsidR="00C74F46" w:rsidRPr="00705F72" w14:paraId="6E5BA621" w14:textId="77777777" w:rsidTr="00C74F46">
        <w:trPr>
          <w:cantSplit/>
          <w:trHeight w:val="434"/>
        </w:trPr>
        <w:tc>
          <w:tcPr>
            <w:tcW w:w="2266" w:type="dxa"/>
            <w:shd w:val="clear" w:color="auto" w:fill="auto"/>
            <w:vAlign w:val="center"/>
          </w:tcPr>
          <w:p w14:paraId="52C24F44"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Anticipated burden on external institutions</w:t>
            </w:r>
          </w:p>
        </w:tc>
        <w:tc>
          <w:tcPr>
            <w:tcW w:w="1814" w:type="dxa"/>
            <w:vAlign w:val="center"/>
          </w:tcPr>
          <w:p w14:paraId="3D731C23" w14:textId="4B0FF321" w:rsidR="00C74F46" w:rsidRPr="006171FB" w:rsidRDefault="00C74F46" w:rsidP="00C74F46">
            <w:pPr>
              <w:rPr>
                <w:rFonts w:ascii="Arial" w:hAnsi="Arial" w:cs="Arial"/>
                <w:i/>
                <w:iCs/>
                <w:sz w:val="16"/>
                <w:szCs w:val="16"/>
              </w:rPr>
            </w:pPr>
            <w:r w:rsidRPr="006171FB">
              <w:rPr>
                <w:rFonts w:ascii="Arial" w:hAnsi="Arial" w:cs="Arial"/>
                <w:i/>
                <w:iCs/>
                <w:sz w:val="16"/>
                <w:szCs w:val="16"/>
              </w:rPr>
              <w:t>45</w:t>
            </w:r>
          </w:p>
        </w:tc>
        <w:tc>
          <w:tcPr>
            <w:tcW w:w="1814" w:type="dxa"/>
            <w:vAlign w:val="center"/>
          </w:tcPr>
          <w:p w14:paraId="54C3248D" w14:textId="3DEF08A3" w:rsidR="00C74F46" w:rsidRPr="006171FB" w:rsidRDefault="00C74F46" w:rsidP="00C74F46">
            <w:pPr>
              <w:rPr>
                <w:rFonts w:ascii="Arial" w:hAnsi="Arial" w:cs="Arial"/>
                <w:i/>
                <w:iCs/>
                <w:sz w:val="16"/>
                <w:szCs w:val="16"/>
              </w:rPr>
            </w:pPr>
            <w:r w:rsidRPr="006171FB">
              <w:rPr>
                <w:rFonts w:ascii="Arial" w:hAnsi="Arial" w:cs="Arial"/>
                <w:i/>
                <w:iCs/>
                <w:sz w:val="16"/>
                <w:szCs w:val="16"/>
              </w:rPr>
              <w:t>0</w:t>
            </w:r>
          </w:p>
        </w:tc>
        <w:tc>
          <w:tcPr>
            <w:tcW w:w="1814" w:type="dxa"/>
            <w:vAlign w:val="center"/>
          </w:tcPr>
          <w:p w14:paraId="4A712B8E" w14:textId="162B3247" w:rsidR="00C74F46" w:rsidRPr="006171FB" w:rsidRDefault="00C74F46" w:rsidP="00C74F46">
            <w:pPr>
              <w:rPr>
                <w:rFonts w:ascii="Arial" w:hAnsi="Arial" w:cs="Arial"/>
                <w:i/>
                <w:iCs/>
                <w:sz w:val="16"/>
                <w:szCs w:val="16"/>
              </w:rPr>
            </w:pPr>
            <w:r>
              <w:rPr>
                <w:rFonts w:ascii="Arial" w:eastAsia="Calibri" w:hAnsi="Arial" w:cs="Arial"/>
                <w:bCs/>
                <w:i/>
                <w:iCs/>
                <w:sz w:val="16"/>
                <w:szCs w:val="16"/>
              </w:rPr>
              <w:t>-</w:t>
            </w:r>
          </w:p>
        </w:tc>
        <w:tc>
          <w:tcPr>
            <w:tcW w:w="1814" w:type="dxa"/>
            <w:vAlign w:val="center"/>
          </w:tcPr>
          <w:p w14:paraId="11DA502D" w14:textId="12349833" w:rsidR="00C74F46" w:rsidRPr="006171FB" w:rsidRDefault="00C74F46" w:rsidP="00C74F46">
            <w:pPr>
              <w:rPr>
                <w:rFonts w:ascii="Arial" w:hAnsi="Arial" w:cs="Arial"/>
                <w:i/>
                <w:iCs/>
                <w:sz w:val="16"/>
                <w:szCs w:val="16"/>
              </w:rPr>
            </w:pPr>
            <w:r w:rsidRPr="006171FB">
              <w:rPr>
                <w:rFonts w:ascii="Arial" w:hAnsi="Arial" w:cs="Arial"/>
                <w:i/>
                <w:iCs/>
                <w:sz w:val="16"/>
                <w:szCs w:val="16"/>
              </w:rPr>
              <w:t>0</w:t>
            </w:r>
          </w:p>
        </w:tc>
      </w:tr>
      <w:tr w:rsidR="00C74F46" w:rsidRPr="00705F72" w14:paraId="3697A7F6" w14:textId="77777777" w:rsidTr="00C74F46">
        <w:trPr>
          <w:cantSplit/>
          <w:trHeight w:val="434"/>
        </w:trPr>
        <w:tc>
          <w:tcPr>
            <w:tcW w:w="2266" w:type="dxa"/>
            <w:shd w:val="clear" w:color="auto" w:fill="auto"/>
            <w:vAlign w:val="center"/>
          </w:tcPr>
          <w:p w14:paraId="4D012F42" w14:textId="6A7AD57C"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Scientific and review papers in the last 5 years (total)</w:t>
            </w:r>
          </w:p>
        </w:tc>
        <w:tc>
          <w:tcPr>
            <w:tcW w:w="1814" w:type="dxa"/>
            <w:vAlign w:val="center"/>
          </w:tcPr>
          <w:p w14:paraId="3DD93E33" w14:textId="06BF9E2B" w:rsidR="00C74F46" w:rsidRPr="006171FB" w:rsidRDefault="00C74F46" w:rsidP="00C74F46">
            <w:pPr>
              <w:rPr>
                <w:rFonts w:ascii="Arial" w:hAnsi="Arial" w:cs="Arial"/>
                <w:i/>
                <w:iCs/>
                <w:sz w:val="16"/>
                <w:szCs w:val="16"/>
              </w:rPr>
            </w:pPr>
            <w:r w:rsidRPr="006171FB">
              <w:rPr>
                <w:rFonts w:ascii="Arial" w:hAnsi="Arial" w:cs="Arial"/>
                <w:i/>
                <w:iCs/>
                <w:sz w:val="16"/>
                <w:szCs w:val="16"/>
              </w:rPr>
              <w:t>22</w:t>
            </w:r>
          </w:p>
        </w:tc>
        <w:tc>
          <w:tcPr>
            <w:tcW w:w="1814" w:type="dxa"/>
            <w:vAlign w:val="center"/>
          </w:tcPr>
          <w:p w14:paraId="7F040CFF" w14:textId="00238F99" w:rsidR="00C74F46" w:rsidRPr="006171FB" w:rsidRDefault="00C74F46" w:rsidP="00C74F46">
            <w:pPr>
              <w:rPr>
                <w:rFonts w:ascii="Arial" w:hAnsi="Arial" w:cs="Arial"/>
                <w:i/>
                <w:iCs/>
                <w:sz w:val="16"/>
                <w:szCs w:val="16"/>
              </w:rPr>
            </w:pPr>
            <w:r w:rsidRPr="006171FB">
              <w:rPr>
                <w:rFonts w:ascii="Arial" w:hAnsi="Arial" w:cs="Arial"/>
                <w:i/>
                <w:iCs/>
                <w:sz w:val="16"/>
                <w:szCs w:val="16"/>
              </w:rPr>
              <w:t>16</w:t>
            </w:r>
          </w:p>
        </w:tc>
        <w:tc>
          <w:tcPr>
            <w:tcW w:w="1814" w:type="dxa"/>
            <w:vAlign w:val="center"/>
          </w:tcPr>
          <w:p w14:paraId="1CA3E008" w14:textId="6F4887FE" w:rsidR="00C74F46" w:rsidRPr="006171FB" w:rsidRDefault="00C74F46" w:rsidP="00C74F46">
            <w:pPr>
              <w:rPr>
                <w:rFonts w:ascii="Arial" w:hAnsi="Arial" w:cs="Arial"/>
                <w:i/>
                <w:iCs/>
                <w:sz w:val="16"/>
                <w:szCs w:val="16"/>
              </w:rPr>
            </w:pPr>
            <w:r w:rsidRPr="00DD24B2">
              <w:rPr>
                <w:rFonts w:ascii="Arial" w:hAnsi="Arial" w:cs="Arial"/>
                <w:bCs/>
                <w:i/>
                <w:iCs/>
                <w:sz w:val="16"/>
                <w:szCs w:val="16"/>
              </w:rPr>
              <w:t>12</w:t>
            </w:r>
          </w:p>
        </w:tc>
        <w:tc>
          <w:tcPr>
            <w:tcW w:w="1814" w:type="dxa"/>
            <w:vAlign w:val="center"/>
          </w:tcPr>
          <w:p w14:paraId="38584C59" w14:textId="4C9609F2" w:rsidR="00C74F46" w:rsidRPr="006171FB" w:rsidRDefault="00C74F46" w:rsidP="00C74F46">
            <w:pPr>
              <w:rPr>
                <w:rFonts w:ascii="Arial" w:hAnsi="Arial" w:cs="Arial"/>
                <w:i/>
                <w:iCs/>
                <w:sz w:val="16"/>
                <w:szCs w:val="16"/>
              </w:rPr>
            </w:pPr>
            <w:r w:rsidRPr="006171FB">
              <w:rPr>
                <w:rFonts w:ascii="Arial" w:hAnsi="Arial" w:cs="Arial"/>
                <w:i/>
                <w:iCs/>
                <w:sz w:val="16"/>
                <w:szCs w:val="16"/>
              </w:rPr>
              <w:t>7</w:t>
            </w:r>
          </w:p>
        </w:tc>
      </w:tr>
      <w:tr w:rsidR="00C74F46" w:rsidRPr="00705F72" w14:paraId="491BBBB1" w14:textId="77777777" w:rsidTr="00C74F46">
        <w:trPr>
          <w:cantSplit/>
          <w:trHeight w:val="304"/>
        </w:trPr>
        <w:tc>
          <w:tcPr>
            <w:tcW w:w="2266" w:type="dxa"/>
            <w:shd w:val="clear" w:color="auto" w:fill="auto"/>
            <w:vAlign w:val="center"/>
          </w:tcPr>
          <w:p w14:paraId="731349DA" w14:textId="055CF3C8"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Professional papers in the last 5 years (total)</w:t>
            </w:r>
          </w:p>
        </w:tc>
        <w:tc>
          <w:tcPr>
            <w:tcW w:w="1814" w:type="dxa"/>
            <w:vAlign w:val="center"/>
          </w:tcPr>
          <w:p w14:paraId="30F177D0" w14:textId="330855B7" w:rsidR="00C74F46" w:rsidRPr="006171FB" w:rsidRDefault="00C74F46" w:rsidP="00C74F46">
            <w:pPr>
              <w:rPr>
                <w:rFonts w:ascii="Arial" w:hAnsi="Arial" w:cs="Arial"/>
                <w:i/>
                <w:iCs/>
                <w:sz w:val="16"/>
                <w:szCs w:val="16"/>
              </w:rPr>
            </w:pPr>
            <w:r>
              <w:rPr>
                <w:rFonts w:ascii="Arial" w:eastAsia="Calibri" w:hAnsi="Arial" w:cs="Arial"/>
                <w:bCs/>
                <w:i/>
                <w:iCs/>
                <w:sz w:val="16"/>
                <w:szCs w:val="16"/>
              </w:rPr>
              <w:t>-</w:t>
            </w:r>
          </w:p>
        </w:tc>
        <w:tc>
          <w:tcPr>
            <w:tcW w:w="1814" w:type="dxa"/>
            <w:vAlign w:val="center"/>
          </w:tcPr>
          <w:p w14:paraId="3EEF7538" w14:textId="61CD2E49" w:rsidR="00C74F46" w:rsidRPr="006171FB" w:rsidRDefault="00C74F46" w:rsidP="00C74F46">
            <w:pPr>
              <w:rPr>
                <w:rFonts w:ascii="Arial" w:hAnsi="Arial" w:cs="Arial"/>
                <w:i/>
                <w:iCs/>
                <w:sz w:val="16"/>
                <w:szCs w:val="16"/>
              </w:rPr>
            </w:pPr>
            <w:r w:rsidRPr="006171FB">
              <w:rPr>
                <w:rFonts w:ascii="Arial" w:hAnsi="Arial" w:cs="Arial"/>
                <w:i/>
                <w:iCs/>
                <w:sz w:val="16"/>
                <w:szCs w:val="16"/>
              </w:rPr>
              <w:t>17</w:t>
            </w:r>
          </w:p>
        </w:tc>
        <w:tc>
          <w:tcPr>
            <w:tcW w:w="1814" w:type="dxa"/>
            <w:vAlign w:val="center"/>
          </w:tcPr>
          <w:p w14:paraId="183470D4" w14:textId="17759A70" w:rsidR="00C74F46" w:rsidRPr="006171FB" w:rsidRDefault="00C74F46" w:rsidP="00C74F46">
            <w:pPr>
              <w:rPr>
                <w:rFonts w:ascii="Arial" w:hAnsi="Arial" w:cs="Arial"/>
                <w:i/>
                <w:iCs/>
                <w:sz w:val="16"/>
                <w:szCs w:val="16"/>
              </w:rPr>
            </w:pPr>
            <w:r>
              <w:rPr>
                <w:rFonts w:ascii="Arial" w:eastAsia="Calibri" w:hAnsi="Arial" w:cs="Arial"/>
                <w:bCs/>
                <w:i/>
                <w:iCs/>
                <w:sz w:val="16"/>
                <w:szCs w:val="16"/>
              </w:rPr>
              <w:t>-</w:t>
            </w:r>
          </w:p>
        </w:tc>
        <w:tc>
          <w:tcPr>
            <w:tcW w:w="1814" w:type="dxa"/>
            <w:vAlign w:val="center"/>
          </w:tcPr>
          <w:p w14:paraId="75D6604B" w14:textId="15B26E17" w:rsidR="00C74F46" w:rsidRPr="006171FB" w:rsidRDefault="00C74F46" w:rsidP="00C74F46">
            <w:pPr>
              <w:rPr>
                <w:rFonts w:ascii="Arial" w:hAnsi="Arial" w:cs="Arial"/>
                <w:i/>
                <w:iCs/>
                <w:sz w:val="16"/>
                <w:szCs w:val="16"/>
              </w:rPr>
            </w:pPr>
            <w:r w:rsidRPr="006171FB">
              <w:rPr>
                <w:rFonts w:ascii="Arial" w:hAnsi="Arial" w:cs="Arial"/>
                <w:i/>
                <w:iCs/>
                <w:sz w:val="16"/>
                <w:szCs w:val="16"/>
              </w:rPr>
              <w:t>1</w:t>
            </w:r>
          </w:p>
        </w:tc>
      </w:tr>
      <w:tr w:rsidR="00C74F46" w:rsidRPr="00705F72" w14:paraId="40ABA1D3" w14:textId="77777777" w:rsidTr="00C74F46">
        <w:trPr>
          <w:cantSplit/>
          <w:trHeight w:val="304"/>
        </w:trPr>
        <w:tc>
          <w:tcPr>
            <w:tcW w:w="2266" w:type="dxa"/>
            <w:shd w:val="clear" w:color="auto" w:fill="auto"/>
            <w:vAlign w:val="center"/>
          </w:tcPr>
          <w:p w14:paraId="47FC538F" w14:textId="5A00EB30"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Total number of citations (specify base)</w:t>
            </w:r>
          </w:p>
        </w:tc>
        <w:tc>
          <w:tcPr>
            <w:tcW w:w="1814" w:type="dxa"/>
            <w:vAlign w:val="center"/>
          </w:tcPr>
          <w:p w14:paraId="7C5277B8" w14:textId="7936330E" w:rsidR="00C74F46" w:rsidRPr="006171FB" w:rsidRDefault="00C74F46" w:rsidP="00C74F46">
            <w:pPr>
              <w:rPr>
                <w:rFonts w:ascii="Arial" w:hAnsi="Arial" w:cs="Arial"/>
                <w:i/>
                <w:iCs/>
                <w:sz w:val="16"/>
                <w:szCs w:val="16"/>
              </w:rPr>
            </w:pPr>
            <w:r w:rsidRPr="006171FB">
              <w:rPr>
                <w:rFonts w:ascii="Arial" w:hAnsi="Arial" w:cs="Arial"/>
                <w:i/>
                <w:iCs/>
                <w:sz w:val="16"/>
                <w:szCs w:val="16"/>
              </w:rPr>
              <w:t>239 (Scopus)</w:t>
            </w:r>
          </w:p>
        </w:tc>
        <w:tc>
          <w:tcPr>
            <w:tcW w:w="1814" w:type="dxa"/>
            <w:vAlign w:val="center"/>
          </w:tcPr>
          <w:p w14:paraId="16B9A761" w14:textId="2F51A3F6" w:rsidR="00C74F46" w:rsidRPr="006171FB" w:rsidRDefault="00C74F46" w:rsidP="00C74F46">
            <w:pPr>
              <w:rPr>
                <w:rFonts w:ascii="Arial" w:hAnsi="Arial" w:cs="Arial"/>
                <w:i/>
                <w:iCs/>
                <w:sz w:val="16"/>
                <w:szCs w:val="16"/>
              </w:rPr>
            </w:pPr>
            <w:r w:rsidRPr="006171FB">
              <w:rPr>
                <w:rFonts w:ascii="Arial" w:hAnsi="Arial" w:cs="Arial"/>
                <w:i/>
                <w:iCs/>
                <w:sz w:val="16"/>
                <w:szCs w:val="16"/>
              </w:rPr>
              <w:t>563</w:t>
            </w:r>
          </w:p>
        </w:tc>
        <w:tc>
          <w:tcPr>
            <w:tcW w:w="1814" w:type="dxa"/>
            <w:vAlign w:val="center"/>
          </w:tcPr>
          <w:p w14:paraId="5D8B6914" w14:textId="6A0BE237" w:rsidR="00C74F46" w:rsidRPr="006171FB" w:rsidRDefault="00C74F46" w:rsidP="00C74F46">
            <w:pPr>
              <w:rPr>
                <w:rFonts w:ascii="Arial" w:hAnsi="Arial" w:cs="Arial"/>
                <w:i/>
                <w:iCs/>
                <w:sz w:val="16"/>
                <w:szCs w:val="16"/>
              </w:rPr>
            </w:pPr>
            <w:r w:rsidRPr="00DD24B2">
              <w:rPr>
                <w:rFonts w:ascii="Arial" w:hAnsi="Arial" w:cs="Arial"/>
                <w:bCs/>
                <w:i/>
                <w:iCs/>
                <w:sz w:val="16"/>
                <w:szCs w:val="16"/>
              </w:rPr>
              <w:t>1310 (Google scholar)</w:t>
            </w:r>
          </w:p>
        </w:tc>
        <w:tc>
          <w:tcPr>
            <w:tcW w:w="1814" w:type="dxa"/>
            <w:vAlign w:val="center"/>
          </w:tcPr>
          <w:p w14:paraId="76D80EC3" w14:textId="64F24D9E" w:rsidR="00C74F46" w:rsidRPr="006171FB" w:rsidRDefault="00C74F46" w:rsidP="00C74F46">
            <w:pPr>
              <w:rPr>
                <w:rFonts w:ascii="Arial" w:hAnsi="Arial" w:cs="Arial"/>
                <w:i/>
                <w:iCs/>
                <w:sz w:val="16"/>
                <w:szCs w:val="16"/>
              </w:rPr>
            </w:pPr>
            <w:r w:rsidRPr="006171FB">
              <w:rPr>
                <w:rFonts w:ascii="Arial" w:hAnsi="Arial" w:cs="Arial"/>
                <w:i/>
                <w:iCs/>
                <w:sz w:val="16"/>
                <w:szCs w:val="16"/>
              </w:rPr>
              <w:t>527 (Google Expert)</w:t>
            </w:r>
          </w:p>
        </w:tc>
      </w:tr>
      <w:tr w:rsidR="00C74F46" w:rsidRPr="00705F72" w14:paraId="1F19AFA9" w14:textId="77777777" w:rsidTr="00C74F46">
        <w:trPr>
          <w:cantSplit/>
          <w:trHeight w:val="304"/>
        </w:trPr>
        <w:tc>
          <w:tcPr>
            <w:tcW w:w="2266" w:type="dxa"/>
            <w:shd w:val="clear" w:color="auto" w:fill="auto"/>
            <w:vAlign w:val="center"/>
          </w:tcPr>
          <w:p w14:paraId="136BE024" w14:textId="704B7EBB"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Total h-index (specify base)</w:t>
            </w:r>
          </w:p>
        </w:tc>
        <w:tc>
          <w:tcPr>
            <w:tcW w:w="1814" w:type="dxa"/>
            <w:vAlign w:val="center"/>
          </w:tcPr>
          <w:p w14:paraId="44FF2247" w14:textId="3E9886FB" w:rsidR="00C74F46" w:rsidRPr="006171FB" w:rsidRDefault="00C74F46" w:rsidP="00C74F46">
            <w:pPr>
              <w:rPr>
                <w:rFonts w:ascii="Arial" w:hAnsi="Arial" w:cs="Arial"/>
                <w:i/>
                <w:iCs/>
                <w:sz w:val="16"/>
                <w:szCs w:val="16"/>
              </w:rPr>
            </w:pPr>
            <w:r w:rsidRPr="006171FB">
              <w:rPr>
                <w:rFonts w:ascii="Arial" w:hAnsi="Arial" w:cs="Arial"/>
                <w:i/>
                <w:iCs/>
                <w:sz w:val="16"/>
                <w:szCs w:val="16"/>
              </w:rPr>
              <w:t>10 (Scopus)</w:t>
            </w:r>
          </w:p>
        </w:tc>
        <w:tc>
          <w:tcPr>
            <w:tcW w:w="1814" w:type="dxa"/>
            <w:vAlign w:val="center"/>
          </w:tcPr>
          <w:p w14:paraId="01E4338F" w14:textId="7C7F2A30" w:rsidR="00C74F46" w:rsidRPr="006171FB" w:rsidRDefault="00C74F46" w:rsidP="00C74F46">
            <w:pPr>
              <w:rPr>
                <w:rFonts w:ascii="Arial" w:hAnsi="Arial" w:cs="Arial"/>
                <w:i/>
                <w:iCs/>
                <w:sz w:val="16"/>
                <w:szCs w:val="16"/>
              </w:rPr>
            </w:pPr>
            <w:r w:rsidRPr="006171FB">
              <w:rPr>
                <w:rFonts w:ascii="Arial" w:hAnsi="Arial" w:cs="Arial"/>
                <w:i/>
                <w:iCs/>
                <w:sz w:val="16"/>
                <w:szCs w:val="16"/>
              </w:rPr>
              <w:t>15</w:t>
            </w:r>
          </w:p>
        </w:tc>
        <w:tc>
          <w:tcPr>
            <w:tcW w:w="1814" w:type="dxa"/>
            <w:vAlign w:val="center"/>
          </w:tcPr>
          <w:p w14:paraId="043BF2DC" w14:textId="35827FEE" w:rsidR="00C74F46" w:rsidRPr="006171FB" w:rsidRDefault="00C74F46" w:rsidP="00C74F46">
            <w:pPr>
              <w:rPr>
                <w:rFonts w:ascii="Arial" w:hAnsi="Arial" w:cs="Arial"/>
                <w:i/>
                <w:iCs/>
                <w:sz w:val="16"/>
                <w:szCs w:val="16"/>
              </w:rPr>
            </w:pPr>
            <w:r w:rsidRPr="00DD24B2">
              <w:rPr>
                <w:rFonts w:ascii="Arial" w:hAnsi="Arial" w:cs="Arial"/>
                <w:bCs/>
                <w:i/>
                <w:iCs/>
                <w:sz w:val="16"/>
                <w:szCs w:val="16"/>
              </w:rPr>
              <w:t>20 (Google scholar)</w:t>
            </w:r>
          </w:p>
        </w:tc>
        <w:tc>
          <w:tcPr>
            <w:tcW w:w="1814" w:type="dxa"/>
            <w:vAlign w:val="center"/>
          </w:tcPr>
          <w:p w14:paraId="003EDD0F" w14:textId="6A72971D" w:rsidR="00C74F46" w:rsidRPr="006171FB" w:rsidRDefault="00C74F46" w:rsidP="00C74F46">
            <w:pPr>
              <w:rPr>
                <w:rFonts w:ascii="Arial" w:hAnsi="Arial" w:cs="Arial"/>
                <w:i/>
                <w:iCs/>
                <w:sz w:val="16"/>
                <w:szCs w:val="16"/>
              </w:rPr>
            </w:pPr>
            <w:r w:rsidRPr="006171FB">
              <w:rPr>
                <w:rFonts w:ascii="Arial" w:hAnsi="Arial" w:cs="Arial"/>
                <w:i/>
                <w:iCs/>
                <w:sz w:val="16"/>
                <w:szCs w:val="16"/>
              </w:rPr>
              <w:t>9 (Google Expert)</w:t>
            </w:r>
          </w:p>
        </w:tc>
      </w:tr>
      <w:tr w:rsidR="00C74F46" w:rsidRPr="00705F72" w14:paraId="4D5191F4" w14:textId="77777777" w:rsidTr="00C74F46">
        <w:trPr>
          <w:cantSplit/>
          <w:trHeight w:val="434"/>
        </w:trPr>
        <w:tc>
          <w:tcPr>
            <w:tcW w:w="2266" w:type="dxa"/>
            <w:shd w:val="clear" w:color="auto" w:fill="auto"/>
            <w:vAlign w:val="center"/>
          </w:tcPr>
          <w:p w14:paraId="3774A449"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Manager and/or associate on competitive projects (total)</w:t>
            </w:r>
          </w:p>
        </w:tc>
        <w:tc>
          <w:tcPr>
            <w:tcW w:w="1814" w:type="dxa"/>
            <w:vAlign w:val="center"/>
          </w:tcPr>
          <w:p w14:paraId="56006684" w14:textId="491C2294" w:rsidR="00C74F46" w:rsidRPr="006171FB" w:rsidRDefault="00C74F46" w:rsidP="00C74F46">
            <w:pPr>
              <w:rPr>
                <w:rFonts w:ascii="Arial" w:hAnsi="Arial" w:cs="Arial"/>
                <w:i/>
                <w:iCs/>
                <w:sz w:val="16"/>
                <w:szCs w:val="16"/>
              </w:rPr>
            </w:pPr>
            <w:r w:rsidRPr="006171FB">
              <w:rPr>
                <w:rFonts w:ascii="Arial" w:hAnsi="Arial" w:cs="Arial"/>
                <w:i/>
                <w:iCs/>
                <w:sz w:val="16"/>
                <w:szCs w:val="16"/>
              </w:rPr>
              <w:t>5</w:t>
            </w:r>
          </w:p>
        </w:tc>
        <w:tc>
          <w:tcPr>
            <w:tcW w:w="1814" w:type="dxa"/>
            <w:vAlign w:val="center"/>
          </w:tcPr>
          <w:p w14:paraId="0A86EBEA" w14:textId="576768F2" w:rsidR="00C74F46" w:rsidRPr="006171FB" w:rsidRDefault="00C74F46" w:rsidP="00C74F46">
            <w:pPr>
              <w:rPr>
                <w:rFonts w:ascii="Arial" w:hAnsi="Arial" w:cs="Arial"/>
                <w:i/>
                <w:iCs/>
                <w:sz w:val="16"/>
                <w:szCs w:val="16"/>
              </w:rPr>
            </w:pPr>
            <w:r w:rsidRPr="006171FB">
              <w:rPr>
                <w:rFonts w:ascii="Arial" w:hAnsi="Arial" w:cs="Arial"/>
                <w:i/>
                <w:iCs/>
                <w:sz w:val="16"/>
                <w:szCs w:val="16"/>
              </w:rPr>
              <w:t>3</w:t>
            </w:r>
          </w:p>
        </w:tc>
        <w:tc>
          <w:tcPr>
            <w:tcW w:w="1814" w:type="dxa"/>
            <w:vAlign w:val="center"/>
          </w:tcPr>
          <w:p w14:paraId="6280165E" w14:textId="3531FC4F" w:rsidR="00C74F46" w:rsidRPr="006171FB" w:rsidRDefault="00C74F46" w:rsidP="00C74F46">
            <w:pPr>
              <w:rPr>
                <w:rFonts w:ascii="Arial" w:hAnsi="Arial" w:cs="Arial"/>
                <w:i/>
                <w:iCs/>
                <w:sz w:val="16"/>
                <w:szCs w:val="16"/>
              </w:rPr>
            </w:pPr>
            <w:r>
              <w:rPr>
                <w:rFonts w:ascii="Arial" w:eastAsia="Calibri" w:hAnsi="Arial" w:cs="Arial"/>
                <w:bCs/>
                <w:i/>
                <w:iCs/>
                <w:sz w:val="16"/>
                <w:szCs w:val="16"/>
              </w:rPr>
              <w:t>-</w:t>
            </w:r>
          </w:p>
        </w:tc>
        <w:tc>
          <w:tcPr>
            <w:tcW w:w="1814" w:type="dxa"/>
            <w:vAlign w:val="center"/>
          </w:tcPr>
          <w:p w14:paraId="222C0603" w14:textId="59A927DB" w:rsidR="00C74F46" w:rsidRPr="006171FB" w:rsidRDefault="00C74F46" w:rsidP="00C74F46">
            <w:pPr>
              <w:rPr>
                <w:rFonts w:ascii="Arial" w:hAnsi="Arial" w:cs="Arial"/>
                <w:i/>
                <w:iCs/>
                <w:sz w:val="16"/>
                <w:szCs w:val="16"/>
              </w:rPr>
            </w:pPr>
            <w:r w:rsidRPr="006171FB">
              <w:rPr>
                <w:rFonts w:ascii="Arial" w:hAnsi="Arial" w:cs="Arial"/>
                <w:i/>
                <w:iCs/>
                <w:sz w:val="16"/>
                <w:szCs w:val="16"/>
              </w:rPr>
              <w:t>4</w:t>
            </w:r>
          </w:p>
        </w:tc>
      </w:tr>
      <w:tr w:rsidR="00C74F46" w:rsidRPr="00705F72" w14:paraId="24F62080" w14:textId="77777777" w:rsidTr="00C74F46">
        <w:trPr>
          <w:cantSplit/>
          <w:trHeight w:val="434"/>
        </w:trPr>
        <w:tc>
          <w:tcPr>
            <w:tcW w:w="2266" w:type="dxa"/>
            <w:shd w:val="clear" w:color="auto" w:fill="auto"/>
            <w:vAlign w:val="center"/>
          </w:tcPr>
          <w:p w14:paraId="4D5922B8"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Principal Investigator and/or Associate on Other Projects (Total)</w:t>
            </w:r>
          </w:p>
        </w:tc>
        <w:tc>
          <w:tcPr>
            <w:tcW w:w="1814" w:type="dxa"/>
            <w:vAlign w:val="center"/>
          </w:tcPr>
          <w:p w14:paraId="3BF6B47C" w14:textId="496AEF80" w:rsidR="00C74F46" w:rsidRPr="00F721D3" w:rsidRDefault="00C74F46" w:rsidP="00C74F46">
            <w:pPr>
              <w:rPr>
                <w:rFonts w:ascii="Arial" w:hAnsi="Arial" w:cs="Arial"/>
                <w:i/>
                <w:iCs/>
                <w:sz w:val="16"/>
                <w:szCs w:val="16"/>
              </w:rPr>
            </w:pPr>
            <w:r w:rsidRPr="006171FB">
              <w:rPr>
                <w:rFonts w:ascii="Arial" w:hAnsi="Arial" w:cs="Arial"/>
                <w:i/>
                <w:iCs/>
                <w:sz w:val="16"/>
                <w:szCs w:val="16"/>
              </w:rPr>
              <w:t>3</w:t>
            </w:r>
          </w:p>
        </w:tc>
        <w:tc>
          <w:tcPr>
            <w:tcW w:w="1814" w:type="dxa"/>
            <w:vAlign w:val="center"/>
          </w:tcPr>
          <w:p w14:paraId="45D14B4C" w14:textId="2672CD67" w:rsidR="00C74F46" w:rsidRPr="00F721D3" w:rsidRDefault="00C74F46" w:rsidP="00C74F46">
            <w:pPr>
              <w:rPr>
                <w:rFonts w:ascii="Arial" w:hAnsi="Arial" w:cs="Arial"/>
                <w:i/>
                <w:iCs/>
                <w:sz w:val="16"/>
                <w:szCs w:val="16"/>
              </w:rPr>
            </w:pPr>
            <w:r w:rsidRPr="006171FB">
              <w:rPr>
                <w:rFonts w:ascii="Arial" w:hAnsi="Arial" w:cs="Arial"/>
                <w:i/>
                <w:iCs/>
                <w:sz w:val="16"/>
                <w:szCs w:val="16"/>
              </w:rPr>
              <w:t>3</w:t>
            </w:r>
          </w:p>
        </w:tc>
        <w:tc>
          <w:tcPr>
            <w:tcW w:w="1814" w:type="dxa"/>
            <w:vAlign w:val="center"/>
          </w:tcPr>
          <w:p w14:paraId="44F14CD3" w14:textId="1D3EC256" w:rsidR="00C74F46" w:rsidRPr="00F721D3" w:rsidRDefault="00C74F46" w:rsidP="00C74F46">
            <w:pPr>
              <w:rPr>
                <w:rFonts w:ascii="Arial" w:hAnsi="Arial" w:cs="Arial"/>
                <w:i/>
                <w:iCs/>
                <w:sz w:val="16"/>
                <w:szCs w:val="16"/>
              </w:rPr>
            </w:pPr>
            <w:r>
              <w:rPr>
                <w:rFonts w:ascii="Arial" w:eastAsia="Calibri" w:hAnsi="Arial" w:cs="Arial"/>
                <w:bCs/>
                <w:i/>
                <w:iCs/>
                <w:sz w:val="16"/>
                <w:szCs w:val="16"/>
              </w:rPr>
              <w:t>-</w:t>
            </w:r>
          </w:p>
        </w:tc>
        <w:tc>
          <w:tcPr>
            <w:tcW w:w="1814" w:type="dxa"/>
            <w:vAlign w:val="center"/>
          </w:tcPr>
          <w:p w14:paraId="31609650" w14:textId="66E6F27B" w:rsidR="00C74F46" w:rsidRPr="00F721D3" w:rsidRDefault="00C74F46" w:rsidP="00C74F46">
            <w:pPr>
              <w:rPr>
                <w:rFonts w:ascii="Arial" w:hAnsi="Arial" w:cs="Arial"/>
                <w:i/>
                <w:iCs/>
                <w:sz w:val="16"/>
                <w:szCs w:val="16"/>
              </w:rPr>
            </w:pPr>
          </w:p>
        </w:tc>
      </w:tr>
      <w:tr w:rsidR="00C74F46" w:rsidRPr="00705F72" w14:paraId="2135EB98" w14:textId="77777777" w:rsidTr="00C74F46">
        <w:trPr>
          <w:cantSplit/>
          <w:trHeight w:val="304"/>
        </w:trPr>
        <w:tc>
          <w:tcPr>
            <w:tcW w:w="2266" w:type="dxa"/>
            <w:shd w:val="clear" w:color="auto" w:fill="auto"/>
            <w:vAlign w:val="center"/>
          </w:tcPr>
          <w:p w14:paraId="1149A472"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List of courses taught in the program</w:t>
            </w:r>
          </w:p>
        </w:tc>
        <w:tc>
          <w:tcPr>
            <w:tcW w:w="1814" w:type="dxa"/>
            <w:vAlign w:val="center"/>
          </w:tcPr>
          <w:p w14:paraId="0BB20F86" w14:textId="77777777" w:rsidR="00C74F46" w:rsidRPr="00CD4A94" w:rsidRDefault="00C74F46" w:rsidP="00C74F46">
            <w:pPr>
              <w:rPr>
                <w:rFonts w:ascii="Arial" w:hAnsi="Arial" w:cs="Arial"/>
                <w:i/>
                <w:iCs/>
                <w:sz w:val="16"/>
                <w:szCs w:val="16"/>
              </w:rPr>
            </w:pPr>
            <w:r w:rsidRPr="00CD4A94">
              <w:rPr>
                <w:rFonts w:ascii="Arial" w:hAnsi="Arial" w:cs="Arial"/>
                <w:i/>
                <w:iCs/>
                <w:sz w:val="16"/>
                <w:szCs w:val="16"/>
              </w:rPr>
              <w:t>Statistical methods in biotechnology</w:t>
            </w:r>
          </w:p>
          <w:p w14:paraId="2248EE5D" w14:textId="490A3696" w:rsidR="00C74F46" w:rsidRPr="00F721D3" w:rsidRDefault="00C74F46" w:rsidP="00C74F46">
            <w:pPr>
              <w:rPr>
                <w:rFonts w:ascii="Arial" w:eastAsia="Calibri" w:hAnsi="Arial" w:cs="Arial"/>
                <w:i/>
                <w:iCs/>
                <w:sz w:val="16"/>
                <w:szCs w:val="16"/>
              </w:rPr>
            </w:pPr>
            <w:r w:rsidRPr="00CD4A94">
              <w:rPr>
                <w:rFonts w:ascii="Arial" w:hAnsi="Arial" w:cs="Arial"/>
                <w:i/>
                <w:iCs/>
                <w:sz w:val="16"/>
                <w:szCs w:val="16"/>
              </w:rPr>
              <w:t>Multivariate processing of environmental data</w:t>
            </w:r>
          </w:p>
        </w:tc>
        <w:tc>
          <w:tcPr>
            <w:tcW w:w="1814" w:type="dxa"/>
            <w:vAlign w:val="center"/>
          </w:tcPr>
          <w:p w14:paraId="5839C79A" w14:textId="27DCE718" w:rsidR="00C74F46" w:rsidRPr="00F721D3" w:rsidRDefault="00C74F46" w:rsidP="00C74F46">
            <w:pPr>
              <w:rPr>
                <w:rFonts w:ascii="Arial" w:eastAsia="Calibri" w:hAnsi="Arial" w:cs="Arial"/>
                <w:i/>
                <w:iCs/>
                <w:sz w:val="16"/>
                <w:szCs w:val="16"/>
              </w:rPr>
            </w:pPr>
            <w:r w:rsidRPr="00BF5148">
              <w:rPr>
                <w:rFonts w:ascii="Arial" w:eastAsia="Calibri" w:hAnsi="Arial" w:cs="Arial"/>
                <w:bCs/>
                <w:i/>
                <w:iCs/>
                <w:sz w:val="16"/>
                <w:szCs w:val="16"/>
              </w:rPr>
              <w:t>Mariculture of invertebrates</w:t>
            </w:r>
          </w:p>
        </w:tc>
        <w:tc>
          <w:tcPr>
            <w:tcW w:w="1814" w:type="dxa"/>
            <w:vAlign w:val="center"/>
          </w:tcPr>
          <w:p w14:paraId="0C0755B6" w14:textId="609A4BF3" w:rsidR="00C74F46" w:rsidRPr="00F721D3" w:rsidRDefault="00C74F46" w:rsidP="00C74F46">
            <w:pPr>
              <w:rPr>
                <w:rFonts w:ascii="Arial" w:eastAsia="Calibri" w:hAnsi="Arial" w:cs="Arial"/>
                <w:i/>
                <w:iCs/>
                <w:sz w:val="16"/>
                <w:szCs w:val="16"/>
              </w:rPr>
            </w:pPr>
            <w:r>
              <w:rPr>
                <w:rFonts w:ascii="Arial" w:eastAsia="Calibri" w:hAnsi="Arial" w:cs="Arial"/>
                <w:bCs/>
                <w:i/>
                <w:iCs/>
                <w:sz w:val="16"/>
                <w:szCs w:val="16"/>
              </w:rPr>
              <w:t>Natural toxins in the sea</w:t>
            </w:r>
          </w:p>
        </w:tc>
        <w:tc>
          <w:tcPr>
            <w:tcW w:w="1814" w:type="dxa"/>
            <w:vAlign w:val="center"/>
          </w:tcPr>
          <w:p w14:paraId="1A608704" w14:textId="77777777" w:rsidR="00C74F46" w:rsidRPr="000A43DB" w:rsidRDefault="00C74F46" w:rsidP="00C74F46">
            <w:pPr>
              <w:rPr>
                <w:rFonts w:ascii="Arial" w:hAnsi="Arial" w:cs="Arial"/>
                <w:i/>
                <w:iCs/>
                <w:sz w:val="16"/>
                <w:szCs w:val="16"/>
              </w:rPr>
            </w:pPr>
            <w:r w:rsidRPr="000A43DB">
              <w:rPr>
                <w:rFonts w:ascii="Arial" w:hAnsi="Arial" w:cs="Arial"/>
                <w:i/>
                <w:iCs/>
                <w:sz w:val="16"/>
                <w:szCs w:val="16"/>
              </w:rPr>
              <w:t>Biology and ecology of meiobenthos</w:t>
            </w:r>
          </w:p>
          <w:p w14:paraId="042860D9" w14:textId="77777777" w:rsidR="00C74F46" w:rsidRPr="000A43DB" w:rsidRDefault="00C74F46" w:rsidP="00C74F46">
            <w:pPr>
              <w:rPr>
                <w:rFonts w:ascii="Arial" w:hAnsi="Arial" w:cs="Arial"/>
                <w:i/>
                <w:iCs/>
                <w:sz w:val="16"/>
                <w:szCs w:val="16"/>
              </w:rPr>
            </w:pPr>
            <w:r w:rsidRPr="000A43DB">
              <w:rPr>
                <w:rFonts w:ascii="Arial" w:hAnsi="Arial" w:cs="Arial"/>
                <w:i/>
                <w:iCs/>
                <w:sz w:val="16"/>
                <w:szCs w:val="16"/>
              </w:rPr>
              <w:t>Marine pollution</w:t>
            </w:r>
          </w:p>
          <w:p w14:paraId="1C1827BF" w14:textId="77777777" w:rsidR="00C74F46" w:rsidRPr="000A43DB" w:rsidRDefault="00C74F46" w:rsidP="00C74F46">
            <w:pPr>
              <w:rPr>
                <w:rFonts w:ascii="Arial" w:hAnsi="Arial" w:cs="Arial"/>
                <w:i/>
                <w:iCs/>
                <w:sz w:val="16"/>
                <w:szCs w:val="16"/>
              </w:rPr>
            </w:pPr>
            <w:r w:rsidRPr="000A43DB">
              <w:rPr>
                <w:rFonts w:ascii="Arial" w:hAnsi="Arial" w:cs="Arial"/>
                <w:i/>
                <w:iCs/>
                <w:sz w:val="16"/>
                <w:szCs w:val="16"/>
              </w:rPr>
              <w:t>Ecotoxicology</w:t>
            </w:r>
          </w:p>
          <w:p w14:paraId="2154BA9B" w14:textId="65B985BA" w:rsidR="00C74F46" w:rsidRPr="00F721D3" w:rsidRDefault="00C74F46" w:rsidP="00C74F46">
            <w:pPr>
              <w:rPr>
                <w:rFonts w:ascii="Arial" w:eastAsia="Calibri" w:hAnsi="Arial" w:cs="Arial"/>
                <w:i/>
                <w:iCs/>
                <w:sz w:val="16"/>
                <w:szCs w:val="16"/>
              </w:rPr>
            </w:pPr>
            <w:r w:rsidRPr="000A43DB">
              <w:rPr>
                <w:rFonts w:ascii="Arial" w:hAnsi="Arial" w:cs="Arial"/>
                <w:i/>
                <w:iCs/>
                <w:sz w:val="16"/>
                <w:szCs w:val="16"/>
              </w:rPr>
              <w:t>Climate change and marine ecosystems</w:t>
            </w:r>
          </w:p>
        </w:tc>
      </w:tr>
      <w:tr w:rsidR="00C74F46" w:rsidRPr="00705F72" w14:paraId="07E7A7A3" w14:textId="77777777" w:rsidTr="00C74F46">
        <w:trPr>
          <w:cantSplit/>
          <w:trHeight w:val="304"/>
        </w:trPr>
        <w:tc>
          <w:tcPr>
            <w:tcW w:w="2266" w:type="dxa"/>
            <w:shd w:val="clear" w:color="auto" w:fill="auto"/>
            <w:vAlign w:val="center"/>
          </w:tcPr>
          <w:p w14:paraId="2C9BF365" w14:textId="77777777" w:rsidR="00C74F46" w:rsidRPr="006171FB" w:rsidRDefault="00C74F46" w:rsidP="00C74F46">
            <w:pPr>
              <w:rPr>
                <w:rFonts w:ascii="Arial" w:eastAsia="Calibri" w:hAnsi="Arial" w:cs="Arial"/>
                <w:bCs/>
                <w:i/>
                <w:iCs/>
                <w:sz w:val="16"/>
                <w:szCs w:val="16"/>
              </w:rPr>
            </w:pPr>
            <w:r w:rsidRPr="006171FB">
              <w:rPr>
                <w:rFonts w:ascii="Arial" w:eastAsia="Calibri" w:hAnsi="Arial" w:cs="Arial"/>
                <w:bCs/>
                <w:i/>
                <w:iCs/>
                <w:sz w:val="16"/>
                <w:szCs w:val="16"/>
              </w:rPr>
              <w:t>List of trainings for the acquisition of teaching competencies</w:t>
            </w:r>
          </w:p>
        </w:tc>
        <w:tc>
          <w:tcPr>
            <w:tcW w:w="1814" w:type="dxa"/>
            <w:vAlign w:val="center"/>
          </w:tcPr>
          <w:p w14:paraId="418F52BC" w14:textId="194C2B61" w:rsidR="00C74F46" w:rsidRPr="00F721D3" w:rsidRDefault="00C74F46" w:rsidP="00C74F46">
            <w:pPr>
              <w:rPr>
                <w:rFonts w:ascii="Arial" w:eastAsia="Calibri" w:hAnsi="Arial" w:cs="Arial"/>
                <w:i/>
                <w:iCs/>
                <w:sz w:val="16"/>
                <w:szCs w:val="16"/>
              </w:rPr>
            </w:pPr>
            <w:r w:rsidRPr="006171FB">
              <w:rPr>
                <w:rFonts w:ascii="Arial" w:hAnsi="Arial" w:cs="Arial"/>
                <w:i/>
                <w:iCs/>
                <w:sz w:val="16"/>
                <w:szCs w:val="16"/>
              </w:rPr>
              <w:t>Interriv project 2019 - Workshop Teaching Process and Competencies of Teachers in Higher Education; Workshop on Learning Outcomes, ASHE 2017</w:t>
            </w:r>
          </w:p>
        </w:tc>
        <w:tc>
          <w:tcPr>
            <w:tcW w:w="1814" w:type="dxa"/>
            <w:vAlign w:val="center"/>
          </w:tcPr>
          <w:p w14:paraId="339FBDD4" w14:textId="1A28F6EA" w:rsidR="00C74F46" w:rsidRPr="00F721D3" w:rsidRDefault="00C74F46" w:rsidP="00C74F46">
            <w:pPr>
              <w:rPr>
                <w:rFonts w:ascii="Arial" w:eastAsia="Calibri" w:hAnsi="Arial" w:cs="Arial"/>
                <w:i/>
                <w:iCs/>
                <w:sz w:val="16"/>
                <w:szCs w:val="16"/>
              </w:rPr>
            </w:pPr>
            <w:r w:rsidRPr="00BF5148">
              <w:rPr>
                <w:rFonts w:ascii="Arial" w:eastAsia="Calibri" w:hAnsi="Arial" w:cs="Arial"/>
                <w:bCs/>
                <w:i/>
                <w:iCs/>
                <w:sz w:val="16"/>
                <w:szCs w:val="16"/>
              </w:rPr>
              <w:t>-</w:t>
            </w:r>
          </w:p>
        </w:tc>
        <w:tc>
          <w:tcPr>
            <w:tcW w:w="1814" w:type="dxa"/>
            <w:vAlign w:val="center"/>
          </w:tcPr>
          <w:p w14:paraId="2ED9C29D" w14:textId="30953E35" w:rsidR="00C74F46" w:rsidRPr="00F721D3" w:rsidRDefault="00C74F46" w:rsidP="00C74F46">
            <w:pPr>
              <w:rPr>
                <w:rFonts w:ascii="Arial" w:eastAsia="Calibri" w:hAnsi="Arial" w:cs="Arial"/>
                <w:i/>
                <w:iCs/>
                <w:sz w:val="16"/>
                <w:szCs w:val="16"/>
              </w:rPr>
            </w:pPr>
            <w:r>
              <w:rPr>
                <w:rFonts w:ascii="Arial" w:eastAsia="Calibri" w:hAnsi="Arial" w:cs="Arial"/>
                <w:bCs/>
                <w:i/>
                <w:iCs/>
                <w:sz w:val="16"/>
                <w:szCs w:val="16"/>
              </w:rPr>
              <w:t>-</w:t>
            </w:r>
          </w:p>
        </w:tc>
        <w:tc>
          <w:tcPr>
            <w:tcW w:w="1814" w:type="dxa"/>
            <w:vAlign w:val="center"/>
          </w:tcPr>
          <w:p w14:paraId="4B5DB245" w14:textId="688050DE" w:rsidR="00C74F46" w:rsidRPr="00F721D3" w:rsidRDefault="00C74F46" w:rsidP="00C74F46">
            <w:pPr>
              <w:rPr>
                <w:rFonts w:ascii="Arial" w:eastAsia="Calibri" w:hAnsi="Arial" w:cs="Arial"/>
                <w:i/>
                <w:iCs/>
                <w:sz w:val="16"/>
                <w:szCs w:val="16"/>
              </w:rPr>
            </w:pPr>
            <w:r w:rsidRPr="006171FB">
              <w:rPr>
                <w:rFonts w:ascii="Arial" w:hAnsi="Arial" w:cs="Arial"/>
                <w:i/>
                <w:iCs/>
                <w:sz w:val="16"/>
                <w:szCs w:val="16"/>
              </w:rPr>
              <w:t>Interriv project 2019 - Workshop Teaching Process and Competencies of Teachers in Higher Education; Workshop on Learning Outcomes, ASHE 2017</w:t>
            </w:r>
          </w:p>
        </w:tc>
      </w:tr>
    </w:tbl>
    <w:p w14:paraId="00552428" w14:textId="77777777" w:rsidR="00C74F46" w:rsidRDefault="00C74F46">
      <w:pPr>
        <w:rPr>
          <w:rFonts w:ascii="Arial" w:hAnsi="Arial" w:cs="Arial"/>
          <w:sz w:val="20"/>
          <w:szCs w:val="20"/>
        </w:rPr>
      </w:pPr>
    </w:p>
    <w:p w14:paraId="2FEB04D3" w14:textId="575F5BE4" w:rsidR="00C74F46" w:rsidRDefault="00C74F46">
      <w:pPr>
        <w:rPr>
          <w:rFonts w:ascii="Arial" w:hAnsi="Arial" w:cs="Arial"/>
          <w:sz w:val="20"/>
          <w:szCs w:val="20"/>
        </w:rPr>
      </w:pPr>
      <w:r>
        <w:rPr>
          <w:rFonts w:ascii="Arial" w:hAnsi="Arial" w:cs="Arial"/>
          <w:sz w:val="20"/>
          <w:szCs w:val="20"/>
        </w:rPr>
        <w:br w:type="page"/>
      </w:r>
    </w:p>
    <w:tbl>
      <w:tblPr>
        <w:tblStyle w:val="TableGrid1"/>
        <w:tblW w:w="5255" w:type="pct"/>
        <w:tblLayout w:type="fixed"/>
        <w:tblLook w:val="04A0" w:firstRow="1" w:lastRow="0" w:firstColumn="1" w:lastColumn="0" w:noHBand="0" w:noVBand="1"/>
      </w:tblPr>
      <w:tblGrid>
        <w:gridCol w:w="2268"/>
        <w:gridCol w:w="1814"/>
        <w:gridCol w:w="1814"/>
        <w:gridCol w:w="1814"/>
        <w:gridCol w:w="1814"/>
      </w:tblGrid>
      <w:tr w:rsidR="00C74F46" w:rsidRPr="00705F72" w14:paraId="5FA11C42" w14:textId="77777777" w:rsidTr="00C74F46">
        <w:trPr>
          <w:cantSplit/>
          <w:trHeight w:val="489"/>
        </w:trPr>
        <w:tc>
          <w:tcPr>
            <w:tcW w:w="2268" w:type="dxa"/>
            <w:shd w:val="clear" w:color="auto" w:fill="auto"/>
            <w:vAlign w:val="center"/>
          </w:tcPr>
          <w:p w14:paraId="606023F6" w14:textId="77777777" w:rsidR="00C74F46" w:rsidRPr="006171FB" w:rsidRDefault="00C74F46" w:rsidP="008F3708">
            <w:pPr>
              <w:rPr>
                <w:rFonts w:ascii="Arial" w:eastAsia="Calibri" w:hAnsi="Arial" w:cs="Arial"/>
                <w:b/>
                <w:i/>
                <w:iCs/>
                <w:sz w:val="16"/>
                <w:szCs w:val="16"/>
              </w:rPr>
            </w:pPr>
          </w:p>
        </w:tc>
        <w:tc>
          <w:tcPr>
            <w:tcW w:w="1814" w:type="dxa"/>
            <w:shd w:val="clear" w:color="auto" w:fill="auto"/>
            <w:vAlign w:val="center"/>
          </w:tcPr>
          <w:p w14:paraId="1ED776A5" w14:textId="77777777" w:rsidR="00C74F46" w:rsidRPr="00B74C80" w:rsidRDefault="00C74F46" w:rsidP="008F3708">
            <w:pPr>
              <w:rPr>
                <w:rFonts w:ascii="Arial" w:hAnsi="Arial" w:cs="Arial"/>
                <w:b/>
                <w:bCs/>
                <w:i/>
                <w:iCs/>
                <w:sz w:val="16"/>
                <w:szCs w:val="16"/>
              </w:rPr>
            </w:pPr>
            <w:r w:rsidRPr="00B74C80">
              <w:rPr>
                <w:rFonts w:ascii="Arial" w:hAnsi="Arial" w:cs="Arial"/>
                <w:b/>
                <w:bCs/>
                <w:i/>
                <w:iCs/>
                <w:sz w:val="16"/>
                <w:szCs w:val="16"/>
              </w:rPr>
              <w:t>Teacher 13.</w:t>
            </w:r>
          </w:p>
          <w:p w14:paraId="4AEF6258" w14:textId="77777777" w:rsidR="00C74F46" w:rsidRPr="00B74C80" w:rsidRDefault="00C74F46" w:rsidP="008F3708">
            <w:pPr>
              <w:rPr>
                <w:rFonts w:ascii="Arial" w:eastAsia="Calibri" w:hAnsi="Arial" w:cs="Arial"/>
                <w:b/>
                <w:bCs/>
                <w:i/>
                <w:iCs/>
                <w:sz w:val="16"/>
                <w:szCs w:val="16"/>
              </w:rPr>
            </w:pPr>
            <w:r w:rsidRPr="00B74C80">
              <w:rPr>
                <w:rFonts w:ascii="Arial" w:hAnsi="Arial" w:cs="Arial"/>
                <w:b/>
                <w:bCs/>
                <w:i/>
                <w:iCs/>
                <w:sz w:val="16"/>
                <w:szCs w:val="16"/>
              </w:rPr>
              <w:t>Frano Matić</w:t>
            </w:r>
          </w:p>
        </w:tc>
        <w:tc>
          <w:tcPr>
            <w:tcW w:w="1814" w:type="dxa"/>
            <w:shd w:val="clear" w:color="auto" w:fill="auto"/>
            <w:vAlign w:val="center"/>
          </w:tcPr>
          <w:p w14:paraId="5C9CB1F8" w14:textId="77777777" w:rsidR="00C74F46" w:rsidRPr="00B74C80" w:rsidRDefault="00C74F46" w:rsidP="008F3708">
            <w:pPr>
              <w:rPr>
                <w:rFonts w:ascii="Arial" w:hAnsi="Arial" w:cs="Arial"/>
                <w:b/>
                <w:bCs/>
                <w:i/>
                <w:iCs/>
                <w:sz w:val="16"/>
                <w:szCs w:val="16"/>
              </w:rPr>
            </w:pPr>
            <w:r w:rsidRPr="00B74C80">
              <w:rPr>
                <w:rFonts w:ascii="Arial" w:hAnsi="Arial" w:cs="Arial"/>
                <w:b/>
                <w:bCs/>
                <w:i/>
                <w:iCs/>
                <w:sz w:val="16"/>
                <w:szCs w:val="16"/>
              </w:rPr>
              <w:t>Teacher 14.</w:t>
            </w:r>
          </w:p>
          <w:p w14:paraId="0264556F" w14:textId="77777777" w:rsidR="00C74F46" w:rsidRPr="00B74C80" w:rsidRDefault="00C74F46" w:rsidP="008F3708">
            <w:pPr>
              <w:rPr>
                <w:rFonts w:ascii="Arial" w:eastAsia="Calibri" w:hAnsi="Arial" w:cs="Arial"/>
                <w:b/>
                <w:bCs/>
                <w:i/>
                <w:iCs/>
                <w:sz w:val="16"/>
                <w:szCs w:val="16"/>
              </w:rPr>
            </w:pPr>
            <w:r w:rsidRPr="00B74C80">
              <w:rPr>
                <w:rFonts w:ascii="Arial" w:hAnsi="Arial" w:cs="Arial"/>
                <w:b/>
                <w:bCs/>
                <w:i/>
                <w:iCs/>
                <w:sz w:val="16"/>
                <w:szCs w:val="16"/>
              </w:rPr>
              <w:t>Svjetlana Krstulović Šifner</w:t>
            </w:r>
          </w:p>
        </w:tc>
        <w:tc>
          <w:tcPr>
            <w:tcW w:w="1814" w:type="dxa"/>
            <w:vAlign w:val="center"/>
          </w:tcPr>
          <w:p w14:paraId="5E2E2ABC" w14:textId="77777777" w:rsidR="00C74F46" w:rsidRPr="00B74C80" w:rsidRDefault="00C74F46" w:rsidP="008F3708">
            <w:pPr>
              <w:rPr>
                <w:rFonts w:ascii="Arial" w:hAnsi="Arial" w:cs="Arial"/>
                <w:b/>
                <w:bCs/>
                <w:i/>
                <w:iCs/>
                <w:sz w:val="16"/>
                <w:szCs w:val="16"/>
              </w:rPr>
            </w:pPr>
            <w:r w:rsidRPr="00B74C80">
              <w:rPr>
                <w:rFonts w:ascii="Arial" w:hAnsi="Arial" w:cs="Arial"/>
                <w:b/>
                <w:bCs/>
                <w:i/>
                <w:iCs/>
                <w:sz w:val="16"/>
                <w:szCs w:val="16"/>
              </w:rPr>
              <w:t>Teacher 15.</w:t>
            </w:r>
          </w:p>
          <w:p w14:paraId="2C2A5CF8" w14:textId="77777777" w:rsidR="00C74F46" w:rsidRPr="00B74C80" w:rsidRDefault="00C74F46" w:rsidP="008F3708">
            <w:pPr>
              <w:rPr>
                <w:rFonts w:ascii="Arial" w:hAnsi="Arial" w:cs="Arial"/>
                <w:b/>
                <w:bCs/>
                <w:i/>
                <w:iCs/>
                <w:sz w:val="16"/>
                <w:szCs w:val="16"/>
              </w:rPr>
            </w:pPr>
            <w:r w:rsidRPr="00B74C80">
              <w:rPr>
                <w:rFonts w:ascii="Arial" w:hAnsi="Arial" w:cs="Arial"/>
                <w:b/>
                <w:bCs/>
                <w:i/>
                <w:iCs/>
                <w:sz w:val="16"/>
                <w:szCs w:val="16"/>
              </w:rPr>
              <w:t>Zvjezdana Popović Perković</w:t>
            </w:r>
          </w:p>
        </w:tc>
        <w:tc>
          <w:tcPr>
            <w:tcW w:w="1814" w:type="dxa"/>
            <w:vAlign w:val="center"/>
          </w:tcPr>
          <w:p w14:paraId="703D6B6F" w14:textId="77777777" w:rsidR="00C74F46" w:rsidRPr="00B74C80" w:rsidRDefault="00C74F46" w:rsidP="008F3708">
            <w:pPr>
              <w:rPr>
                <w:rFonts w:ascii="Arial" w:hAnsi="Arial" w:cs="Arial"/>
                <w:b/>
                <w:bCs/>
                <w:i/>
                <w:iCs/>
                <w:sz w:val="16"/>
                <w:szCs w:val="16"/>
              </w:rPr>
            </w:pPr>
            <w:r w:rsidRPr="00B74C80">
              <w:rPr>
                <w:rFonts w:ascii="Arial" w:hAnsi="Arial" w:cs="Arial"/>
                <w:b/>
                <w:bCs/>
                <w:i/>
                <w:iCs/>
                <w:sz w:val="16"/>
                <w:szCs w:val="16"/>
              </w:rPr>
              <w:t>Teacher 16.</w:t>
            </w:r>
          </w:p>
          <w:p w14:paraId="7F4F7D41" w14:textId="77777777" w:rsidR="00C74F46" w:rsidRPr="00B74C80" w:rsidRDefault="00C74F46" w:rsidP="008F3708">
            <w:pPr>
              <w:rPr>
                <w:rFonts w:ascii="Arial" w:hAnsi="Arial" w:cs="Arial"/>
                <w:b/>
                <w:bCs/>
                <w:i/>
                <w:iCs/>
                <w:sz w:val="16"/>
                <w:szCs w:val="16"/>
              </w:rPr>
            </w:pPr>
            <w:r w:rsidRPr="00B74C80">
              <w:rPr>
                <w:rFonts w:ascii="Arial" w:hAnsi="Arial" w:cs="Arial"/>
                <w:b/>
                <w:bCs/>
                <w:i/>
                <w:iCs/>
                <w:sz w:val="16"/>
                <w:szCs w:val="16"/>
              </w:rPr>
              <w:t>Vedrana Nerlović</w:t>
            </w:r>
          </w:p>
        </w:tc>
      </w:tr>
      <w:tr w:rsidR="00C74F46" w:rsidRPr="00705F72" w14:paraId="543CA3E2" w14:textId="77777777" w:rsidTr="00C74F46">
        <w:trPr>
          <w:cantSplit/>
          <w:trHeight w:val="304"/>
        </w:trPr>
        <w:tc>
          <w:tcPr>
            <w:tcW w:w="2268" w:type="dxa"/>
            <w:shd w:val="clear" w:color="auto" w:fill="auto"/>
            <w:vAlign w:val="center"/>
          </w:tcPr>
          <w:p w14:paraId="42C5F2CF"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CROSBI link</w:t>
            </w:r>
          </w:p>
        </w:tc>
        <w:tc>
          <w:tcPr>
            <w:tcW w:w="1814" w:type="dxa"/>
            <w:shd w:val="clear" w:color="auto" w:fill="auto"/>
            <w:vAlign w:val="center"/>
          </w:tcPr>
          <w:p w14:paraId="366FC031"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https://www.croris.hr/osobe/profil/1222</w:t>
            </w:r>
          </w:p>
        </w:tc>
        <w:tc>
          <w:tcPr>
            <w:tcW w:w="1814" w:type="dxa"/>
            <w:shd w:val="clear" w:color="auto" w:fill="auto"/>
            <w:vAlign w:val="center"/>
          </w:tcPr>
          <w:p w14:paraId="782CE965"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https://www.croris.hr/osobe/profil/3129</w:t>
            </w:r>
          </w:p>
        </w:tc>
        <w:tc>
          <w:tcPr>
            <w:tcW w:w="1814" w:type="dxa"/>
            <w:vAlign w:val="center"/>
          </w:tcPr>
          <w:p w14:paraId="6E02C079"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https://www.croris.hr/osobe/profil/32005</w:t>
            </w:r>
          </w:p>
        </w:tc>
        <w:tc>
          <w:tcPr>
            <w:tcW w:w="1814" w:type="dxa"/>
            <w:vAlign w:val="center"/>
          </w:tcPr>
          <w:p w14:paraId="7A9EDAAA"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https://www.croris.hr/osobe/profil/2427</w:t>
            </w:r>
          </w:p>
        </w:tc>
      </w:tr>
      <w:tr w:rsidR="00C74F46" w:rsidRPr="00705F72" w14:paraId="3E683103" w14:textId="77777777" w:rsidTr="00C74F46">
        <w:trPr>
          <w:cantSplit/>
          <w:trHeight w:val="304"/>
        </w:trPr>
        <w:tc>
          <w:tcPr>
            <w:tcW w:w="2268" w:type="dxa"/>
            <w:shd w:val="clear" w:color="auto" w:fill="auto"/>
            <w:vAlign w:val="center"/>
          </w:tcPr>
          <w:p w14:paraId="35680A5E"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Profession</w:t>
            </w:r>
          </w:p>
        </w:tc>
        <w:tc>
          <w:tcPr>
            <w:tcW w:w="1814" w:type="dxa"/>
            <w:shd w:val="clear" w:color="auto" w:fill="auto"/>
            <w:vAlign w:val="center"/>
          </w:tcPr>
          <w:p w14:paraId="2B5537C4"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Assistant professor</w:t>
            </w:r>
          </w:p>
        </w:tc>
        <w:tc>
          <w:tcPr>
            <w:tcW w:w="1814" w:type="dxa"/>
            <w:shd w:val="clear" w:color="auto" w:fill="auto"/>
            <w:vAlign w:val="center"/>
          </w:tcPr>
          <w:p w14:paraId="7F493696"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Full Professor</w:t>
            </w:r>
          </w:p>
        </w:tc>
        <w:tc>
          <w:tcPr>
            <w:tcW w:w="1814" w:type="dxa"/>
            <w:vAlign w:val="center"/>
          </w:tcPr>
          <w:p w14:paraId="36C01746"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Assistant professor</w:t>
            </w:r>
          </w:p>
        </w:tc>
        <w:tc>
          <w:tcPr>
            <w:tcW w:w="1814" w:type="dxa"/>
            <w:vAlign w:val="center"/>
          </w:tcPr>
          <w:p w14:paraId="024998CC"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Associate Professor</w:t>
            </w:r>
          </w:p>
        </w:tc>
      </w:tr>
      <w:tr w:rsidR="00C74F46" w:rsidRPr="00705F72" w14:paraId="51AFD54B" w14:textId="77777777" w:rsidTr="00C74F46">
        <w:trPr>
          <w:cantSplit/>
          <w:trHeight w:val="304"/>
        </w:trPr>
        <w:tc>
          <w:tcPr>
            <w:tcW w:w="2268" w:type="dxa"/>
            <w:shd w:val="clear" w:color="auto" w:fill="auto"/>
            <w:vAlign w:val="center"/>
          </w:tcPr>
          <w:p w14:paraId="3E2D0AF2"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Area</w:t>
            </w:r>
          </w:p>
        </w:tc>
        <w:tc>
          <w:tcPr>
            <w:tcW w:w="1814" w:type="dxa"/>
            <w:shd w:val="clear" w:color="auto" w:fill="auto"/>
            <w:vAlign w:val="center"/>
          </w:tcPr>
          <w:p w14:paraId="0A07790E"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Natural Sciences</w:t>
            </w:r>
          </w:p>
        </w:tc>
        <w:tc>
          <w:tcPr>
            <w:tcW w:w="1814" w:type="dxa"/>
            <w:shd w:val="clear" w:color="auto" w:fill="auto"/>
            <w:vAlign w:val="center"/>
          </w:tcPr>
          <w:p w14:paraId="5BBBD198"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Biotechnical Sciences</w:t>
            </w:r>
          </w:p>
        </w:tc>
        <w:tc>
          <w:tcPr>
            <w:tcW w:w="1814" w:type="dxa"/>
            <w:vAlign w:val="center"/>
          </w:tcPr>
          <w:p w14:paraId="4F64A74F"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Biotechnical Sciences</w:t>
            </w:r>
          </w:p>
        </w:tc>
        <w:tc>
          <w:tcPr>
            <w:tcW w:w="1814" w:type="dxa"/>
            <w:vAlign w:val="center"/>
          </w:tcPr>
          <w:p w14:paraId="63735B89"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Biotechnical Sciences</w:t>
            </w:r>
          </w:p>
        </w:tc>
      </w:tr>
      <w:tr w:rsidR="00C74F46" w:rsidRPr="00705F72" w14:paraId="246F1B7B" w14:textId="77777777" w:rsidTr="00C74F46">
        <w:trPr>
          <w:cantSplit/>
          <w:trHeight w:val="304"/>
        </w:trPr>
        <w:tc>
          <w:tcPr>
            <w:tcW w:w="2268" w:type="dxa"/>
            <w:shd w:val="clear" w:color="auto" w:fill="auto"/>
            <w:vAlign w:val="center"/>
          </w:tcPr>
          <w:p w14:paraId="6196905C"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Field</w:t>
            </w:r>
          </w:p>
        </w:tc>
        <w:tc>
          <w:tcPr>
            <w:tcW w:w="1814" w:type="dxa"/>
            <w:shd w:val="clear" w:color="auto" w:fill="auto"/>
            <w:vAlign w:val="center"/>
          </w:tcPr>
          <w:p w14:paraId="0C39F723"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Interdisciplinary Natural Sciences</w:t>
            </w:r>
          </w:p>
        </w:tc>
        <w:tc>
          <w:tcPr>
            <w:tcW w:w="1814" w:type="dxa"/>
            <w:shd w:val="clear" w:color="auto" w:fill="auto"/>
            <w:vAlign w:val="center"/>
          </w:tcPr>
          <w:p w14:paraId="26CAB450"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Agriculture</w:t>
            </w:r>
          </w:p>
        </w:tc>
        <w:tc>
          <w:tcPr>
            <w:tcW w:w="1814" w:type="dxa"/>
            <w:vAlign w:val="center"/>
          </w:tcPr>
          <w:p w14:paraId="49741630"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Agriculture</w:t>
            </w:r>
          </w:p>
        </w:tc>
        <w:tc>
          <w:tcPr>
            <w:tcW w:w="1814" w:type="dxa"/>
            <w:vAlign w:val="center"/>
          </w:tcPr>
          <w:p w14:paraId="058400F7"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Agriculture</w:t>
            </w:r>
          </w:p>
        </w:tc>
      </w:tr>
      <w:tr w:rsidR="00C74F46" w:rsidRPr="00705F72" w14:paraId="116423DA" w14:textId="77777777" w:rsidTr="00C74F46">
        <w:trPr>
          <w:cantSplit/>
          <w:trHeight w:val="304"/>
        </w:trPr>
        <w:tc>
          <w:tcPr>
            <w:tcW w:w="2268" w:type="dxa"/>
            <w:shd w:val="clear" w:color="auto" w:fill="auto"/>
            <w:vAlign w:val="center"/>
          </w:tcPr>
          <w:p w14:paraId="557E10B4"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Home Institution</w:t>
            </w:r>
          </w:p>
        </w:tc>
        <w:tc>
          <w:tcPr>
            <w:tcW w:w="1814" w:type="dxa"/>
            <w:shd w:val="clear" w:color="auto" w:fill="auto"/>
            <w:vAlign w:val="center"/>
          </w:tcPr>
          <w:p w14:paraId="63185B92"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University Department of Marine Studies, University of Split</w:t>
            </w:r>
          </w:p>
        </w:tc>
        <w:tc>
          <w:tcPr>
            <w:tcW w:w="1814" w:type="dxa"/>
            <w:shd w:val="clear" w:color="auto" w:fill="auto"/>
            <w:vAlign w:val="center"/>
          </w:tcPr>
          <w:p w14:paraId="387DE647"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University Department of Marine Studies, University of Split</w:t>
            </w:r>
          </w:p>
        </w:tc>
        <w:tc>
          <w:tcPr>
            <w:tcW w:w="1814" w:type="dxa"/>
            <w:vAlign w:val="center"/>
          </w:tcPr>
          <w:p w14:paraId="50F7FD65"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University Department of Marine Studies, University of Split</w:t>
            </w:r>
          </w:p>
        </w:tc>
        <w:tc>
          <w:tcPr>
            <w:tcW w:w="1814" w:type="dxa"/>
            <w:vAlign w:val="center"/>
          </w:tcPr>
          <w:p w14:paraId="54C0F018"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University Department of Marine Studies, University of Split</w:t>
            </w:r>
          </w:p>
        </w:tc>
      </w:tr>
      <w:tr w:rsidR="00C74F46" w:rsidRPr="00705F72" w14:paraId="37F82074" w14:textId="77777777" w:rsidTr="00C74F46">
        <w:trPr>
          <w:cantSplit/>
          <w:trHeight w:val="304"/>
        </w:trPr>
        <w:tc>
          <w:tcPr>
            <w:tcW w:w="2268" w:type="dxa"/>
            <w:shd w:val="clear" w:color="auto" w:fill="auto"/>
            <w:vAlign w:val="center"/>
          </w:tcPr>
          <w:p w14:paraId="49C009D5"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Type of employment</w:t>
            </w:r>
          </w:p>
        </w:tc>
        <w:tc>
          <w:tcPr>
            <w:tcW w:w="1814" w:type="dxa"/>
            <w:shd w:val="clear" w:color="auto" w:fill="auto"/>
            <w:vAlign w:val="center"/>
          </w:tcPr>
          <w:p w14:paraId="6BE50A05"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indefinite, full-time</w:t>
            </w:r>
          </w:p>
        </w:tc>
        <w:tc>
          <w:tcPr>
            <w:tcW w:w="1814" w:type="dxa"/>
            <w:shd w:val="clear" w:color="auto" w:fill="auto"/>
            <w:vAlign w:val="center"/>
          </w:tcPr>
          <w:p w14:paraId="4CBE4DA3"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indefinite, full-time</w:t>
            </w:r>
          </w:p>
        </w:tc>
        <w:tc>
          <w:tcPr>
            <w:tcW w:w="1814" w:type="dxa"/>
            <w:vAlign w:val="center"/>
          </w:tcPr>
          <w:p w14:paraId="3BB54EBE"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indefinite, full-time</w:t>
            </w:r>
          </w:p>
        </w:tc>
        <w:tc>
          <w:tcPr>
            <w:tcW w:w="1814" w:type="dxa"/>
            <w:vAlign w:val="center"/>
          </w:tcPr>
          <w:p w14:paraId="359A9169"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indefinite, full-time</w:t>
            </w:r>
          </w:p>
        </w:tc>
      </w:tr>
      <w:tr w:rsidR="00C74F46" w:rsidRPr="00705F72" w14:paraId="614097F5" w14:textId="77777777" w:rsidTr="00C74F46">
        <w:trPr>
          <w:cantSplit/>
          <w:trHeight w:val="304"/>
        </w:trPr>
        <w:tc>
          <w:tcPr>
            <w:tcW w:w="2268" w:type="dxa"/>
            <w:shd w:val="clear" w:color="auto" w:fill="auto"/>
            <w:vAlign w:val="center"/>
          </w:tcPr>
          <w:p w14:paraId="4501C3A1"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Percentage of employment at a higher education institution</w:t>
            </w:r>
          </w:p>
        </w:tc>
        <w:tc>
          <w:tcPr>
            <w:tcW w:w="1814" w:type="dxa"/>
            <w:shd w:val="clear" w:color="auto" w:fill="auto"/>
            <w:vAlign w:val="center"/>
          </w:tcPr>
          <w:p w14:paraId="736ADFA6"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100%</w:t>
            </w:r>
          </w:p>
        </w:tc>
        <w:tc>
          <w:tcPr>
            <w:tcW w:w="1814" w:type="dxa"/>
            <w:shd w:val="clear" w:color="auto" w:fill="auto"/>
            <w:vAlign w:val="center"/>
          </w:tcPr>
          <w:p w14:paraId="6612EB73"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100%</w:t>
            </w:r>
          </w:p>
        </w:tc>
        <w:tc>
          <w:tcPr>
            <w:tcW w:w="1814" w:type="dxa"/>
            <w:vAlign w:val="center"/>
          </w:tcPr>
          <w:p w14:paraId="7EDF7643"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100%</w:t>
            </w:r>
          </w:p>
        </w:tc>
        <w:tc>
          <w:tcPr>
            <w:tcW w:w="1814" w:type="dxa"/>
            <w:vAlign w:val="center"/>
          </w:tcPr>
          <w:p w14:paraId="5DC8E039"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100%</w:t>
            </w:r>
          </w:p>
        </w:tc>
      </w:tr>
      <w:tr w:rsidR="00C74F46" w:rsidRPr="00705F72" w14:paraId="19D3BEA8" w14:textId="77777777" w:rsidTr="00C74F46">
        <w:trPr>
          <w:cantSplit/>
          <w:trHeight w:val="304"/>
        </w:trPr>
        <w:tc>
          <w:tcPr>
            <w:tcW w:w="2268" w:type="dxa"/>
            <w:shd w:val="clear" w:color="auto" w:fill="auto"/>
            <w:vAlign w:val="center"/>
          </w:tcPr>
          <w:p w14:paraId="061272F7"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 xml:space="preserve">Teaching load at the home institution </w:t>
            </w:r>
          </w:p>
        </w:tc>
        <w:tc>
          <w:tcPr>
            <w:tcW w:w="1814" w:type="dxa"/>
            <w:shd w:val="clear" w:color="auto" w:fill="auto"/>
            <w:vAlign w:val="center"/>
          </w:tcPr>
          <w:p w14:paraId="065F4017" w14:textId="77777777" w:rsidR="00C74F46" w:rsidRPr="006171FB" w:rsidRDefault="00C74F46" w:rsidP="008F3708">
            <w:pPr>
              <w:rPr>
                <w:rFonts w:ascii="Arial" w:eastAsia="Calibri" w:hAnsi="Arial" w:cs="Arial"/>
                <w:b/>
                <w:i/>
                <w:iCs/>
                <w:sz w:val="16"/>
                <w:szCs w:val="16"/>
              </w:rPr>
            </w:pPr>
            <w:r w:rsidRPr="00B30715">
              <w:rPr>
                <w:rFonts w:ascii="Arial" w:hAnsi="Arial" w:cs="Arial"/>
                <w:i/>
                <w:iCs/>
                <w:sz w:val="16"/>
                <w:szCs w:val="16"/>
              </w:rPr>
              <w:t>100%</w:t>
            </w:r>
          </w:p>
        </w:tc>
        <w:tc>
          <w:tcPr>
            <w:tcW w:w="1814" w:type="dxa"/>
            <w:shd w:val="clear" w:color="auto" w:fill="auto"/>
            <w:vAlign w:val="center"/>
          </w:tcPr>
          <w:p w14:paraId="0F2A5F04" w14:textId="77777777" w:rsidR="00C74F46" w:rsidRPr="006171FB" w:rsidRDefault="00C74F46" w:rsidP="008F3708">
            <w:pPr>
              <w:rPr>
                <w:rFonts w:ascii="Arial" w:eastAsia="Calibri" w:hAnsi="Arial" w:cs="Arial"/>
                <w:b/>
                <w:i/>
                <w:iCs/>
                <w:sz w:val="16"/>
                <w:szCs w:val="16"/>
              </w:rPr>
            </w:pPr>
            <w:r w:rsidRPr="00B30715">
              <w:rPr>
                <w:rFonts w:ascii="Arial" w:hAnsi="Arial" w:cs="Arial"/>
                <w:i/>
                <w:iCs/>
                <w:sz w:val="16"/>
                <w:szCs w:val="16"/>
              </w:rPr>
              <w:t>100%</w:t>
            </w:r>
          </w:p>
        </w:tc>
        <w:tc>
          <w:tcPr>
            <w:tcW w:w="1814" w:type="dxa"/>
            <w:vAlign w:val="center"/>
          </w:tcPr>
          <w:p w14:paraId="678BD9D1" w14:textId="77777777" w:rsidR="00C74F46" w:rsidRPr="00B30715" w:rsidRDefault="00C74F46" w:rsidP="008F3708">
            <w:pPr>
              <w:rPr>
                <w:rFonts w:ascii="Arial" w:hAnsi="Arial" w:cs="Arial"/>
                <w:i/>
                <w:iCs/>
                <w:sz w:val="16"/>
                <w:szCs w:val="16"/>
              </w:rPr>
            </w:pPr>
            <w:r w:rsidRPr="00003273">
              <w:rPr>
                <w:rFonts w:ascii="Arial" w:hAnsi="Arial" w:cs="Arial"/>
                <w:i/>
                <w:iCs/>
                <w:sz w:val="16"/>
                <w:szCs w:val="16"/>
              </w:rPr>
              <w:t>100%</w:t>
            </w:r>
          </w:p>
        </w:tc>
        <w:tc>
          <w:tcPr>
            <w:tcW w:w="1814" w:type="dxa"/>
            <w:vAlign w:val="center"/>
          </w:tcPr>
          <w:p w14:paraId="7B301E0F" w14:textId="77777777" w:rsidR="00C74F46" w:rsidRPr="00B30715" w:rsidRDefault="00C74F46" w:rsidP="008F3708">
            <w:pPr>
              <w:rPr>
                <w:rFonts w:ascii="Arial" w:hAnsi="Arial" w:cs="Arial"/>
                <w:i/>
                <w:iCs/>
                <w:sz w:val="16"/>
                <w:szCs w:val="16"/>
              </w:rPr>
            </w:pPr>
            <w:r w:rsidRPr="00003273">
              <w:rPr>
                <w:rFonts w:ascii="Arial" w:hAnsi="Arial" w:cs="Arial"/>
                <w:i/>
                <w:iCs/>
                <w:sz w:val="16"/>
                <w:szCs w:val="16"/>
              </w:rPr>
              <w:t>100%</w:t>
            </w:r>
          </w:p>
        </w:tc>
      </w:tr>
      <w:tr w:rsidR="00C74F46" w:rsidRPr="00705F72" w14:paraId="5BF89205" w14:textId="77777777" w:rsidTr="00C74F46">
        <w:trPr>
          <w:cantSplit/>
          <w:trHeight w:val="434"/>
        </w:trPr>
        <w:tc>
          <w:tcPr>
            <w:tcW w:w="2268" w:type="dxa"/>
            <w:shd w:val="clear" w:color="auto" w:fill="auto"/>
            <w:vAlign w:val="center"/>
          </w:tcPr>
          <w:p w14:paraId="6B4605C0"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 xml:space="preserve">Burden on external institutions </w:t>
            </w:r>
          </w:p>
        </w:tc>
        <w:tc>
          <w:tcPr>
            <w:tcW w:w="1814" w:type="dxa"/>
            <w:shd w:val="clear" w:color="auto" w:fill="auto"/>
            <w:vAlign w:val="center"/>
          </w:tcPr>
          <w:p w14:paraId="10DB8997"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0</w:t>
            </w:r>
          </w:p>
        </w:tc>
        <w:tc>
          <w:tcPr>
            <w:tcW w:w="1814" w:type="dxa"/>
            <w:shd w:val="clear" w:color="auto" w:fill="auto"/>
            <w:vAlign w:val="center"/>
          </w:tcPr>
          <w:p w14:paraId="513A12A9"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0</w:t>
            </w:r>
          </w:p>
        </w:tc>
        <w:tc>
          <w:tcPr>
            <w:tcW w:w="1814" w:type="dxa"/>
            <w:vAlign w:val="center"/>
          </w:tcPr>
          <w:p w14:paraId="3BEACF10"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0</w:t>
            </w:r>
          </w:p>
        </w:tc>
        <w:tc>
          <w:tcPr>
            <w:tcW w:w="1814" w:type="dxa"/>
            <w:vAlign w:val="center"/>
          </w:tcPr>
          <w:p w14:paraId="3A166158"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0</w:t>
            </w:r>
          </w:p>
        </w:tc>
      </w:tr>
      <w:tr w:rsidR="00C74F46" w:rsidRPr="00705F72" w14:paraId="39197E97" w14:textId="77777777" w:rsidTr="00C74F46">
        <w:trPr>
          <w:cantSplit/>
          <w:trHeight w:val="434"/>
        </w:trPr>
        <w:tc>
          <w:tcPr>
            <w:tcW w:w="2268" w:type="dxa"/>
            <w:shd w:val="clear" w:color="auto" w:fill="auto"/>
            <w:vAlign w:val="center"/>
          </w:tcPr>
          <w:p w14:paraId="6A06C3CC"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Anticipated workload in the new study program</w:t>
            </w:r>
          </w:p>
        </w:tc>
        <w:tc>
          <w:tcPr>
            <w:tcW w:w="1814" w:type="dxa"/>
            <w:shd w:val="clear" w:color="auto" w:fill="auto"/>
            <w:vAlign w:val="center"/>
          </w:tcPr>
          <w:p w14:paraId="1D3EF667"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607.5</w:t>
            </w:r>
          </w:p>
        </w:tc>
        <w:tc>
          <w:tcPr>
            <w:tcW w:w="1814" w:type="dxa"/>
            <w:shd w:val="clear" w:color="auto" w:fill="auto"/>
            <w:vAlign w:val="center"/>
          </w:tcPr>
          <w:p w14:paraId="137F85EB"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121.5</w:t>
            </w:r>
          </w:p>
        </w:tc>
        <w:tc>
          <w:tcPr>
            <w:tcW w:w="1814" w:type="dxa"/>
            <w:vAlign w:val="center"/>
          </w:tcPr>
          <w:p w14:paraId="1E414896"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405</w:t>
            </w:r>
          </w:p>
        </w:tc>
        <w:tc>
          <w:tcPr>
            <w:tcW w:w="1814" w:type="dxa"/>
            <w:vAlign w:val="center"/>
          </w:tcPr>
          <w:p w14:paraId="498A6F85"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445.5</w:t>
            </w:r>
          </w:p>
        </w:tc>
      </w:tr>
      <w:tr w:rsidR="00C74F46" w:rsidRPr="00705F72" w14:paraId="01FE3C2E" w14:textId="77777777" w:rsidTr="00C74F46">
        <w:trPr>
          <w:cantSplit/>
          <w:trHeight w:val="248"/>
        </w:trPr>
        <w:tc>
          <w:tcPr>
            <w:tcW w:w="2268" w:type="dxa"/>
            <w:shd w:val="clear" w:color="auto" w:fill="auto"/>
            <w:vAlign w:val="center"/>
          </w:tcPr>
          <w:p w14:paraId="221A26FF"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 xml:space="preserve">Anticipated burden on the home institution </w:t>
            </w:r>
          </w:p>
        </w:tc>
        <w:tc>
          <w:tcPr>
            <w:tcW w:w="1814" w:type="dxa"/>
            <w:shd w:val="clear" w:color="auto" w:fill="auto"/>
            <w:vAlign w:val="center"/>
          </w:tcPr>
          <w:p w14:paraId="6127CCC1"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100%</w:t>
            </w:r>
          </w:p>
        </w:tc>
        <w:tc>
          <w:tcPr>
            <w:tcW w:w="1814" w:type="dxa"/>
            <w:shd w:val="clear" w:color="auto" w:fill="auto"/>
            <w:vAlign w:val="center"/>
          </w:tcPr>
          <w:p w14:paraId="4EE6EE8A"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100%</w:t>
            </w:r>
          </w:p>
        </w:tc>
        <w:tc>
          <w:tcPr>
            <w:tcW w:w="1814" w:type="dxa"/>
            <w:vAlign w:val="center"/>
          </w:tcPr>
          <w:p w14:paraId="0C5A0997"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100%</w:t>
            </w:r>
          </w:p>
        </w:tc>
        <w:tc>
          <w:tcPr>
            <w:tcW w:w="1814" w:type="dxa"/>
            <w:vAlign w:val="center"/>
          </w:tcPr>
          <w:p w14:paraId="752E9715"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100%</w:t>
            </w:r>
          </w:p>
        </w:tc>
      </w:tr>
      <w:tr w:rsidR="00C74F46" w:rsidRPr="00705F72" w14:paraId="6FAD25FB" w14:textId="77777777" w:rsidTr="00C74F46">
        <w:trPr>
          <w:cantSplit/>
          <w:trHeight w:val="434"/>
        </w:trPr>
        <w:tc>
          <w:tcPr>
            <w:tcW w:w="2268" w:type="dxa"/>
            <w:shd w:val="clear" w:color="auto" w:fill="auto"/>
            <w:vAlign w:val="center"/>
          </w:tcPr>
          <w:p w14:paraId="11577307"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Anticipated burden on external institutions</w:t>
            </w:r>
          </w:p>
        </w:tc>
        <w:tc>
          <w:tcPr>
            <w:tcW w:w="1814" w:type="dxa"/>
            <w:shd w:val="clear" w:color="auto" w:fill="auto"/>
            <w:vAlign w:val="center"/>
          </w:tcPr>
          <w:p w14:paraId="5515C309"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0</w:t>
            </w:r>
          </w:p>
        </w:tc>
        <w:tc>
          <w:tcPr>
            <w:tcW w:w="1814" w:type="dxa"/>
            <w:shd w:val="clear" w:color="auto" w:fill="auto"/>
            <w:vAlign w:val="center"/>
          </w:tcPr>
          <w:p w14:paraId="3EE81FB0"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0</w:t>
            </w:r>
          </w:p>
        </w:tc>
        <w:tc>
          <w:tcPr>
            <w:tcW w:w="1814" w:type="dxa"/>
            <w:vAlign w:val="center"/>
          </w:tcPr>
          <w:p w14:paraId="6A148098"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0</w:t>
            </w:r>
          </w:p>
        </w:tc>
        <w:tc>
          <w:tcPr>
            <w:tcW w:w="1814" w:type="dxa"/>
            <w:vAlign w:val="center"/>
          </w:tcPr>
          <w:p w14:paraId="2F96495F"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0</w:t>
            </w:r>
          </w:p>
        </w:tc>
      </w:tr>
      <w:tr w:rsidR="00C74F46" w:rsidRPr="00705F72" w14:paraId="4E6F4D34" w14:textId="77777777" w:rsidTr="00C74F46">
        <w:trPr>
          <w:cantSplit/>
          <w:trHeight w:val="434"/>
        </w:trPr>
        <w:tc>
          <w:tcPr>
            <w:tcW w:w="2268" w:type="dxa"/>
            <w:shd w:val="clear" w:color="auto" w:fill="auto"/>
            <w:vAlign w:val="center"/>
          </w:tcPr>
          <w:p w14:paraId="6096F176" w14:textId="1B49B429"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Scientific and review papers in the last 5 years (total)</w:t>
            </w:r>
          </w:p>
        </w:tc>
        <w:tc>
          <w:tcPr>
            <w:tcW w:w="1814" w:type="dxa"/>
            <w:shd w:val="clear" w:color="auto" w:fill="auto"/>
            <w:vAlign w:val="center"/>
          </w:tcPr>
          <w:p w14:paraId="7E7EF023"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0</w:t>
            </w:r>
          </w:p>
        </w:tc>
        <w:tc>
          <w:tcPr>
            <w:tcW w:w="1814" w:type="dxa"/>
            <w:shd w:val="clear" w:color="auto" w:fill="auto"/>
            <w:vAlign w:val="center"/>
          </w:tcPr>
          <w:p w14:paraId="66CF6733"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13</w:t>
            </w:r>
          </w:p>
        </w:tc>
        <w:tc>
          <w:tcPr>
            <w:tcW w:w="1814" w:type="dxa"/>
            <w:vAlign w:val="center"/>
          </w:tcPr>
          <w:p w14:paraId="3DB6EC5D"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0</w:t>
            </w:r>
          </w:p>
        </w:tc>
        <w:tc>
          <w:tcPr>
            <w:tcW w:w="1814" w:type="dxa"/>
            <w:vAlign w:val="center"/>
          </w:tcPr>
          <w:p w14:paraId="2D9687A6"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0</w:t>
            </w:r>
          </w:p>
        </w:tc>
      </w:tr>
      <w:tr w:rsidR="00C74F46" w:rsidRPr="00705F72" w14:paraId="3ED4396D" w14:textId="77777777" w:rsidTr="00C74F46">
        <w:trPr>
          <w:cantSplit/>
          <w:trHeight w:val="304"/>
        </w:trPr>
        <w:tc>
          <w:tcPr>
            <w:tcW w:w="2268" w:type="dxa"/>
            <w:shd w:val="clear" w:color="auto" w:fill="auto"/>
            <w:vAlign w:val="center"/>
          </w:tcPr>
          <w:p w14:paraId="1EF1944B" w14:textId="759155D8"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Professional papers in the last 5 years (total)</w:t>
            </w:r>
          </w:p>
        </w:tc>
        <w:tc>
          <w:tcPr>
            <w:tcW w:w="1814" w:type="dxa"/>
            <w:shd w:val="clear" w:color="auto" w:fill="auto"/>
            <w:vAlign w:val="center"/>
          </w:tcPr>
          <w:p w14:paraId="00A560EB"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0</w:t>
            </w:r>
          </w:p>
        </w:tc>
        <w:tc>
          <w:tcPr>
            <w:tcW w:w="1814" w:type="dxa"/>
            <w:shd w:val="clear" w:color="auto" w:fill="auto"/>
            <w:vAlign w:val="center"/>
          </w:tcPr>
          <w:p w14:paraId="6383CC0B"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2</w:t>
            </w:r>
          </w:p>
        </w:tc>
        <w:tc>
          <w:tcPr>
            <w:tcW w:w="1814" w:type="dxa"/>
            <w:vAlign w:val="center"/>
          </w:tcPr>
          <w:p w14:paraId="5237B66F"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0</w:t>
            </w:r>
          </w:p>
        </w:tc>
        <w:tc>
          <w:tcPr>
            <w:tcW w:w="1814" w:type="dxa"/>
            <w:vAlign w:val="center"/>
          </w:tcPr>
          <w:p w14:paraId="3E5EAFF8"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0</w:t>
            </w:r>
          </w:p>
        </w:tc>
      </w:tr>
      <w:tr w:rsidR="00C74F46" w:rsidRPr="00705F72" w14:paraId="3C3FAE02" w14:textId="77777777" w:rsidTr="00C74F46">
        <w:trPr>
          <w:cantSplit/>
          <w:trHeight w:val="304"/>
        </w:trPr>
        <w:tc>
          <w:tcPr>
            <w:tcW w:w="2268" w:type="dxa"/>
            <w:shd w:val="clear" w:color="auto" w:fill="auto"/>
            <w:vAlign w:val="center"/>
          </w:tcPr>
          <w:p w14:paraId="6EABE15D" w14:textId="63972E36"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Total number of citations (specify base)</w:t>
            </w:r>
          </w:p>
        </w:tc>
        <w:tc>
          <w:tcPr>
            <w:tcW w:w="1814" w:type="dxa"/>
            <w:shd w:val="clear" w:color="auto" w:fill="auto"/>
            <w:vAlign w:val="center"/>
          </w:tcPr>
          <w:p w14:paraId="2D4C49BB"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787 (Google Expert)</w:t>
            </w:r>
          </w:p>
        </w:tc>
        <w:tc>
          <w:tcPr>
            <w:tcW w:w="1814" w:type="dxa"/>
            <w:shd w:val="clear" w:color="auto" w:fill="auto"/>
            <w:vAlign w:val="center"/>
          </w:tcPr>
          <w:p w14:paraId="62B56838"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730 (Google Expert)</w:t>
            </w:r>
          </w:p>
        </w:tc>
        <w:tc>
          <w:tcPr>
            <w:tcW w:w="1814" w:type="dxa"/>
            <w:vAlign w:val="center"/>
          </w:tcPr>
          <w:p w14:paraId="646C0BA7"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339 (Google Expert)</w:t>
            </w:r>
          </w:p>
        </w:tc>
        <w:tc>
          <w:tcPr>
            <w:tcW w:w="1814" w:type="dxa"/>
            <w:vAlign w:val="center"/>
          </w:tcPr>
          <w:p w14:paraId="2007E14F"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478 (Google Expert)</w:t>
            </w:r>
          </w:p>
        </w:tc>
      </w:tr>
      <w:tr w:rsidR="00C74F46" w:rsidRPr="00705F72" w14:paraId="0F29C85E" w14:textId="77777777" w:rsidTr="00C74F46">
        <w:trPr>
          <w:cantSplit/>
          <w:trHeight w:val="304"/>
        </w:trPr>
        <w:tc>
          <w:tcPr>
            <w:tcW w:w="2268" w:type="dxa"/>
            <w:shd w:val="clear" w:color="auto" w:fill="auto"/>
            <w:vAlign w:val="center"/>
          </w:tcPr>
          <w:p w14:paraId="720346AF" w14:textId="3E3B00C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Total h-index (specify base)</w:t>
            </w:r>
          </w:p>
        </w:tc>
        <w:tc>
          <w:tcPr>
            <w:tcW w:w="1814" w:type="dxa"/>
            <w:shd w:val="clear" w:color="auto" w:fill="auto"/>
            <w:vAlign w:val="center"/>
          </w:tcPr>
          <w:p w14:paraId="136ACB23"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16 (Google Expert)</w:t>
            </w:r>
          </w:p>
        </w:tc>
        <w:tc>
          <w:tcPr>
            <w:tcW w:w="1814" w:type="dxa"/>
            <w:shd w:val="clear" w:color="auto" w:fill="auto"/>
            <w:vAlign w:val="center"/>
          </w:tcPr>
          <w:p w14:paraId="02FFCA5F"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13 (Google Expert)</w:t>
            </w:r>
          </w:p>
        </w:tc>
        <w:tc>
          <w:tcPr>
            <w:tcW w:w="1814" w:type="dxa"/>
            <w:vAlign w:val="center"/>
          </w:tcPr>
          <w:p w14:paraId="2A034B05"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5 (Google Expert)</w:t>
            </w:r>
          </w:p>
        </w:tc>
        <w:tc>
          <w:tcPr>
            <w:tcW w:w="1814" w:type="dxa"/>
            <w:vAlign w:val="center"/>
          </w:tcPr>
          <w:p w14:paraId="5B61D49C"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13 (Google Expert)</w:t>
            </w:r>
          </w:p>
        </w:tc>
      </w:tr>
      <w:tr w:rsidR="00C74F46" w:rsidRPr="00705F72" w14:paraId="30BDBACD" w14:textId="77777777" w:rsidTr="00C74F46">
        <w:trPr>
          <w:cantSplit/>
          <w:trHeight w:val="434"/>
        </w:trPr>
        <w:tc>
          <w:tcPr>
            <w:tcW w:w="2268" w:type="dxa"/>
            <w:shd w:val="clear" w:color="auto" w:fill="auto"/>
            <w:vAlign w:val="center"/>
          </w:tcPr>
          <w:p w14:paraId="50F8882E"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Manager and/or associate on competitive projects (total)</w:t>
            </w:r>
          </w:p>
        </w:tc>
        <w:tc>
          <w:tcPr>
            <w:tcW w:w="1814" w:type="dxa"/>
            <w:shd w:val="clear" w:color="auto" w:fill="auto"/>
            <w:vAlign w:val="center"/>
          </w:tcPr>
          <w:p w14:paraId="7CE29C35"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2</w:t>
            </w:r>
          </w:p>
        </w:tc>
        <w:tc>
          <w:tcPr>
            <w:tcW w:w="1814" w:type="dxa"/>
            <w:shd w:val="clear" w:color="auto" w:fill="auto"/>
            <w:vAlign w:val="center"/>
          </w:tcPr>
          <w:p w14:paraId="1C8F9943" w14:textId="77777777" w:rsidR="00C74F46" w:rsidRPr="006171FB" w:rsidRDefault="00C74F46" w:rsidP="008F3708">
            <w:pPr>
              <w:rPr>
                <w:rFonts w:ascii="Arial" w:eastAsia="Calibri" w:hAnsi="Arial" w:cs="Arial"/>
                <w:b/>
                <w:i/>
                <w:iCs/>
                <w:sz w:val="16"/>
                <w:szCs w:val="16"/>
              </w:rPr>
            </w:pPr>
            <w:r w:rsidRPr="006171FB">
              <w:rPr>
                <w:rFonts w:ascii="Arial" w:hAnsi="Arial" w:cs="Arial"/>
                <w:i/>
                <w:iCs/>
                <w:sz w:val="16"/>
                <w:szCs w:val="16"/>
              </w:rPr>
              <w:t>5</w:t>
            </w:r>
          </w:p>
        </w:tc>
        <w:tc>
          <w:tcPr>
            <w:tcW w:w="1814" w:type="dxa"/>
            <w:vAlign w:val="center"/>
          </w:tcPr>
          <w:p w14:paraId="4BF76A7E" w14:textId="77777777" w:rsidR="00C74F46" w:rsidRPr="006171FB" w:rsidRDefault="00C74F46" w:rsidP="008F3708">
            <w:pPr>
              <w:rPr>
                <w:rFonts w:ascii="Arial" w:hAnsi="Arial" w:cs="Arial"/>
                <w:i/>
                <w:iCs/>
                <w:sz w:val="16"/>
                <w:szCs w:val="16"/>
              </w:rPr>
            </w:pPr>
            <w:r>
              <w:rPr>
                <w:rFonts w:ascii="Arial" w:hAnsi="Arial" w:cs="Arial"/>
                <w:i/>
                <w:iCs/>
                <w:sz w:val="16"/>
                <w:szCs w:val="16"/>
              </w:rPr>
              <w:t>-</w:t>
            </w:r>
          </w:p>
        </w:tc>
        <w:tc>
          <w:tcPr>
            <w:tcW w:w="1814" w:type="dxa"/>
            <w:vAlign w:val="center"/>
          </w:tcPr>
          <w:p w14:paraId="6DBD44BA" w14:textId="77777777" w:rsidR="00C74F46" w:rsidRPr="006171FB" w:rsidRDefault="00C74F46" w:rsidP="008F3708">
            <w:pPr>
              <w:rPr>
                <w:rFonts w:ascii="Arial" w:hAnsi="Arial" w:cs="Arial"/>
                <w:i/>
                <w:iCs/>
                <w:sz w:val="16"/>
                <w:szCs w:val="16"/>
              </w:rPr>
            </w:pPr>
            <w:r>
              <w:rPr>
                <w:rFonts w:ascii="Arial" w:hAnsi="Arial" w:cs="Arial"/>
                <w:i/>
                <w:iCs/>
                <w:sz w:val="16"/>
                <w:szCs w:val="16"/>
              </w:rPr>
              <w:t>-</w:t>
            </w:r>
          </w:p>
        </w:tc>
      </w:tr>
      <w:tr w:rsidR="00C74F46" w:rsidRPr="00705F72" w14:paraId="7AA7B7CB" w14:textId="77777777" w:rsidTr="00C74F46">
        <w:trPr>
          <w:cantSplit/>
          <w:trHeight w:val="434"/>
        </w:trPr>
        <w:tc>
          <w:tcPr>
            <w:tcW w:w="2268" w:type="dxa"/>
            <w:shd w:val="clear" w:color="auto" w:fill="auto"/>
            <w:vAlign w:val="center"/>
          </w:tcPr>
          <w:p w14:paraId="79B41CD1"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Principal Investigator and/or Associate on Other Projects (Total)</w:t>
            </w:r>
          </w:p>
        </w:tc>
        <w:tc>
          <w:tcPr>
            <w:tcW w:w="1814" w:type="dxa"/>
            <w:shd w:val="clear" w:color="auto" w:fill="auto"/>
            <w:vAlign w:val="center"/>
          </w:tcPr>
          <w:p w14:paraId="10D89093" w14:textId="77777777" w:rsidR="00C74F46" w:rsidRPr="00F721D3" w:rsidRDefault="00C74F46" w:rsidP="008F3708">
            <w:pPr>
              <w:rPr>
                <w:rFonts w:ascii="Arial" w:eastAsia="Calibri" w:hAnsi="Arial" w:cs="Arial"/>
                <w:i/>
                <w:iCs/>
                <w:sz w:val="16"/>
                <w:szCs w:val="16"/>
              </w:rPr>
            </w:pPr>
            <w:r w:rsidRPr="00F721D3">
              <w:rPr>
                <w:rFonts w:ascii="Arial" w:hAnsi="Arial" w:cs="Arial"/>
                <w:i/>
                <w:iCs/>
                <w:sz w:val="16"/>
                <w:szCs w:val="16"/>
              </w:rPr>
              <w:t>1</w:t>
            </w:r>
          </w:p>
        </w:tc>
        <w:tc>
          <w:tcPr>
            <w:tcW w:w="1814" w:type="dxa"/>
            <w:shd w:val="clear" w:color="auto" w:fill="auto"/>
            <w:vAlign w:val="center"/>
          </w:tcPr>
          <w:p w14:paraId="5F2F0748" w14:textId="77777777" w:rsidR="00C74F46" w:rsidRPr="00F721D3" w:rsidRDefault="00C74F46" w:rsidP="008F3708">
            <w:pPr>
              <w:rPr>
                <w:rFonts w:ascii="Arial" w:eastAsia="Calibri" w:hAnsi="Arial" w:cs="Arial"/>
                <w:i/>
                <w:iCs/>
                <w:sz w:val="16"/>
                <w:szCs w:val="16"/>
              </w:rPr>
            </w:pPr>
            <w:r w:rsidRPr="00F721D3">
              <w:rPr>
                <w:rFonts w:ascii="Arial" w:eastAsia="Calibri" w:hAnsi="Arial" w:cs="Arial"/>
                <w:i/>
                <w:iCs/>
                <w:sz w:val="16"/>
                <w:szCs w:val="16"/>
              </w:rPr>
              <w:t>-</w:t>
            </w:r>
          </w:p>
        </w:tc>
        <w:tc>
          <w:tcPr>
            <w:tcW w:w="1814" w:type="dxa"/>
            <w:vAlign w:val="center"/>
          </w:tcPr>
          <w:p w14:paraId="2A37319F" w14:textId="77777777" w:rsidR="00C74F46" w:rsidRPr="00F721D3" w:rsidRDefault="00C74F46" w:rsidP="008F3708">
            <w:pPr>
              <w:rPr>
                <w:rFonts w:ascii="Arial" w:eastAsia="Calibri" w:hAnsi="Arial" w:cs="Arial"/>
                <w:i/>
                <w:iCs/>
                <w:sz w:val="16"/>
                <w:szCs w:val="16"/>
              </w:rPr>
            </w:pPr>
            <w:r w:rsidRPr="00F721D3">
              <w:rPr>
                <w:rFonts w:ascii="Arial" w:eastAsia="Calibri" w:hAnsi="Arial" w:cs="Arial"/>
                <w:i/>
                <w:iCs/>
                <w:sz w:val="16"/>
                <w:szCs w:val="16"/>
              </w:rPr>
              <w:t>-</w:t>
            </w:r>
          </w:p>
        </w:tc>
        <w:tc>
          <w:tcPr>
            <w:tcW w:w="1814" w:type="dxa"/>
            <w:vAlign w:val="center"/>
          </w:tcPr>
          <w:p w14:paraId="227759C9" w14:textId="77777777" w:rsidR="00C74F46" w:rsidRPr="00F721D3" w:rsidRDefault="00C74F46" w:rsidP="008F3708">
            <w:pPr>
              <w:rPr>
                <w:rFonts w:ascii="Arial" w:eastAsia="Calibri" w:hAnsi="Arial" w:cs="Arial"/>
                <w:i/>
                <w:iCs/>
                <w:sz w:val="16"/>
                <w:szCs w:val="16"/>
              </w:rPr>
            </w:pPr>
            <w:r w:rsidRPr="00F721D3">
              <w:rPr>
                <w:rFonts w:ascii="Arial" w:hAnsi="Arial" w:cs="Arial"/>
                <w:i/>
                <w:iCs/>
                <w:sz w:val="16"/>
                <w:szCs w:val="16"/>
              </w:rPr>
              <w:t>5</w:t>
            </w:r>
          </w:p>
        </w:tc>
      </w:tr>
      <w:tr w:rsidR="00C74F46" w:rsidRPr="00705F72" w14:paraId="5A2C7506" w14:textId="77777777" w:rsidTr="00C74F46">
        <w:trPr>
          <w:cantSplit/>
          <w:trHeight w:val="304"/>
        </w:trPr>
        <w:tc>
          <w:tcPr>
            <w:tcW w:w="2268" w:type="dxa"/>
            <w:shd w:val="clear" w:color="auto" w:fill="auto"/>
            <w:vAlign w:val="center"/>
          </w:tcPr>
          <w:p w14:paraId="0F42E0CF"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List of courses taught in the program</w:t>
            </w:r>
          </w:p>
        </w:tc>
        <w:tc>
          <w:tcPr>
            <w:tcW w:w="1814" w:type="dxa"/>
            <w:shd w:val="clear" w:color="auto" w:fill="auto"/>
            <w:vAlign w:val="center"/>
          </w:tcPr>
          <w:p w14:paraId="7CF60B0C" w14:textId="77777777" w:rsidR="00C74F46" w:rsidRPr="00F721D3" w:rsidRDefault="00C74F46" w:rsidP="008F3708">
            <w:pPr>
              <w:rPr>
                <w:rFonts w:ascii="Arial" w:eastAsia="Calibri" w:hAnsi="Arial" w:cs="Arial"/>
                <w:i/>
                <w:iCs/>
                <w:sz w:val="16"/>
                <w:szCs w:val="16"/>
              </w:rPr>
            </w:pPr>
            <w:r w:rsidRPr="00F721D3">
              <w:rPr>
                <w:rFonts w:ascii="Arial" w:eastAsia="Calibri" w:hAnsi="Arial" w:cs="Arial"/>
                <w:i/>
                <w:iCs/>
                <w:sz w:val="16"/>
                <w:szCs w:val="16"/>
              </w:rPr>
              <w:t>Interaction between the atmosphere and the sea</w:t>
            </w:r>
          </w:p>
          <w:p w14:paraId="0612B7A2" w14:textId="77777777" w:rsidR="00C74F46" w:rsidRPr="00F721D3" w:rsidRDefault="00C74F46" w:rsidP="008F3708">
            <w:pPr>
              <w:rPr>
                <w:rFonts w:ascii="Arial" w:eastAsia="Calibri" w:hAnsi="Arial" w:cs="Arial"/>
                <w:i/>
                <w:iCs/>
                <w:sz w:val="16"/>
                <w:szCs w:val="16"/>
              </w:rPr>
            </w:pPr>
            <w:r w:rsidRPr="00F721D3">
              <w:rPr>
                <w:rFonts w:ascii="Arial" w:eastAsia="Calibri" w:hAnsi="Arial" w:cs="Arial"/>
                <w:i/>
                <w:iCs/>
                <w:sz w:val="16"/>
                <w:szCs w:val="16"/>
              </w:rPr>
              <w:t>Procedures for verifying, analysing and displaying spatial data</w:t>
            </w:r>
          </w:p>
          <w:p w14:paraId="171B8776" w14:textId="77777777" w:rsidR="00C74F46" w:rsidRPr="00F721D3" w:rsidRDefault="00C74F46" w:rsidP="008F3708">
            <w:pPr>
              <w:rPr>
                <w:rFonts w:ascii="Arial" w:eastAsia="Calibri" w:hAnsi="Arial" w:cs="Arial"/>
                <w:i/>
                <w:iCs/>
                <w:sz w:val="16"/>
                <w:szCs w:val="16"/>
              </w:rPr>
            </w:pPr>
            <w:r w:rsidRPr="00F721D3">
              <w:rPr>
                <w:rFonts w:ascii="Arial" w:eastAsia="Calibri" w:hAnsi="Arial" w:cs="Arial"/>
                <w:i/>
                <w:iCs/>
                <w:sz w:val="16"/>
                <w:szCs w:val="16"/>
              </w:rPr>
              <w:t>Satellite Oceanography</w:t>
            </w:r>
          </w:p>
          <w:p w14:paraId="162889E5" w14:textId="77777777" w:rsidR="00C74F46" w:rsidRPr="00F721D3" w:rsidRDefault="00C74F46" w:rsidP="008F3708">
            <w:pPr>
              <w:rPr>
                <w:rFonts w:ascii="Arial" w:eastAsia="Calibri" w:hAnsi="Arial" w:cs="Arial"/>
                <w:i/>
                <w:iCs/>
                <w:sz w:val="16"/>
                <w:szCs w:val="16"/>
              </w:rPr>
            </w:pPr>
            <w:r w:rsidRPr="00F721D3">
              <w:rPr>
                <w:rFonts w:ascii="Arial" w:eastAsia="Calibri" w:hAnsi="Arial" w:cs="Arial"/>
                <w:i/>
                <w:iCs/>
                <w:sz w:val="16"/>
                <w:szCs w:val="16"/>
              </w:rPr>
              <w:t>Introduction to Data Mining</w:t>
            </w:r>
          </w:p>
        </w:tc>
        <w:tc>
          <w:tcPr>
            <w:tcW w:w="1814" w:type="dxa"/>
            <w:shd w:val="clear" w:color="auto" w:fill="auto"/>
            <w:vAlign w:val="center"/>
          </w:tcPr>
          <w:p w14:paraId="2C3EC95E" w14:textId="74EDA9A5" w:rsidR="00C74F46" w:rsidRPr="00F721D3" w:rsidRDefault="004B78E7" w:rsidP="008F3708">
            <w:pPr>
              <w:rPr>
                <w:rFonts w:ascii="Arial" w:eastAsia="Calibri" w:hAnsi="Arial" w:cs="Arial"/>
                <w:i/>
                <w:iCs/>
                <w:sz w:val="16"/>
                <w:szCs w:val="16"/>
              </w:rPr>
            </w:pPr>
            <w:r w:rsidRPr="004B78E7">
              <w:rPr>
                <w:rFonts w:ascii="Arial" w:hAnsi="Arial" w:cs="Arial"/>
                <w:i/>
                <w:iCs/>
                <w:sz w:val="16"/>
                <w:szCs w:val="16"/>
              </w:rPr>
              <w:t>Biology, ecology and population dynamics of cephalopods</w:t>
            </w:r>
          </w:p>
        </w:tc>
        <w:tc>
          <w:tcPr>
            <w:tcW w:w="1814" w:type="dxa"/>
            <w:vAlign w:val="center"/>
          </w:tcPr>
          <w:p w14:paraId="7FBFF74F" w14:textId="77777777" w:rsidR="00C74F46" w:rsidRPr="00F721D3" w:rsidRDefault="00C74F46" w:rsidP="008F3708">
            <w:pPr>
              <w:rPr>
                <w:rFonts w:ascii="Arial" w:eastAsia="Calibri" w:hAnsi="Arial" w:cs="Arial"/>
                <w:i/>
                <w:iCs/>
                <w:sz w:val="16"/>
                <w:szCs w:val="16"/>
              </w:rPr>
            </w:pPr>
            <w:r w:rsidRPr="00F721D3">
              <w:rPr>
                <w:rFonts w:ascii="Arial" w:eastAsia="Calibri" w:hAnsi="Arial" w:cs="Arial"/>
                <w:i/>
                <w:iCs/>
                <w:sz w:val="16"/>
                <w:szCs w:val="16"/>
              </w:rPr>
              <w:t>Marine Protected Areas</w:t>
            </w:r>
          </w:p>
          <w:p w14:paraId="027F7B94" w14:textId="77777777" w:rsidR="00C74F46" w:rsidRPr="00F721D3" w:rsidRDefault="00C74F46" w:rsidP="008F3708">
            <w:pPr>
              <w:rPr>
                <w:rFonts w:ascii="Arial" w:eastAsia="Calibri" w:hAnsi="Arial" w:cs="Arial"/>
                <w:i/>
                <w:iCs/>
                <w:sz w:val="16"/>
                <w:szCs w:val="16"/>
              </w:rPr>
            </w:pPr>
            <w:r w:rsidRPr="00F721D3">
              <w:rPr>
                <w:rFonts w:ascii="Arial" w:eastAsia="Calibri" w:hAnsi="Arial" w:cs="Arial"/>
                <w:i/>
                <w:iCs/>
                <w:sz w:val="16"/>
                <w:szCs w:val="16"/>
              </w:rPr>
              <w:t>Selected Chapters in Benthos Ecology</w:t>
            </w:r>
          </w:p>
          <w:p w14:paraId="6FB48334" w14:textId="77777777" w:rsidR="00C74F46" w:rsidRPr="00F721D3" w:rsidRDefault="00C74F46" w:rsidP="008F3708">
            <w:pPr>
              <w:rPr>
                <w:rFonts w:ascii="Arial" w:hAnsi="Arial" w:cs="Arial"/>
                <w:i/>
                <w:iCs/>
                <w:sz w:val="16"/>
                <w:szCs w:val="16"/>
              </w:rPr>
            </w:pPr>
            <w:r w:rsidRPr="00F721D3">
              <w:rPr>
                <w:rFonts w:ascii="Arial" w:eastAsia="Calibri" w:hAnsi="Arial" w:cs="Arial"/>
                <w:i/>
                <w:iCs/>
                <w:sz w:val="16"/>
                <w:szCs w:val="16"/>
              </w:rPr>
              <w:t>Endangered species of the Adriatic</w:t>
            </w:r>
          </w:p>
        </w:tc>
        <w:tc>
          <w:tcPr>
            <w:tcW w:w="1814" w:type="dxa"/>
            <w:vAlign w:val="center"/>
          </w:tcPr>
          <w:p w14:paraId="7B1A42B2" w14:textId="77777777" w:rsidR="00C74F46" w:rsidRPr="00F721D3" w:rsidRDefault="00C74F46" w:rsidP="008F3708">
            <w:pPr>
              <w:rPr>
                <w:rFonts w:ascii="Arial" w:eastAsia="Calibri" w:hAnsi="Arial" w:cs="Arial"/>
                <w:i/>
                <w:iCs/>
                <w:sz w:val="16"/>
                <w:szCs w:val="16"/>
              </w:rPr>
            </w:pPr>
            <w:r w:rsidRPr="00F721D3">
              <w:rPr>
                <w:rFonts w:ascii="Arial" w:eastAsia="Calibri" w:hAnsi="Arial" w:cs="Arial"/>
                <w:i/>
                <w:iCs/>
                <w:sz w:val="16"/>
                <w:szCs w:val="16"/>
              </w:rPr>
              <w:t>Mariculture and the environment</w:t>
            </w:r>
          </w:p>
          <w:p w14:paraId="397DB1A8" w14:textId="3851F3A4" w:rsidR="00C74F46" w:rsidRPr="00F721D3" w:rsidRDefault="00C74F46" w:rsidP="008F3708">
            <w:pPr>
              <w:rPr>
                <w:rFonts w:ascii="Arial" w:hAnsi="Arial" w:cs="Arial"/>
                <w:i/>
                <w:iCs/>
                <w:sz w:val="16"/>
                <w:szCs w:val="16"/>
              </w:rPr>
            </w:pPr>
            <w:r w:rsidRPr="00F721D3">
              <w:rPr>
                <w:rFonts w:ascii="Arial" w:eastAsia="Calibri" w:hAnsi="Arial" w:cs="Arial"/>
                <w:i/>
                <w:iCs/>
                <w:sz w:val="16"/>
                <w:szCs w:val="16"/>
              </w:rPr>
              <w:t xml:space="preserve">Integrated Coastal </w:t>
            </w:r>
            <w:r w:rsidR="00D85903">
              <w:rPr>
                <w:rFonts w:ascii="Arial" w:eastAsia="Calibri" w:hAnsi="Arial" w:cs="Arial"/>
                <w:i/>
                <w:iCs/>
                <w:sz w:val="16"/>
                <w:szCs w:val="16"/>
              </w:rPr>
              <w:t>Area</w:t>
            </w:r>
            <w:r w:rsidRPr="00F721D3">
              <w:rPr>
                <w:rFonts w:ascii="Arial" w:eastAsia="Calibri" w:hAnsi="Arial" w:cs="Arial"/>
                <w:i/>
                <w:iCs/>
                <w:sz w:val="16"/>
                <w:szCs w:val="16"/>
              </w:rPr>
              <w:t xml:space="preserve"> Management</w:t>
            </w:r>
          </w:p>
        </w:tc>
      </w:tr>
      <w:tr w:rsidR="00C74F46" w:rsidRPr="00705F72" w14:paraId="7DB98BF1" w14:textId="77777777" w:rsidTr="00C74F46">
        <w:trPr>
          <w:cantSplit/>
          <w:trHeight w:val="304"/>
        </w:trPr>
        <w:tc>
          <w:tcPr>
            <w:tcW w:w="2268" w:type="dxa"/>
            <w:shd w:val="clear" w:color="auto" w:fill="auto"/>
            <w:vAlign w:val="center"/>
          </w:tcPr>
          <w:p w14:paraId="76925146"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List of trainings for the acquisition of teaching competencies</w:t>
            </w:r>
          </w:p>
        </w:tc>
        <w:tc>
          <w:tcPr>
            <w:tcW w:w="1814" w:type="dxa"/>
            <w:shd w:val="clear" w:color="auto" w:fill="auto"/>
            <w:vAlign w:val="center"/>
          </w:tcPr>
          <w:p w14:paraId="62E89946" w14:textId="77777777" w:rsidR="00C74F46" w:rsidRPr="00F721D3" w:rsidRDefault="00C74F46" w:rsidP="008F3708">
            <w:pPr>
              <w:rPr>
                <w:rFonts w:ascii="Arial" w:eastAsia="Calibri" w:hAnsi="Arial" w:cs="Arial"/>
                <w:i/>
                <w:iCs/>
                <w:sz w:val="16"/>
                <w:szCs w:val="16"/>
              </w:rPr>
            </w:pPr>
            <w:r w:rsidRPr="00F721D3">
              <w:rPr>
                <w:rFonts w:ascii="Arial" w:eastAsia="Calibri" w:hAnsi="Arial" w:cs="Arial"/>
                <w:i/>
                <w:iCs/>
                <w:sz w:val="16"/>
                <w:szCs w:val="16"/>
              </w:rPr>
              <w:t>-</w:t>
            </w:r>
          </w:p>
        </w:tc>
        <w:tc>
          <w:tcPr>
            <w:tcW w:w="1814" w:type="dxa"/>
            <w:shd w:val="clear" w:color="auto" w:fill="auto"/>
            <w:vAlign w:val="center"/>
          </w:tcPr>
          <w:p w14:paraId="104CFE8E" w14:textId="77777777" w:rsidR="00C74F46" w:rsidRPr="00F721D3" w:rsidRDefault="00C74F46" w:rsidP="008F3708">
            <w:pPr>
              <w:rPr>
                <w:rFonts w:ascii="Arial" w:eastAsia="Calibri" w:hAnsi="Arial" w:cs="Arial"/>
                <w:i/>
                <w:iCs/>
                <w:sz w:val="16"/>
                <w:szCs w:val="16"/>
              </w:rPr>
            </w:pPr>
            <w:r w:rsidRPr="00F721D3">
              <w:rPr>
                <w:rFonts w:ascii="Arial" w:hAnsi="Arial" w:cs="Arial"/>
                <w:i/>
                <w:iCs/>
                <w:sz w:val="16"/>
                <w:szCs w:val="16"/>
              </w:rPr>
              <w:t>Interriv project 2019 - Workshop Teaching Process and Competencies of Teachers in Higher Education; Workshop on Learning Outcomes, ASHE 2017</w:t>
            </w:r>
          </w:p>
        </w:tc>
        <w:tc>
          <w:tcPr>
            <w:tcW w:w="1814" w:type="dxa"/>
            <w:vAlign w:val="center"/>
          </w:tcPr>
          <w:p w14:paraId="74CE452E" w14:textId="77777777" w:rsidR="00C74F46" w:rsidRPr="00F721D3" w:rsidRDefault="00C74F46" w:rsidP="008F3708">
            <w:pPr>
              <w:rPr>
                <w:rFonts w:ascii="Arial" w:hAnsi="Arial" w:cs="Arial"/>
                <w:i/>
                <w:iCs/>
                <w:sz w:val="16"/>
                <w:szCs w:val="16"/>
              </w:rPr>
            </w:pPr>
            <w:r w:rsidRPr="00F721D3">
              <w:rPr>
                <w:rFonts w:ascii="Arial" w:eastAsia="Calibri" w:hAnsi="Arial" w:cs="Arial"/>
                <w:i/>
                <w:iCs/>
                <w:sz w:val="16"/>
                <w:szCs w:val="16"/>
              </w:rPr>
              <w:t>Interriv project 2019 - Workshop Teaching Process and Competencies of Teachers in Higher Education; Workshop on Learning Outcomes, ASHE 2017</w:t>
            </w:r>
          </w:p>
        </w:tc>
        <w:tc>
          <w:tcPr>
            <w:tcW w:w="1814" w:type="dxa"/>
            <w:vAlign w:val="center"/>
          </w:tcPr>
          <w:p w14:paraId="2840ED60" w14:textId="77777777" w:rsidR="00C74F46" w:rsidRPr="00F721D3" w:rsidRDefault="00C74F46" w:rsidP="008F3708">
            <w:pPr>
              <w:rPr>
                <w:rFonts w:ascii="Arial" w:hAnsi="Arial" w:cs="Arial"/>
                <w:i/>
                <w:iCs/>
                <w:sz w:val="16"/>
                <w:szCs w:val="16"/>
              </w:rPr>
            </w:pPr>
            <w:r w:rsidRPr="00F721D3">
              <w:rPr>
                <w:rFonts w:ascii="Arial" w:eastAsia="Calibri" w:hAnsi="Arial" w:cs="Arial"/>
                <w:i/>
                <w:iCs/>
                <w:sz w:val="16"/>
                <w:szCs w:val="16"/>
              </w:rPr>
              <w:t>Interriv project 2019 - Workshop Teaching Process and Competencies of Teachers in Higher Education; Workshop on Learning Outcomes, ASHE 2017</w:t>
            </w:r>
          </w:p>
        </w:tc>
      </w:tr>
    </w:tbl>
    <w:p w14:paraId="2A8F5291" w14:textId="77777777" w:rsidR="00C74F46" w:rsidRDefault="00C74F46" w:rsidP="000736D3">
      <w:pPr>
        <w:spacing w:after="0" w:line="240" w:lineRule="auto"/>
        <w:jc w:val="both"/>
        <w:rPr>
          <w:rFonts w:ascii="Arial" w:hAnsi="Arial" w:cs="Arial"/>
          <w:sz w:val="20"/>
          <w:szCs w:val="20"/>
        </w:rPr>
      </w:pPr>
    </w:p>
    <w:p w14:paraId="1BEB8A06" w14:textId="743D0B2E" w:rsidR="00C74F46" w:rsidRDefault="00C74F46">
      <w:pPr>
        <w:rPr>
          <w:rFonts w:ascii="Arial" w:hAnsi="Arial" w:cs="Arial"/>
          <w:sz w:val="20"/>
          <w:szCs w:val="20"/>
        </w:rPr>
      </w:pPr>
      <w:r>
        <w:rPr>
          <w:rFonts w:ascii="Arial" w:hAnsi="Arial" w:cs="Arial"/>
          <w:sz w:val="20"/>
          <w:szCs w:val="20"/>
        </w:rPr>
        <w:br w:type="page"/>
      </w:r>
    </w:p>
    <w:tbl>
      <w:tblPr>
        <w:tblStyle w:val="TableGrid1"/>
        <w:tblW w:w="3253" w:type="pct"/>
        <w:tblLayout w:type="fixed"/>
        <w:tblLook w:val="04A0" w:firstRow="1" w:lastRow="0" w:firstColumn="1" w:lastColumn="0" w:noHBand="0" w:noVBand="1"/>
      </w:tblPr>
      <w:tblGrid>
        <w:gridCol w:w="2268"/>
        <w:gridCol w:w="1814"/>
        <w:gridCol w:w="1814"/>
      </w:tblGrid>
      <w:tr w:rsidR="00C74F46" w:rsidRPr="00705F72" w14:paraId="4D2AF522" w14:textId="77777777" w:rsidTr="00C74F46">
        <w:trPr>
          <w:cantSplit/>
          <w:trHeight w:val="489"/>
        </w:trPr>
        <w:tc>
          <w:tcPr>
            <w:tcW w:w="2267" w:type="dxa"/>
            <w:shd w:val="clear" w:color="auto" w:fill="auto"/>
            <w:vAlign w:val="center"/>
          </w:tcPr>
          <w:p w14:paraId="0D61EDDF" w14:textId="77777777" w:rsidR="00C74F46" w:rsidRPr="006171FB" w:rsidRDefault="00C74F46" w:rsidP="008F3708">
            <w:pPr>
              <w:rPr>
                <w:rFonts w:ascii="Arial" w:eastAsia="Calibri" w:hAnsi="Arial" w:cs="Arial"/>
                <w:b/>
                <w:i/>
                <w:iCs/>
                <w:sz w:val="16"/>
                <w:szCs w:val="16"/>
              </w:rPr>
            </w:pPr>
          </w:p>
        </w:tc>
        <w:tc>
          <w:tcPr>
            <w:tcW w:w="1814" w:type="dxa"/>
            <w:vAlign w:val="center"/>
          </w:tcPr>
          <w:p w14:paraId="1A5202C0" w14:textId="77777777" w:rsidR="00C74F46" w:rsidRPr="00B74C80" w:rsidRDefault="00C74F46" w:rsidP="008F3708">
            <w:pPr>
              <w:rPr>
                <w:rFonts w:ascii="Arial" w:hAnsi="Arial" w:cs="Arial"/>
                <w:b/>
                <w:bCs/>
                <w:i/>
                <w:iCs/>
                <w:sz w:val="16"/>
                <w:szCs w:val="16"/>
              </w:rPr>
            </w:pPr>
            <w:r w:rsidRPr="00B74C80">
              <w:rPr>
                <w:rFonts w:ascii="Arial" w:hAnsi="Arial" w:cs="Arial"/>
                <w:b/>
                <w:bCs/>
                <w:i/>
                <w:iCs/>
                <w:sz w:val="16"/>
                <w:szCs w:val="16"/>
              </w:rPr>
              <w:t>Teacher 17.</w:t>
            </w:r>
          </w:p>
          <w:p w14:paraId="57404E59" w14:textId="77777777" w:rsidR="00C74F46" w:rsidRPr="00B74C80" w:rsidRDefault="00C74F46" w:rsidP="008F3708">
            <w:pPr>
              <w:rPr>
                <w:rFonts w:ascii="Arial" w:hAnsi="Arial" w:cs="Arial"/>
                <w:b/>
                <w:bCs/>
                <w:i/>
                <w:iCs/>
                <w:sz w:val="16"/>
                <w:szCs w:val="16"/>
              </w:rPr>
            </w:pPr>
            <w:r w:rsidRPr="00B74C80">
              <w:rPr>
                <w:rFonts w:ascii="Arial" w:hAnsi="Arial" w:cs="Arial"/>
                <w:b/>
                <w:bCs/>
                <w:i/>
                <w:iCs/>
                <w:sz w:val="16"/>
                <w:szCs w:val="16"/>
              </w:rPr>
              <w:t>Ante Žuljevic</w:t>
            </w:r>
          </w:p>
        </w:tc>
        <w:tc>
          <w:tcPr>
            <w:tcW w:w="1814" w:type="dxa"/>
          </w:tcPr>
          <w:p w14:paraId="590A9AED" w14:textId="77777777" w:rsidR="00C74F46" w:rsidRPr="00F721D3" w:rsidRDefault="00C74F46" w:rsidP="008F3708">
            <w:pPr>
              <w:rPr>
                <w:rFonts w:ascii="Arial" w:hAnsi="Arial" w:cs="Arial"/>
                <w:b/>
                <w:bCs/>
                <w:i/>
                <w:iCs/>
                <w:sz w:val="16"/>
                <w:szCs w:val="16"/>
              </w:rPr>
            </w:pPr>
            <w:r w:rsidRPr="00F721D3">
              <w:rPr>
                <w:rFonts w:ascii="Arial" w:hAnsi="Arial" w:cs="Arial"/>
                <w:b/>
                <w:bCs/>
                <w:i/>
                <w:iCs/>
                <w:sz w:val="16"/>
                <w:szCs w:val="16"/>
              </w:rPr>
              <w:t>Teacher 18.</w:t>
            </w:r>
          </w:p>
          <w:p w14:paraId="06E653D6" w14:textId="7FD497F7" w:rsidR="00C74F46" w:rsidRPr="00F721D3" w:rsidRDefault="00C74F46" w:rsidP="008F3708">
            <w:pPr>
              <w:rPr>
                <w:rFonts w:ascii="Arial" w:hAnsi="Arial" w:cs="Arial"/>
                <w:b/>
                <w:bCs/>
                <w:i/>
                <w:iCs/>
                <w:sz w:val="16"/>
                <w:szCs w:val="16"/>
              </w:rPr>
            </w:pPr>
            <w:r w:rsidRPr="00F721D3">
              <w:rPr>
                <w:rFonts w:ascii="Arial" w:hAnsi="Arial" w:cs="Arial"/>
                <w:b/>
                <w:bCs/>
                <w:i/>
                <w:iCs/>
                <w:sz w:val="16"/>
                <w:szCs w:val="16"/>
              </w:rPr>
              <w:t xml:space="preserve">Živana Ninčević </w:t>
            </w:r>
            <w:r w:rsidR="004C557A">
              <w:rPr>
                <w:rFonts w:ascii="Arial" w:hAnsi="Arial" w:cs="Arial"/>
                <w:b/>
                <w:bCs/>
                <w:i/>
                <w:iCs/>
                <w:sz w:val="16"/>
                <w:szCs w:val="16"/>
              </w:rPr>
              <w:t>Gladan</w:t>
            </w:r>
          </w:p>
        </w:tc>
      </w:tr>
      <w:tr w:rsidR="00C74F46" w:rsidRPr="00705F72" w14:paraId="67FF6595" w14:textId="77777777" w:rsidTr="00C74F46">
        <w:trPr>
          <w:cantSplit/>
          <w:trHeight w:val="304"/>
        </w:trPr>
        <w:tc>
          <w:tcPr>
            <w:tcW w:w="2267" w:type="dxa"/>
            <w:shd w:val="clear" w:color="auto" w:fill="auto"/>
            <w:vAlign w:val="center"/>
          </w:tcPr>
          <w:p w14:paraId="040B02A1"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CROSBI link</w:t>
            </w:r>
          </w:p>
        </w:tc>
        <w:tc>
          <w:tcPr>
            <w:tcW w:w="1814" w:type="dxa"/>
            <w:vAlign w:val="center"/>
          </w:tcPr>
          <w:p w14:paraId="24AEEC19"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https://www.croris.hr/osobe/profil/4869</w:t>
            </w:r>
          </w:p>
        </w:tc>
        <w:tc>
          <w:tcPr>
            <w:tcW w:w="1814" w:type="dxa"/>
          </w:tcPr>
          <w:p w14:paraId="65A437D9" w14:textId="77777777" w:rsidR="00C74F46" w:rsidRPr="00805804" w:rsidRDefault="00C74F46" w:rsidP="008F3708">
            <w:pPr>
              <w:rPr>
                <w:rFonts w:ascii="Arial" w:hAnsi="Arial" w:cs="Arial"/>
                <w:i/>
                <w:iCs/>
                <w:sz w:val="16"/>
                <w:szCs w:val="16"/>
              </w:rPr>
            </w:pPr>
            <w:r w:rsidRPr="00805804">
              <w:rPr>
                <w:rFonts w:ascii="Arial" w:hAnsi="Arial" w:cs="Arial"/>
                <w:i/>
                <w:iCs/>
                <w:sz w:val="16"/>
                <w:szCs w:val="16"/>
              </w:rPr>
              <w:t>https://www.croris.hr/</w:t>
            </w:r>
          </w:p>
        </w:tc>
      </w:tr>
      <w:tr w:rsidR="00C74F46" w:rsidRPr="00705F72" w14:paraId="6BCA0373" w14:textId="77777777" w:rsidTr="00C74F46">
        <w:trPr>
          <w:cantSplit/>
          <w:trHeight w:val="304"/>
        </w:trPr>
        <w:tc>
          <w:tcPr>
            <w:tcW w:w="2267" w:type="dxa"/>
            <w:shd w:val="clear" w:color="auto" w:fill="auto"/>
            <w:vAlign w:val="center"/>
          </w:tcPr>
          <w:p w14:paraId="4BE8F898"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Profession</w:t>
            </w:r>
          </w:p>
        </w:tc>
        <w:tc>
          <w:tcPr>
            <w:tcW w:w="1814" w:type="dxa"/>
            <w:vAlign w:val="center"/>
          </w:tcPr>
          <w:p w14:paraId="64DDE299"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Titular Assistant Professor</w:t>
            </w:r>
          </w:p>
        </w:tc>
        <w:tc>
          <w:tcPr>
            <w:tcW w:w="1814" w:type="dxa"/>
          </w:tcPr>
          <w:p w14:paraId="2F4B034A" w14:textId="77777777" w:rsidR="00C74F46" w:rsidRPr="00805804" w:rsidRDefault="00C74F46" w:rsidP="008F3708">
            <w:pPr>
              <w:rPr>
                <w:rFonts w:ascii="Arial" w:hAnsi="Arial" w:cs="Arial"/>
                <w:i/>
                <w:iCs/>
                <w:sz w:val="16"/>
                <w:szCs w:val="16"/>
              </w:rPr>
            </w:pPr>
            <w:r w:rsidRPr="00805804">
              <w:rPr>
                <w:rFonts w:ascii="Arial" w:hAnsi="Arial" w:cs="Arial"/>
                <w:i/>
                <w:iCs/>
                <w:sz w:val="16"/>
                <w:szCs w:val="16"/>
              </w:rPr>
              <w:t>persons/profile/6960</w:t>
            </w:r>
          </w:p>
        </w:tc>
      </w:tr>
      <w:tr w:rsidR="00C74F46" w:rsidRPr="00705F72" w14:paraId="53544D73" w14:textId="77777777" w:rsidTr="00C74F46">
        <w:trPr>
          <w:cantSplit/>
          <w:trHeight w:val="304"/>
        </w:trPr>
        <w:tc>
          <w:tcPr>
            <w:tcW w:w="2267" w:type="dxa"/>
            <w:shd w:val="clear" w:color="auto" w:fill="auto"/>
            <w:vAlign w:val="center"/>
          </w:tcPr>
          <w:p w14:paraId="3FF33D40"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Area</w:t>
            </w:r>
          </w:p>
        </w:tc>
        <w:tc>
          <w:tcPr>
            <w:tcW w:w="1814" w:type="dxa"/>
            <w:vAlign w:val="center"/>
          </w:tcPr>
          <w:p w14:paraId="66F327E0"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Natural Sciences</w:t>
            </w:r>
          </w:p>
        </w:tc>
        <w:tc>
          <w:tcPr>
            <w:tcW w:w="1814" w:type="dxa"/>
          </w:tcPr>
          <w:p w14:paraId="194DA8E0" w14:textId="77777777" w:rsidR="00C74F46" w:rsidRPr="00805804" w:rsidRDefault="00C74F46" w:rsidP="008F3708">
            <w:pPr>
              <w:rPr>
                <w:rFonts w:ascii="Arial" w:hAnsi="Arial" w:cs="Arial"/>
                <w:i/>
                <w:iCs/>
                <w:sz w:val="16"/>
                <w:szCs w:val="16"/>
              </w:rPr>
            </w:pPr>
            <w:r w:rsidRPr="00805804">
              <w:rPr>
                <w:rFonts w:ascii="Arial" w:hAnsi="Arial" w:cs="Arial"/>
                <w:i/>
                <w:iCs/>
                <w:sz w:val="16"/>
                <w:szCs w:val="16"/>
              </w:rPr>
              <w:t>Titular Associate Professor</w:t>
            </w:r>
          </w:p>
        </w:tc>
      </w:tr>
      <w:tr w:rsidR="00C74F46" w:rsidRPr="00705F72" w14:paraId="5AE4881C" w14:textId="77777777" w:rsidTr="00C74F46">
        <w:trPr>
          <w:cantSplit/>
          <w:trHeight w:val="304"/>
        </w:trPr>
        <w:tc>
          <w:tcPr>
            <w:tcW w:w="2267" w:type="dxa"/>
            <w:shd w:val="clear" w:color="auto" w:fill="auto"/>
            <w:vAlign w:val="center"/>
          </w:tcPr>
          <w:p w14:paraId="642C17D5"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Field</w:t>
            </w:r>
          </w:p>
        </w:tc>
        <w:tc>
          <w:tcPr>
            <w:tcW w:w="1814" w:type="dxa"/>
            <w:vAlign w:val="center"/>
          </w:tcPr>
          <w:p w14:paraId="4B6A8AA4"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Biology</w:t>
            </w:r>
          </w:p>
        </w:tc>
        <w:tc>
          <w:tcPr>
            <w:tcW w:w="1814" w:type="dxa"/>
          </w:tcPr>
          <w:p w14:paraId="51559290" w14:textId="77777777" w:rsidR="00C74F46" w:rsidRPr="00805804" w:rsidRDefault="00C74F46" w:rsidP="008F3708">
            <w:pPr>
              <w:rPr>
                <w:rFonts w:ascii="Arial" w:hAnsi="Arial" w:cs="Arial"/>
                <w:i/>
                <w:iCs/>
                <w:sz w:val="16"/>
                <w:szCs w:val="16"/>
              </w:rPr>
            </w:pPr>
            <w:r w:rsidRPr="00805804">
              <w:rPr>
                <w:rFonts w:ascii="Arial" w:hAnsi="Arial" w:cs="Arial"/>
                <w:i/>
                <w:iCs/>
                <w:sz w:val="16"/>
                <w:szCs w:val="16"/>
              </w:rPr>
              <w:t>Natural Sciences</w:t>
            </w:r>
          </w:p>
        </w:tc>
      </w:tr>
      <w:tr w:rsidR="00C74F46" w:rsidRPr="00705F72" w14:paraId="20F56FE4" w14:textId="77777777" w:rsidTr="00C74F46">
        <w:trPr>
          <w:cantSplit/>
          <w:trHeight w:val="304"/>
        </w:trPr>
        <w:tc>
          <w:tcPr>
            <w:tcW w:w="2267" w:type="dxa"/>
            <w:shd w:val="clear" w:color="auto" w:fill="auto"/>
            <w:vAlign w:val="center"/>
          </w:tcPr>
          <w:p w14:paraId="0C46864C"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Home Institution</w:t>
            </w:r>
          </w:p>
        </w:tc>
        <w:tc>
          <w:tcPr>
            <w:tcW w:w="1814" w:type="dxa"/>
            <w:vAlign w:val="center"/>
          </w:tcPr>
          <w:p w14:paraId="164954F5"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Institute of Oceanography and Fisheries</w:t>
            </w:r>
          </w:p>
        </w:tc>
        <w:tc>
          <w:tcPr>
            <w:tcW w:w="1814" w:type="dxa"/>
          </w:tcPr>
          <w:p w14:paraId="164CF23B" w14:textId="77777777" w:rsidR="00C74F46" w:rsidRPr="00805804" w:rsidRDefault="00C74F46" w:rsidP="008F3708">
            <w:pPr>
              <w:rPr>
                <w:rFonts w:ascii="Arial" w:hAnsi="Arial" w:cs="Arial"/>
                <w:i/>
                <w:iCs/>
                <w:sz w:val="16"/>
                <w:szCs w:val="16"/>
              </w:rPr>
            </w:pPr>
            <w:r w:rsidRPr="00805804">
              <w:rPr>
                <w:rFonts w:ascii="Arial" w:hAnsi="Arial" w:cs="Arial"/>
                <w:i/>
                <w:iCs/>
                <w:sz w:val="16"/>
                <w:szCs w:val="16"/>
              </w:rPr>
              <w:t>Biology</w:t>
            </w:r>
          </w:p>
        </w:tc>
      </w:tr>
      <w:tr w:rsidR="00C74F46" w:rsidRPr="00705F72" w14:paraId="0E2DD892" w14:textId="77777777" w:rsidTr="00C74F46">
        <w:trPr>
          <w:cantSplit/>
          <w:trHeight w:val="304"/>
        </w:trPr>
        <w:tc>
          <w:tcPr>
            <w:tcW w:w="2267" w:type="dxa"/>
            <w:shd w:val="clear" w:color="auto" w:fill="auto"/>
            <w:vAlign w:val="center"/>
          </w:tcPr>
          <w:p w14:paraId="02D248FC"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Type of employment</w:t>
            </w:r>
          </w:p>
        </w:tc>
        <w:tc>
          <w:tcPr>
            <w:tcW w:w="1814" w:type="dxa"/>
            <w:vAlign w:val="center"/>
          </w:tcPr>
          <w:p w14:paraId="43D8753C"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indefinite, full-time</w:t>
            </w:r>
          </w:p>
        </w:tc>
        <w:tc>
          <w:tcPr>
            <w:tcW w:w="1814" w:type="dxa"/>
          </w:tcPr>
          <w:p w14:paraId="621657A9" w14:textId="77777777" w:rsidR="00C74F46" w:rsidRPr="00805804" w:rsidRDefault="00C74F46" w:rsidP="008F3708">
            <w:pPr>
              <w:rPr>
                <w:rFonts w:ascii="Arial" w:hAnsi="Arial" w:cs="Arial"/>
                <w:i/>
                <w:iCs/>
                <w:sz w:val="16"/>
                <w:szCs w:val="16"/>
              </w:rPr>
            </w:pPr>
            <w:r w:rsidRPr="00805804">
              <w:rPr>
                <w:rFonts w:ascii="Arial" w:hAnsi="Arial" w:cs="Arial"/>
                <w:i/>
                <w:iCs/>
                <w:sz w:val="16"/>
                <w:szCs w:val="16"/>
              </w:rPr>
              <w:t>Institute of Oceanography and Fisheries</w:t>
            </w:r>
          </w:p>
        </w:tc>
      </w:tr>
      <w:tr w:rsidR="00C74F46" w:rsidRPr="00705F72" w14:paraId="19C00217" w14:textId="77777777" w:rsidTr="00C74F46">
        <w:trPr>
          <w:cantSplit/>
          <w:trHeight w:val="304"/>
        </w:trPr>
        <w:tc>
          <w:tcPr>
            <w:tcW w:w="2267" w:type="dxa"/>
            <w:shd w:val="clear" w:color="auto" w:fill="auto"/>
            <w:vAlign w:val="center"/>
          </w:tcPr>
          <w:p w14:paraId="0FDA1B47"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Percentage of employment at a higher education institution</w:t>
            </w:r>
          </w:p>
        </w:tc>
        <w:tc>
          <w:tcPr>
            <w:tcW w:w="1814" w:type="dxa"/>
            <w:vAlign w:val="center"/>
          </w:tcPr>
          <w:p w14:paraId="67D3F7C6"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0%</w:t>
            </w:r>
          </w:p>
        </w:tc>
        <w:tc>
          <w:tcPr>
            <w:tcW w:w="1814" w:type="dxa"/>
          </w:tcPr>
          <w:p w14:paraId="49D55F90" w14:textId="77777777" w:rsidR="00C74F46" w:rsidRPr="00805804" w:rsidRDefault="00C74F46" w:rsidP="008F3708">
            <w:pPr>
              <w:rPr>
                <w:rFonts w:ascii="Arial" w:hAnsi="Arial" w:cs="Arial"/>
                <w:i/>
                <w:iCs/>
                <w:sz w:val="16"/>
                <w:szCs w:val="16"/>
              </w:rPr>
            </w:pPr>
            <w:r w:rsidRPr="00805804">
              <w:rPr>
                <w:rFonts w:ascii="Arial" w:hAnsi="Arial" w:cs="Arial"/>
                <w:i/>
                <w:iCs/>
                <w:sz w:val="16"/>
                <w:szCs w:val="16"/>
              </w:rPr>
              <w:t>Employment contract for an indefinite period of time</w:t>
            </w:r>
          </w:p>
        </w:tc>
      </w:tr>
      <w:tr w:rsidR="00C74F46" w:rsidRPr="00705F72" w14:paraId="6D32772A" w14:textId="77777777" w:rsidTr="00C74F46">
        <w:trPr>
          <w:cantSplit/>
          <w:trHeight w:val="304"/>
        </w:trPr>
        <w:tc>
          <w:tcPr>
            <w:tcW w:w="2267" w:type="dxa"/>
            <w:shd w:val="clear" w:color="auto" w:fill="auto"/>
            <w:vAlign w:val="center"/>
          </w:tcPr>
          <w:p w14:paraId="761CD99C"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 xml:space="preserve">Teaching load at the home institution </w:t>
            </w:r>
          </w:p>
        </w:tc>
        <w:tc>
          <w:tcPr>
            <w:tcW w:w="1814" w:type="dxa"/>
            <w:vAlign w:val="center"/>
          </w:tcPr>
          <w:p w14:paraId="2C62382A" w14:textId="77777777" w:rsidR="00C74F46" w:rsidRPr="00B30715" w:rsidRDefault="00C74F46" w:rsidP="008F3708">
            <w:pPr>
              <w:rPr>
                <w:rFonts w:ascii="Arial" w:hAnsi="Arial" w:cs="Arial"/>
                <w:i/>
                <w:iCs/>
                <w:sz w:val="16"/>
                <w:szCs w:val="16"/>
              </w:rPr>
            </w:pPr>
            <w:r w:rsidRPr="006171FB">
              <w:rPr>
                <w:rFonts w:ascii="Arial" w:hAnsi="Arial" w:cs="Arial"/>
                <w:i/>
                <w:iCs/>
                <w:sz w:val="16"/>
                <w:szCs w:val="16"/>
              </w:rPr>
              <w:t>0.00</w:t>
            </w:r>
          </w:p>
        </w:tc>
        <w:tc>
          <w:tcPr>
            <w:tcW w:w="1814" w:type="dxa"/>
          </w:tcPr>
          <w:p w14:paraId="4F117E98" w14:textId="77777777" w:rsidR="00C74F46" w:rsidRPr="00805804" w:rsidRDefault="00C74F46" w:rsidP="008F3708">
            <w:pPr>
              <w:rPr>
                <w:rFonts w:ascii="Arial" w:hAnsi="Arial" w:cs="Arial"/>
                <w:i/>
                <w:iCs/>
                <w:sz w:val="16"/>
                <w:szCs w:val="16"/>
              </w:rPr>
            </w:pPr>
            <w:r w:rsidRPr="00805804">
              <w:rPr>
                <w:rFonts w:ascii="Arial" w:hAnsi="Arial" w:cs="Arial"/>
                <w:i/>
                <w:iCs/>
                <w:sz w:val="16"/>
                <w:szCs w:val="16"/>
              </w:rPr>
              <w:t>-</w:t>
            </w:r>
          </w:p>
        </w:tc>
      </w:tr>
      <w:tr w:rsidR="00C74F46" w:rsidRPr="00705F72" w14:paraId="3802FB8C" w14:textId="77777777" w:rsidTr="00C74F46">
        <w:trPr>
          <w:cantSplit/>
          <w:trHeight w:val="434"/>
        </w:trPr>
        <w:tc>
          <w:tcPr>
            <w:tcW w:w="2267" w:type="dxa"/>
            <w:shd w:val="clear" w:color="auto" w:fill="auto"/>
            <w:vAlign w:val="center"/>
          </w:tcPr>
          <w:p w14:paraId="44128051"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 xml:space="preserve">Burden on external institutions </w:t>
            </w:r>
          </w:p>
        </w:tc>
        <w:tc>
          <w:tcPr>
            <w:tcW w:w="1814" w:type="dxa"/>
            <w:vAlign w:val="center"/>
          </w:tcPr>
          <w:p w14:paraId="2D54814A" w14:textId="77777777" w:rsidR="00C74F46" w:rsidRPr="006171FB" w:rsidRDefault="00C74F46" w:rsidP="008F3708">
            <w:pPr>
              <w:rPr>
                <w:rFonts w:ascii="Arial" w:hAnsi="Arial" w:cs="Arial"/>
                <w:i/>
                <w:iCs/>
                <w:sz w:val="16"/>
                <w:szCs w:val="16"/>
              </w:rPr>
            </w:pPr>
            <w:r>
              <w:rPr>
                <w:rFonts w:ascii="Arial" w:hAnsi="Arial" w:cs="Arial"/>
                <w:i/>
                <w:iCs/>
                <w:sz w:val="16"/>
                <w:szCs w:val="16"/>
              </w:rPr>
              <w:t>-</w:t>
            </w:r>
          </w:p>
        </w:tc>
        <w:tc>
          <w:tcPr>
            <w:tcW w:w="1814" w:type="dxa"/>
          </w:tcPr>
          <w:p w14:paraId="1DF0C003" w14:textId="77777777" w:rsidR="00C74F46" w:rsidRPr="00805804" w:rsidRDefault="00C74F46" w:rsidP="008F3708">
            <w:pPr>
              <w:rPr>
                <w:rFonts w:ascii="Arial" w:hAnsi="Arial" w:cs="Arial"/>
                <w:i/>
                <w:iCs/>
                <w:sz w:val="16"/>
                <w:szCs w:val="16"/>
              </w:rPr>
            </w:pPr>
            <w:r w:rsidRPr="00805804">
              <w:rPr>
                <w:rFonts w:ascii="Arial" w:hAnsi="Arial" w:cs="Arial"/>
                <w:i/>
                <w:iCs/>
                <w:sz w:val="16"/>
                <w:szCs w:val="16"/>
              </w:rPr>
              <w:t>-</w:t>
            </w:r>
          </w:p>
        </w:tc>
      </w:tr>
      <w:tr w:rsidR="00C74F46" w:rsidRPr="00705F72" w14:paraId="53F948F0" w14:textId="77777777" w:rsidTr="00C74F46">
        <w:trPr>
          <w:cantSplit/>
          <w:trHeight w:val="434"/>
        </w:trPr>
        <w:tc>
          <w:tcPr>
            <w:tcW w:w="2267" w:type="dxa"/>
            <w:shd w:val="clear" w:color="auto" w:fill="auto"/>
            <w:vAlign w:val="center"/>
          </w:tcPr>
          <w:p w14:paraId="6578F622"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Anticipated workload in the new study program</w:t>
            </w:r>
          </w:p>
        </w:tc>
        <w:tc>
          <w:tcPr>
            <w:tcW w:w="1814" w:type="dxa"/>
            <w:vAlign w:val="center"/>
          </w:tcPr>
          <w:p w14:paraId="737887CD"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81</w:t>
            </w:r>
          </w:p>
        </w:tc>
        <w:tc>
          <w:tcPr>
            <w:tcW w:w="1814" w:type="dxa"/>
          </w:tcPr>
          <w:p w14:paraId="71FEB882" w14:textId="77777777" w:rsidR="00C74F46" w:rsidRPr="00805804" w:rsidRDefault="00C74F46" w:rsidP="008F3708">
            <w:pPr>
              <w:rPr>
                <w:rFonts w:ascii="Arial" w:hAnsi="Arial" w:cs="Arial"/>
                <w:i/>
                <w:iCs/>
                <w:sz w:val="16"/>
                <w:szCs w:val="16"/>
              </w:rPr>
            </w:pPr>
            <w:r w:rsidRPr="00805804">
              <w:rPr>
                <w:rFonts w:ascii="Arial" w:hAnsi="Arial" w:cs="Arial"/>
                <w:i/>
                <w:iCs/>
                <w:sz w:val="16"/>
                <w:szCs w:val="16"/>
              </w:rPr>
              <w:t>-</w:t>
            </w:r>
          </w:p>
        </w:tc>
      </w:tr>
      <w:tr w:rsidR="00C74F46" w:rsidRPr="00705F72" w14:paraId="6E5DE533" w14:textId="77777777" w:rsidTr="00C74F46">
        <w:trPr>
          <w:cantSplit/>
          <w:trHeight w:val="248"/>
        </w:trPr>
        <w:tc>
          <w:tcPr>
            <w:tcW w:w="2267" w:type="dxa"/>
            <w:shd w:val="clear" w:color="auto" w:fill="auto"/>
            <w:vAlign w:val="center"/>
          </w:tcPr>
          <w:p w14:paraId="1D7006D1"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 xml:space="preserve">Anticipated burden on the home institution </w:t>
            </w:r>
          </w:p>
        </w:tc>
        <w:tc>
          <w:tcPr>
            <w:tcW w:w="1814" w:type="dxa"/>
            <w:vAlign w:val="center"/>
          </w:tcPr>
          <w:p w14:paraId="5A6F2529"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0</w:t>
            </w:r>
          </w:p>
        </w:tc>
        <w:tc>
          <w:tcPr>
            <w:tcW w:w="1814" w:type="dxa"/>
          </w:tcPr>
          <w:p w14:paraId="74F1768D" w14:textId="77777777" w:rsidR="00C74F46" w:rsidRPr="00805804" w:rsidRDefault="00C74F46" w:rsidP="008F3708">
            <w:pPr>
              <w:rPr>
                <w:rFonts w:ascii="Arial" w:hAnsi="Arial" w:cs="Arial"/>
                <w:i/>
                <w:iCs/>
                <w:sz w:val="16"/>
                <w:szCs w:val="16"/>
              </w:rPr>
            </w:pPr>
            <w:r w:rsidRPr="00805804">
              <w:rPr>
                <w:rFonts w:ascii="Arial" w:hAnsi="Arial" w:cs="Arial"/>
                <w:i/>
                <w:iCs/>
                <w:sz w:val="16"/>
                <w:szCs w:val="16"/>
              </w:rPr>
              <w:t>162</w:t>
            </w:r>
          </w:p>
        </w:tc>
      </w:tr>
      <w:tr w:rsidR="00C74F46" w:rsidRPr="00705F72" w14:paraId="20FFF018" w14:textId="77777777" w:rsidTr="00C74F46">
        <w:trPr>
          <w:cantSplit/>
          <w:trHeight w:val="434"/>
        </w:trPr>
        <w:tc>
          <w:tcPr>
            <w:tcW w:w="2267" w:type="dxa"/>
            <w:shd w:val="clear" w:color="auto" w:fill="auto"/>
            <w:vAlign w:val="center"/>
          </w:tcPr>
          <w:p w14:paraId="232EB79C"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Anticipated burden on external institutions</w:t>
            </w:r>
          </w:p>
        </w:tc>
        <w:tc>
          <w:tcPr>
            <w:tcW w:w="1814" w:type="dxa"/>
            <w:vAlign w:val="center"/>
          </w:tcPr>
          <w:p w14:paraId="6AD5CDF9"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0</w:t>
            </w:r>
          </w:p>
        </w:tc>
        <w:tc>
          <w:tcPr>
            <w:tcW w:w="1814" w:type="dxa"/>
          </w:tcPr>
          <w:p w14:paraId="274BC637" w14:textId="77777777" w:rsidR="00C74F46" w:rsidRPr="00805804" w:rsidRDefault="00C74F46" w:rsidP="008F3708">
            <w:pPr>
              <w:rPr>
                <w:rFonts w:ascii="Arial" w:hAnsi="Arial" w:cs="Arial"/>
                <w:i/>
                <w:iCs/>
                <w:sz w:val="16"/>
                <w:szCs w:val="16"/>
              </w:rPr>
            </w:pPr>
            <w:r w:rsidRPr="00805804">
              <w:rPr>
                <w:rFonts w:ascii="Arial" w:hAnsi="Arial" w:cs="Arial"/>
                <w:i/>
                <w:iCs/>
                <w:sz w:val="16"/>
                <w:szCs w:val="16"/>
              </w:rPr>
              <w:t>-</w:t>
            </w:r>
          </w:p>
        </w:tc>
      </w:tr>
      <w:tr w:rsidR="00C74F46" w:rsidRPr="00705F72" w14:paraId="0EBD4C21" w14:textId="77777777" w:rsidTr="00C74F46">
        <w:trPr>
          <w:cantSplit/>
          <w:trHeight w:val="434"/>
        </w:trPr>
        <w:tc>
          <w:tcPr>
            <w:tcW w:w="2267" w:type="dxa"/>
            <w:shd w:val="clear" w:color="auto" w:fill="auto"/>
            <w:vAlign w:val="center"/>
          </w:tcPr>
          <w:p w14:paraId="15AA8078" w14:textId="7899A1DD"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Scientific and review papers in the last 5 years (total)</w:t>
            </w:r>
          </w:p>
        </w:tc>
        <w:tc>
          <w:tcPr>
            <w:tcW w:w="1814" w:type="dxa"/>
            <w:vAlign w:val="center"/>
          </w:tcPr>
          <w:p w14:paraId="5A268CF6"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22</w:t>
            </w:r>
          </w:p>
        </w:tc>
        <w:tc>
          <w:tcPr>
            <w:tcW w:w="1814" w:type="dxa"/>
          </w:tcPr>
          <w:p w14:paraId="13FA91EF" w14:textId="77777777" w:rsidR="00C74F46" w:rsidRPr="00805804" w:rsidRDefault="00C74F46" w:rsidP="008F3708">
            <w:pPr>
              <w:rPr>
                <w:rFonts w:ascii="Arial" w:hAnsi="Arial" w:cs="Arial"/>
                <w:i/>
                <w:iCs/>
                <w:sz w:val="16"/>
                <w:szCs w:val="16"/>
              </w:rPr>
            </w:pPr>
            <w:r w:rsidRPr="00805804">
              <w:rPr>
                <w:rFonts w:ascii="Arial" w:hAnsi="Arial" w:cs="Arial"/>
                <w:i/>
                <w:iCs/>
                <w:sz w:val="16"/>
                <w:szCs w:val="16"/>
              </w:rPr>
              <w:t>-</w:t>
            </w:r>
          </w:p>
        </w:tc>
      </w:tr>
      <w:tr w:rsidR="00C74F46" w:rsidRPr="00705F72" w14:paraId="5D4E199F" w14:textId="77777777" w:rsidTr="00C74F46">
        <w:trPr>
          <w:cantSplit/>
          <w:trHeight w:val="304"/>
        </w:trPr>
        <w:tc>
          <w:tcPr>
            <w:tcW w:w="2267" w:type="dxa"/>
            <w:shd w:val="clear" w:color="auto" w:fill="auto"/>
            <w:vAlign w:val="center"/>
          </w:tcPr>
          <w:p w14:paraId="0F1E3A59" w14:textId="38E397BE"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Professional papers in the last 5 years (total)</w:t>
            </w:r>
          </w:p>
        </w:tc>
        <w:tc>
          <w:tcPr>
            <w:tcW w:w="1814" w:type="dxa"/>
            <w:vAlign w:val="center"/>
          </w:tcPr>
          <w:p w14:paraId="6C61200F"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0</w:t>
            </w:r>
          </w:p>
        </w:tc>
        <w:tc>
          <w:tcPr>
            <w:tcW w:w="1814" w:type="dxa"/>
          </w:tcPr>
          <w:p w14:paraId="6517CE31" w14:textId="77777777" w:rsidR="00C74F46" w:rsidRPr="00805804" w:rsidRDefault="00C74F46" w:rsidP="008F3708">
            <w:pPr>
              <w:rPr>
                <w:rFonts w:ascii="Arial" w:hAnsi="Arial" w:cs="Arial"/>
                <w:i/>
                <w:iCs/>
                <w:sz w:val="16"/>
                <w:szCs w:val="16"/>
              </w:rPr>
            </w:pPr>
            <w:r w:rsidRPr="00805804">
              <w:rPr>
                <w:rFonts w:ascii="Arial" w:hAnsi="Arial" w:cs="Arial"/>
                <w:i/>
                <w:iCs/>
                <w:sz w:val="16"/>
                <w:szCs w:val="16"/>
              </w:rPr>
              <w:t>18</w:t>
            </w:r>
          </w:p>
        </w:tc>
      </w:tr>
      <w:tr w:rsidR="00C74F46" w:rsidRPr="00705F72" w14:paraId="4DAB620B" w14:textId="77777777" w:rsidTr="00C74F46">
        <w:trPr>
          <w:cantSplit/>
          <w:trHeight w:val="304"/>
        </w:trPr>
        <w:tc>
          <w:tcPr>
            <w:tcW w:w="2267" w:type="dxa"/>
            <w:shd w:val="clear" w:color="auto" w:fill="auto"/>
            <w:vAlign w:val="center"/>
          </w:tcPr>
          <w:p w14:paraId="1839D137" w14:textId="0E4122A0"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Total number of citations (specify base)</w:t>
            </w:r>
          </w:p>
        </w:tc>
        <w:tc>
          <w:tcPr>
            <w:tcW w:w="1814" w:type="dxa"/>
            <w:vAlign w:val="center"/>
          </w:tcPr>
          <w:p w14:paraId="3A4F2C55"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1216 (Google Expert)</w:t>
            </w:r>
          </w:p>
        </w:tc>
        <w:tc>
          <w:tcPr>
            <w:tcW w:w="1814" w:type="dxa"/>
          </w:tcPr>
          <w:p w14:paraId="0A648768" w14:textId="77777777" w:rsidR="00C74F46" w:rsidRPr="00805804" w:rsidRDefault="00C74F46" w:rsidP="008F3708">
            <w:pPr>
              <w:rPr>
                <w:rFonts w:ascii="Arial" w:hAnsi="Arial" w:cs="Arial"/>
                <w:i/>
                <w:iCs/>
                <w:sz w:val="16"/>
                <w:szCs w:val="16"/>
              </w:rPr>
            </w:pPr>
            <w:r w:rsidRPr="00805804">
              <w:rPr>
                <w:rFonts w:ascii="Arial" w:hAnsi="Arial" w:cs="Arial"/>
                <w:i/>
                <w:iCs/>
                <w:sz w:val="16"/>
                <w:szCs w:val="16"/>
              </w:rPr>
              <w:t>-</w:t>
            </w:r>
          </w:p>
        </w:tc>
      </w:tr>
      <w:tr w:rsidR="00C74F46" w:rsidRPr="00705F72" w14:paraId="21999CBC" w14:textId="77777777" w:rsidTr="00C74F46">
        <w:trPr>
          <w:cantSplit/>
          <w:trHeight w:val="304"/>
        </w:trPr>
        <w:tc>
          <w:tcPr>
            <w:tcW w:w="2267" w:type="dxa"/>
            <w:shd w:val="clear" w:color="auto" w:fill="auto"/>
            <w:vAlign w:val="center"/>
          </w:tcPr>
          <w:p w14:paraId="42DD21DA" w14:textId="73DA1C5A"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Total h-index (specify base)</w:t>
            </w:r>
          </w:p>
        </w:tc>
        <w:tc>
          <w:tcPr>
            <w:tcW w:w="1814" w:type="dxa"/>
            <w:vAlign w:val="center"/>
          </w:tcPr>
          <w:p w14:paraId="4B37FF1C"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18 (Google Expert)</w:t>
            </w:r>
          </w:p>
        </w:tc>
        <w:tc>
          <w:tcPr>
            <w:tcW w:w="1814" w:type="dxa"/>
          </w:tcPr>
          <w:p w14:paraId="3E42BEAC" w14:textId="77777777" w:rsidR="00C74F46" w:rsidRPr="00805804" w:rsidRDefault="00C74F46" w:rsidP="008F3708">
            <w:pPr>
              <w:rPr>
                <w:rFonts w:ascii="Arial" w:hAnsi="Arial" w:cs="Arial"/>
                <w:i/>
                <w:iCs/>
                <w:sz w:val="16"/>
                <w:szCs w:val="16"/>
              </w:rPr>
            </w:pPr>
            <w:r w:rsidRPr="00805804">
              <w:rPr>
                <w:rFonts w:ascii="Arial" w:hAnsi="Arial" w:cs="Arial"/>
                <w:i/>
                <w:iCs/>
                <w:sz w:val="16"/>
                <w:szCs w:val="16"/>
              </w:rPr>
              <w:t>959 (Google scholar)</w:t>
            </w:r>
          </w:p>
        </w:tc>
      </w:tr>
      <w:tr w:rsidR="00C74F46" w:rsidRPr="00705F72" w14:paraId="656A8080" w14:textId="77777777" w:rsidTr="00C74F46">
        <w:trPr>
          <w:cantSplit/>
          <w:trHeight w:val="434"/>
        </w:trPr>
        <w:tc>
          <w:tcPr>
            <w:tcW w:w="2267" w:type="dxa"/>
            <w:shd w:val="clear" w:color="auto" w:fill="auto"/>
            <w:vAlign w:val="center"/>
          </w:tcPr>
          <w:p w14:paraId="1D1EA061"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Manager and/or associate on competitive projects (total)</w:t>
            </w:r>
          </w:p>
        </w:tc>
        <w:tc>
          <w:tcPr>
            <w:tcW w:w="1814" w:type="dxa"/>
            <w:vAlign w:val="center"/>
          </w:tcPr>
          <w:p w14:paraId="4DB6A294" w14:textId="77777777" w:rsidR="00C74F46" w:rsidRPr="006171FB" w:rsidRDefault="00C74F46" w:rsidP="008F3708">
            <w:pPr>
              <w:rPr>
                <w:rFonts w:ascii="Arial" w:hAnsi="Arial" w:cs="Arial"/>
                <w:i/>
                <w:iCs/>
                <w:sz w:val="16"/>
                <w:szCs w:val="16"/>
              </w:rPr>
            </w:pPr>
            <w:r w:rsidRPr="006171FB">
              <w:rPr>
                <w:rFonts w:ascii="Arial" w:hAnsi="Arial" w:cs="Arial"/>
                <w:i/>
                <w:iCs/>
                <w:sz w:val="16"/>
                <w:szCs w:val="16"/>
              </w:rPr>
              <w:t>3</w:t>
            </w:r>
          </w:p>
        </w:tc>
        <w:tc>
          <w:tcPr>
            <w:tcW w:w="1814" w:type="dxa"/>
          </w:tcPr>
          <w:p w14:paraId="7287F90E" w14:textId="77777777" w:rsidR="00C74F46" w:rsidRPr="00805804" w:rsidRDefault="00C74F46" w:rsidP="008F3708">
            <w:pPr>
              <w:rPr>
                <w:rFonts w:ascii="Arial" w:hAnsi="Arial" w:cs="Arial"/>
                <w:i/>
                <w:iCs/>
                <w:sz w:val="16"/>
                <w:szCs w:val="16"/>
              </w:rPr>
            </w:pPr>
            <w:r w:rsidRPr="00805804">
              <w:rPr>
                <w:rFonts w:ascii="Arial" w:hAnsi="Arial" w:cs="Arial"/>
                <w:i/>
                <w:iCs/>
                <w:sz w:val="16"/>
                <w:szCs w:val="16"/>
              </w:rPr>
              <w:t>20 (Google scholar)</w:t>
            </w:r>
          </w:p>
        </w:tc>
      </w:tr>
      <w:tr w:rsidR="00C74F46" w:rsidRPr="00705F72" w14:paraId="5AC4EA53" w14:textId="77777777" w:rsidTr="00C74F46">
        <w:trPr>
          <w:cantSplit/>
          <w:trHeight w:val="434"/>
        </w:trPr>
        <w:tc>
          <w:tcPr>
            <w:tcW w:w="2267" w:type="dxa"/>
            <w:shd w:val="clear" w:color="auto" w:fill="auto"/>
            <w:vAlign w:val="center"/>
          </w:tcPr>
          <w:p w14:paraId="41D0966D"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Principal Investigator and/or Associate on Other Projects (Total)</w:t>
            </w:r>
          </w:p>
        </w:tc>
        <w:tc>
          <w:tcPr>
            <w:tcW w:w="1814" w:type="dxa"/>
            <w:vAlign w:val="center"/>
          </w:tcPr>
          <w:p w14:paraId="4B0B9DD9" w14:textId="77777777" w:rsidR="00C74F46" w:rsidRPr="00F721D3" w:rsidRDefault="00C74F46" w:rsidP="008F3708">
            <w:pPr>
              <w:rPr>
                <w:rFonts w:ascii="Arial" w:eastAsia="Calibri" w:hAnsi="Arial" w:cs="Arial"/>
                <w:i/>
                <w:iCs/>
                <w:sz w:val="16"/>
                <w:szCs w:val="16"/>
              </w:rPr>
            </w:pPr>
            <w:r w:rsidRPr="00F721D3">
              <w:rPr>
                <w:rFonts w:ascii="Arial" w:eastAsia="Calibri" w:hAnsi="Arial" w:cs="Arial"/>
                <w:i/>
                <w:iCs/>
                <w:sz w:val="16"/>
                <w:szCs w:val="16"/>
              </w:rPr>
              <w:t>-</w:t>
            </w:r>
          </w:p>
        </w:tc>
        <w:tc>
          <w:tcPr>
            <w:tcW w:w="1814" w:type="dxa"/>
          </w:tcPr>
          <w:p w14:paraId="17B3760F" w14:textId="77777777" w:rsidR="00C74F46" w:rsidRPr="00F721D3" w:rsidRDefault="00C74F46" w:rsidP="008F3708">
            <w:pPr>
              <w:rPr>
                <w:rFonts w:ascii="Arial" w:eastAsia="Calibri" w:hAnsi="Arial" w:cs="Arial"/>
                <w:i/>
                <w:iCs/>
                <w:sz w:val="16"/>
                <w:szCs w:val="16"/>
              </w:rPr>
            </w:pPr>
            <w:r w:rsidRPr="00F721D3">
              <w:rPr>
                <w:rFonts w:ascii="Arial" w:hAnsi="Arial" w:cs="Arial"/>
                <w:i/>
                <w:iCs/>
                <w:sz w:val="16"/>
                <w:szCs w:val="16"/>
              </w:rPr>
              <w:t>5</w:t>
            </w:r>
          </w:p>
        </w:tc>
      </w:tr>
      <w:tr w:rsidR="00C74F46" w:rsidRPr="00705F72" w14:paraId="05879FAE" w14:textId="77777777" w:rsidTr="00C74F46">
        <w:trPr>
          <w:cantSplit/>
          <w:trHeight w:val="304"/>
        </w:trPr>
        <w:tc>
          <w:tcPr>
            <w:tcW w:w="2267" w:type="dxa"/>
            <w:shd w:val="clear" w:color="auto" w:fill="auto"/>
            <w:vAlign w:val="center"/>
          </w:tcPr>
          <w:p w14:paraId="4F5E59ED"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List of courses taught in the program</w:t>
            </w:r>
          </w:p>
        </w:tc>
        <w:tc>
          <w:tcPr>
            <w:tcW w:w="1814" w:type="dxa"/>
            <w:vAlign w:val="center"/>
          </w:tcPr>
          <w:p w14:paraId="6D840716" w14:textId="77777777" w:rsidR="00C74F46" w:rsidRPr="00F721D3" w:rsidRDefault="00C74F46" w:rsidP="008F3708">
            <w:pPr>
              <w:rPr>
                <w:rFonts w:ascii="Arial" w:hAnsi="Arial" w:cs="Arial"/>
                <w:i/>
                <w:iCs/>
                <w:sz w:val="16"/>
                <w:szCs w:val="16"/>
              </w:rPr>
            </w:pPr>
            <w:r w:rsidRPr="00F721D3">
              <w:rPr>
                <w:rFonts w:ascii="Arial" w:eastAsia="Calibri" w:hAnsi="Arial" w:cs="Arial"/>
                <w:i/>
                <w:iCs/>
                <w:sz w:val="16"/>
                <w:szCs w:val="16"/>
              </w:rPr>
              <w:t>Biological invasion</w:t>
            </w:r>
          </w:p>
        </w:tc>
        <w:tc>
          <w:tcPr>
            <w:tcW w:w="1814" w:type="dxa"/>
          </w:tcPr>
          <w:p w14:paraId="7D10B89F" w14:textId="77777777" w:rsidR="00C74F46" w:rsidRPr="00F721D3" w:rsidRDefault="00C74F46" w:rsidP="008F3708">
            <w:pPr>
              <w:rPr>
                <w:rFonts w:ascii="Arial" w:hAnsi="Arial" w:cs="Arial"/>
                <w:i/>
                <w:iCs/>
                <w:sz w:val="16"/>
                <w:szCs w:val="16"/>
              </w:rPr>
            </w:pPr>
            <w:r w:rsidRPr="00F721D3">
              <w:rPr>
                <w:rFonts w:ascii="Arial" w:hAnsi="Arial" w:cs="Arial"/>
                <w:i/>
                <w:iCs/>
                <w:sz w:val="16"/>
                <w:szCs w:val="16"/>
              </w:rPr>
              <w:t>Selected Chapters in Plankton Ecology</w:t>
            </w:r>
          </w:p>
        </w:tc>
      </w:tr>
      <w:tr w:rsidR="00C74F46" w:rsidRPr="00705F72" w14:paraId="42E1C8D8" w14:textId="77777777" w:rsidTr="00C74F46">
        <w:trPr>
          <w:cantSplit/>
          <w:trHeight w:val="304"/>
        </w:trPr>
        <w:tc>
          <w:tcPr>
            <w:tcW w:w="2267" w:type="dxa"/>
            <w:shd w:val="clear" w:color="auto" w:fill="auto"/>
            <w:vAlign w:val="center"/>
          </w:tcPr>
          <w:p w14:paraId="3F0589B0" w14:textId="77777777" w:rsidR="00C74F46" w:rsidRPr="006171FB" w:rsidRDefault="00C74F46" w:rsidP="008F3708">
            <w:pPr>
              <w:rPr>
                <w:rFonts w:ascii="Arial" w:eastAsia="Calibri" w:hAnsi="Arial" w:cs="Arial"/>
                <w:bCs/>
                <w:i/>
                <w:iCs/>
                <w:sz w:val="16"/>
                <w:szCs w:val="16"/>
              </w:rPr>
            </w:pPr>
            <w:r w:rsidRPr="006171FB">
              <w:rPr>
                <w:rFonts w:ascii="Arial" w:eastAsia="Calibri" w:hAnsi="Arial" w:cs="Arial"/>
                <w:bCs/>
                <w:i/>
                <w:iCs/>
                <w:sz w:val="16"/>
                <w:szCs w:val="16"/>
              </w:rPr>
              <w:t>List of trainings for the acquisition of teaching competencies</w:t>
            </w:r>
          </w:p>
        </w:tc>
        <w:tc>
          <w:tcPr>
            <w:tcW w:w="1814" w:type="dxa"/>
            <w:vAlign w:val="center"/>
          </w:tcPr>
          <w:p w14:paraId="0C39ACF2" w14:textId="77777777" w:rsidR="00C74F46" w:rsidRPr="00F721D3" w:rsidRDefault="00C74F46" w:rsidP="008F3708">
            <w:pPr>
              <w:rPr>
                <w:rFonts w:ascii="Arial" w:hAnsi="Arial" w:cs="Arial"/>
                <w:i/>
                <w:iCs/>
                <w:sz w:val="16"/>
                <w:szCs w:val="16"/>
              </w:rPr>
            </w:pPr>
            <w:r w:rsidRPr="00F721D3">
              <w:rPr>
                <w:rFonts w:ascii="Arial" w:hAnsi="Arial" w:cs="Arial"/>
                <w:i/>
                <w:iCs/>
                <w:sz w:val="16"/>
                <w:szCs w:val="16"/>
              </w:rPr>
              <w:t>-</w:t>
            </w:r>
          </w:p>
        </w:tc>
        <w:tc>
          <w:tcPr>
            <w:tcW w:w="1814" w:type="dxa"/>
          </w:tcPr>
          <w:p w14:paraId="1BAC7A70" w14:textId="77777777" w:rsidR="00C74F46" w:rsidRPr="00F721D3" w:rsidRDefault="00C74F46" w:rsidP="008F3708">
            <w:pPr>
              <w:rPr>
                <w:rFonts w:ascii="Arial" w:hAnsi="Arial" w:cs="Arial"/>
                <w:i/>
                <w:iCs/>
                <w:sz w:val="16"/>
                <w:szCs w:val="16"/>
              </w:rPr>
            </w:pPr>
            <w:r w:rsidRPr="00F721D3">
              <w:rPr>
                <w:rFonts w:ascii="Arial" w:hAnsi="Arial" w:cs="Arial"/>
                <w:i/>
                <w:iCs/>
                <w:sz w:val="16"/>
                <w:szCs w:val="16"/>
              </w:rPr>
              <w:t>-</w:t>
            </w:r>
          </w:p>
        </w:tc>
      </w:tr>
    </w:tbl>
    <w:p w14:paraId="64E2CB69" w14:textId="77777777" w:rsidR="00C74F46" w:rsidRDefault="00C74F46" w:rsidP="000736D3">
      <w:pPr>
        <w:spacing w:after="0" w:line="240" w:lineRule="auto"/>
        <w:jc w:val="both"/>
        <w:rPr>
          <w:rFonts w:ascii="Arial" w:hAnsi="Arial" w:cs="Arial"/>
          <w:sz w:val="20"/>
          <w:szCs w:val="20"/>
        </w:rPr>
      </w:pPr>
    </w:p>
    <w:p w14:paraId="124DE0EF" w14:textId="69EC423D" w:rsidR="00C74F46" w:rsidRDefault="00C74F46">
      <w:pPr>
        <w:rPr>
          <w:rFonts w:ascii="Arial" w:hAnsi="Arial" w:cs="Arial"/>
          <w:sz w:val="20"/>
          <w:szCs w:val="20"/>
        </w:rPr>
      </w:pPr>
      <w:r>
        <w:rPr>
          <w:rFonts w:ascii="Arial" w:hAnsi="Arial" w:cs="Arial"/>
          <w:sz w:val="20"/>
          <w:szCs w:val="20"/>
        </w:rPr>
        <w:br w:type="page"/>
      </w:r>
    </w:p>
    <w:p w14:paraId="7096A783" w14:textId="77777777" w:rsidR="00EE3265" w:rsidRDefault="00EE3265" w:rsidP="00EE3265">
      <w:pPr>
        <w:pStyle w:val="Subtitle"/>
      </w:pPr>
      <w:r>
        <w:lastRenderedPageBreak/>
        <w:t>Optimal number of students</w:t>
      </w:r>
    </w:p>
    <w:p w14:paraId="5EA54D51" w14:textId="13EC473E" w:rsidR="009B4E32" w:rsidRPr="00047BA4" w:rsidRDefault="00C74F46" w:rsidP="000736D3">
      <w:pPr>
        <w:spacing w:after="0" w:line="240" w:lineRule="auto"/>
        <w:jc w:val="both"/>
        <w:rPr>
          <w:rFonts w:ascii="Arial" w:hAnsi="Arial" w:cs="Arial"/>
          <w:sz w:val="24"/>
          <w:szCs w:val="24"/>
        </w:rPr>
      </w:pPr>
      <w:r w:rsidRPr="00C74F46">
        <w:rPr>
          <w:rFonts w:ascii="Arial" w:hAnsi="Arial" w:cs="Arial"/>
          <w:sz w:val="24"/>
          <w:szCs w:val="24"/>
        </w:rPr>
        <w:t>The optimal number of students in the graduate study of Ecology and Marine Protection who can enroll per year of study with regard to the space, equipment and number of full-time teachers of the University Department of Marine Studies is 30 (which represents the enrollment quota).</w:t>
      </w:r>
    </w:p>
    <w:p w14:paraId="0693F8AB" w14:textId="77777777" w:rsidR="009B4E32" w:rsidRPr="00047BA4" w:rsidRDefault="009B4E32" w:rsidP="000736D3">
      <w:pPr>
        <w:spacing w:after="0" w:line="240" w:lineRule="auto"/>
        <w:jc w:val="both"/>
        <w:rPr>
          <w:rFonts w:ascii="Arial" w:hAnsi="Arial" w:cs="Arial"/>
          <w:sz w:val="24"/>
          <w:szCs w:val="24"/>
        </w:rPr>
      </w:pPr>
    </w:p>
    <w:p w14:paraId="165A58C5" w14:textId="77777777" w:rsidR="00EE3265" w:rsidRDefault="00EE3265" w:rsidP="00EE3265">
      <w:pPr>
        <w:pStyle w:val="Subtitle"/>
      </w:pPr>
      <w:r>
        <w:t>Estimation of study costs per student</w:t>
      </w:r>
    </w:p>
    <w:p w14:paraId="230C317E" w14:textId="2E7D93AB" w:rsidR="00EE3265" w:rsidRPr="00047BA4" w:rsidRDefault="00C74F46" w:rsidP="000736D3">
      <w:pPr>
        <w:spacing w:after="0" w:line="240" w:lineRule="auto"/>
        <w:jc w:val="both"/>
        <w:rPr>
          <w:rFonts w:ascii="Arial" w:hAnsi="Arial" w:cs="Arial"/>
          <w:sz w:val="24"/>
          <w:szCs w:val="24"/>
        </w:rPr>
      </w:pPr>
      <w:r w:rsidRPr="00C74F46">
        <w:rPr>
          <w:rFonts w:ascii="Arial" w:hAnsi="Arial" w:cs="Arial"/>
          <w:sz w:val="24"/>
          <w:szCs w:val="24"/>
        </w:rPr>
        <w:t>The average annual cost of studying per student for the university graduate study of Ecology and Marine Protection is approximately 3,180.00 euros.</w:t>
      </w:r>
    </w:p>
    <w:p w14:paraId="25D383E5" w14:textId="77777777" w:rsidR="00EE3265" w:rsidRPr="00047BA4" w:rsidRDefault="00EE3265" w:rsidP="000736D3">
      <w:pPr>
        <w:spacing w:after="0" w:line="240" w:lineRule="auto"/>
        <w:jc w:val="both"/>
        <w:rPr>
          <w:rFonts w:ascii="Arial" w:hAnsi="Arial" w:cs="Arial"/>
          <w:sz w:val="24"/>
          <w:szCs w:val="24"/>
        </w:rPr>
      </w:pPr>
    </w:p>
    <w:p w14:paraId="3E77A8DB" w14:textId="77777777" w:rsidR="00EE3265" w:rsidRDefault="00EE3265" w:rsidP="00EE3265">
      <w:pPr>
        <w:pStyle w:val="Subtitle"/>
      </w:pPr>
      <w:r w:rsidRPr="00CE7C3B">
        <w:t>Method of monitoring the quality and success of the implementation of the study programme</w:t>
      </w: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685"/>
        <w:gridCol w:w="5357"/>
      </w:tblGrid>
      <w:tr w:rsidR="00D47E93" w:rsidRPr="002A7726" w14:paraId="7BA8D1E4" w14:textId="77777777" w:rsidTr="00C74F46">
        <w:tc>
          <w:tcPr>
            <w:tcW w:w="904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F95AA09" w14:textId="77777777" w:rsidR="00D47E93" w:rsidRPr="002A7726" w:rsidRDefault="00D47E93" w:rsidP="00D47E93">
            <w:pPr>
              <w:spacing w:before="60" w:after="60" w:line="240" w:lineRule="auto"/>
              <w:rPr>
                <w:rFonts w:ascii="Arial" w:hAnsi="Arial" w:cs="Arial"/>
                <w:b/>
                <w:sz w:val="20"/>
              </w:rPr>
            </w:pPr>
            <w:r w:rsidRPr="002A7726">
              <w:rPr>
                <w:rFonts w:ascii="Arial" w:hAnsi="Arial" w:cs="Arial"/>
                <w:b/>
                <w:sz w:val="20"/>
              </w:rPr>
              <w:t>According to the European Standards and Guidelines for Internal Quality Assurance in Higher Education Institutions (according to the "Standards and Guidelines for Quality Assurance in the European Higher Education Area"), on the basis of which the University of Split determines the quality management procedures, the proposer of the study programme is obliged to draw up a plan for the quality assurance procedures of the study programme.</w:t>
            </w:r>
          </w:p>
        </w:tc>
      </w:tr>
      <w:tr w:rsidR="00604D00" w:rsidRPr="002A7726" w14:paraId="21104340" w14:textId="77777777" w:rsidTr="00C74F46">
        <w:tc>
          <w:tcPr>
            <w:tcW w:w="9042" w:type="dxa"/>
            <w:gridSpan w:val="2"/>
            <w:tcBorders>
              <w:top w:val="single" w:sz="12" w:space="0" w:color="auto"/>
              <w:bottom w:val="single" w:sz="12" w:space="0" w:color="auto"/>
            </w:tcBorders>
            <w:shd w:val="clear" w:color="auto" w:fill="66CCFF"/>
            <w:vAlign w:val="center"/>
          </w:tcPr>
          <w:p w14:paraId="168901A1" w14:textId="77777777" w:rsidR="00604D00" w:rsidRPr="002A7726" w:rsidRDefault="00604D00" w:rsidP="00604D00">
            <w:pPr>
              <w:spacing w:before="60" w:after="60" w:line="240" w:lineRule="auto"/>
              <w:rPr>
                <w:rFonts w:ascii="Arial" w:hAnsi="Arial" w:cs="Arial"/>
                <w:b/>
                <w:sz w:val="20"/>
              </w:rPr>
            </w:pPr>
            <w:r w:rsidRPr="002A7726">
              <w:rPr>
                <w:rFonts w:ascii="Arial" w:hAnsi="Arial" w:cs="Arial"/>
                <w:b/>
                <w:sz w:val="20"/>
              </w:rPr>
              <w:t>Documentation on which the constituent quality assurance system is based:</w:t>
            </w:r>
          </w:p>
        </w:tc>
      </w:tr>
      <w:tr w:rsidR="00C74F46" w:rsidRPr="002A7726" w14:paraId="36174721" w14:textId="77777777" w:rsidTr="00C74F46">
        <w:tc>
          <w:tcPr>
            <w:tcW w:w="9042" w:type="dxa"/>
            <w:gridSpan w:val="2"/>
            <w:tcBorders>
              <w:top w:val="single" w:sz="12" w:space="0" w:color="auto"/>
              <w:bottom w:val="single" w:sz="2" w:space="0" w:color="auto"/>
            </w:tcBorders>
            <w:vAlign w:val="center"/>
          </w:tcPr>
          <w:p w14:paraId="07F0A5DA" w14:textId="761424A1" w:rsidR="00C74F46" w:rsidRPr="008474F1" w:rsidRDefault="00C74F46" w:rsidP="00C74F46">
            <w:pPr>
              <w:pStyle w:val="ListParagraph"/>
              <w:numPr>
                <w:ilvl w:val="0"/>
                <w:numId w:val="24"/>
              </w:numPr>
              <w:tabs>
                <w:tab w:val="left" w:pos="3075"/>
              </w:tabs>
              <w:spacing w:before="60" w:after="60"/>
              <w:rPr>
                <w:rFonts w:ascii="Arial" w:hAnsi="Arial" w:cs="Arial"/>
                <w:sz w:val="20"/>
              </w:rPr>
            </w:pPr>
            <w:r w:rsidRPr="00025ECF">
              <w:rPr>
                <w:rFonts w:cstheme="minorHAnsi"/>
                <w:sz w:val="20"/>
              </w:rPr>
              <w:t xml:space="preserve">Strategy of the University Department of Marine Studies </w:t>
            </w:r>
          </w:p>
        </w:tc>
      </w:tr>
      <w:tr w:rsidR="00C74F46" w:rsidRPr="002A7726" w14:paraId="35ECEF63" w14:textId="77777777" w:rsidTr="00C74F46">
        <w:tc>
          <w:tcPr>
            <w:tcW w:w="9042" w:type="dxa"/>
            <w:gridSpan w:val="2"/>
            <w:tcBorders>
              <w:top w:val="single" w:sz="2" w:space="0" w:color="auto"/>
              <w:bottom w:val="single" w:sz="2" w:space="0" w:color="auto"/>
            </w:tcBorders>
            <w:vAlign w:val="center"/>
          </w:tcPr>
          <w:p w14:paraId="361099E6" w14:textId="6AC55C40" w:rsidR="00C74F46" w:rsidRPr="008474F1" w:rsidRDefault="00C74F46" w:rsidP="00C74F46">
            <w:pPr>
              <w:pStyle w:val="ListParagraph"/>
              <w:numPr>
                <w:ilvl w:val="0"/>
                <w:numId w:val="24"/>
              </w:numPr>
              <w:spacing w:before="60" w:after="60"/>
              <w:rPr>
                <w:rFonts w:ascii="Arial" w:hAnsi="Arial" w:cs="Arial"/>
                <w:sz w:val="20"/>
              </w:rPr>
            </w:pPr>
            <w:r w:rsidRPr="00025ECF">
              <w:rPr>
                <w:rFonts w:cstheme="minorHAnsi"/>
                <w:sz w:val="20"/>
              </w:rPr>
              <w:t>Quality Policy of the University Department of Marine Studies</w:t>
            </w:r>
          </w:p>
        </w:tc>
      </w:tr>
      <w:tr w:rsidR="00C74F46" w:rsidRPr="002A7726" w14:paraId="6A8EF9E8" w14:textId="77777777" w:rsidTr="00C74F46">
        <w:tc>
          <w:tcPr>
            <w:tcW w:w="9042" w:type="dxa"/>
            <w:gridSpan w:val="2"/>
            <w:tcBorders>
              <w:top w:val="single" w:sz="2" w:space="0" w:color="auto"/>
              <w:bottom w:val="single" w:sz="2" w:space="0" w:color="auto"/>
            </w:tcBorders>
            <w:vAlign w:val="center"/>
          </w:tcPr>
          <w:p w14:paraId="74C2A709" w14:textId="3070EEC6" w:rsidR="00C74F46" w:rsidRPr="00025ECF" w:rsidRDefault="00C74F46" w:rsidP="00C74F46">
            <w:pPr>
              <w:pStyle w:val="ListParagraph"/>
              <w:numPr>
                <w:ilvl w:val="0"/>
                <w:numId w:val="24"/>
              </w:numPr>
              <w:spacing w:before="60" w:after="60"/>
              <w:rPr>
                <w:rFonts w:cstheme="minorHAnsi"/>
                <w:sz w:val="20"/>
              </w:rPr>
            </w:pPr>
            <w:r w:rsidRPr="00025ECF">
              <w:rPr>
                <w:rFonts w:cstheme="minorHAnsi"/>
                <w:sz w:val="20"/>
              </w:rPr>
              <w:t>Manual for Quality Assurance and Improvement of the University Department of Marine Studies</w:t>
            </w:r>
          </w:p>
        </w:tc>
      </w:tr>
      <w:tr w:rsidR="00C74F46" w:rsidRPr="002A7726" w14:paraId="425ED251" w14:textId="77777777" w:rsidTr="00C74F46">
        <w:tc>
          <w:tcPr>
            <w:tcW w:w="9042" w:type="dxa"/>
            <w:gridSpan w:val="2"/>
            <w:tcBorders>
              <w:top w:val="single" w:sz="2" w:space="0" w:color="auto"/>
              <w:bottom w:val="single" w:sz="2" w:space="0" w:color="auto"/>
            </w:tcBorders>
            <w:vAlign w:val="center"/>
          </w:tcPr>
          <w:p w14:paraId="0A10D242" w14:textId="7784EE94" w:rsidR="00C74F46" w:rsidRPr="00025ECF" w:rsidRDefault="00C74F46" w:rsidP="00C74F46">
            <w:pPr>
              <w:pStyle w:val="ListParagraph"/>
              <w:numPr>
                <w:ilvl w:val="0"/>
                <w:numId w:val="24"/>
              </w:numPr>
              <w:spacing w:before="60" w:after="60"/>
              <w:rPr>
                <w:rFonts w:cstheme="minorHAnsi"/>
                <w:sz w:val="20"/>
              </w:rPr>
            </w:pPr>
            <w:r w:rsidRPr="00025ECF">
              <w:rPr>
                <w:rFonts w:cstheme="minorHAnsi"/>
                <w:sz w:val="20"/>
              </w:rPr>
              <w:t>Annual Work Plans of the Quality Improvement Committee of the University Department of Marine Studies and Work Report of the Quality Improvement Committee of the University Department of Marine Studies</w:t>
            </w:r>
          </w:p>
        </w:tc>
      </w:tr>
      <w:tr w:rsidR="00604D00" w:rsidRPr="002A7726" w14:paraId="09F3FE70" w14:textId="77777777" w:rsidTr="00C74F46">
        <w:tc>
          <w:tcPr>
            <w:tcW w:w="9042" w:type="dxa"/>
            <w:gridSpan w:val="2"/>
            <w:tcBorders>
              <w:top w:val="single" w:sz="12" w:space="0" w:color="auto"/>
              <w:bottom w:val="single" w:sz="12" w:space="0" w:color="auto"/>
            </w:tcBorders>
            <w:shd w:val="clear" w:color="auto" w:fill="66CCFF"/>
            <w:vAlign w:val="center"/>
          </w:tcPr>
          <w:p w14:paraId="5DA872D8" w14:textId="77777777" w:rsidR="00604D00" w:rsidRPr="002A7726" w:rsidRDefault="00604D00" w:rsidP="008474F1">
            <w:pPr>
              <w:spacing w:before="60" w:after="60" w:line="240" w:lineRule="auto"/>
              <w:rPr>
                <w:rFonts w:ascii="Arial" w:hAnsi="Arial" w:cs="Arial"/>
                <w:b/>
                <w:sz w:val="20"/>
              </w:rPr>
            </w:pPr>
            <w:r w:rsidRPr="002A7726">
              <w:rPr>
                <w:rFonts w:ascii="Arial" w:hAnsi="Arial" w:cs="Arial"/>
                <w:b/>
                <w:sz w:val="20"/>
              </w:rPr>
              <w:t>Description of the procedures used to evaluate the quality of the implementation of the study programme:</w:t>
            </w:r>
          </w:p>
          <w:p w14:paraId="224AA60E" w14:textId="77777777" w:rsidR="00604D00" w:rsidRPr="002A7726" w:rsidRDefault="00604D00" w:rsidP="008474F1">
            <w:pPr>
              <w:numPr>
                <w:ilvl w:val="1"/>
                <w:numId w:val="21"/>
              </w:numPr>
              <w:spacing w:before="60" w:after="60" w:line="240" w:lineRule="auto"/>
              <w:rPr>
                <w:rFonts w:ascii="Arial" w:hAnsi="Arial" w:cs="Arial"/>
                <w:sz w:val="20"/>
              </w:rPr>
            </w:pPr>
            <w:r w:rsidRPr="002A7726">
              <w:rPr>
                <w:rFonts w:ascii="Arial" w:hAnsi="Arial" w:cs="Arial"/>
                <w:sz w:val="20"/>
              </w:rPr>
              <w:t>For each procedure, it is necessary to describe the method (most often a survey for students or teachers, a self-evaluation questionnaire), specify the contractors (constituent, university office), the method of processing the results and informing them, and the implementation schedule</w:t>
            </w:r>
          </w:p>
          <w:p w14:paraId="24D13BE8" w14:textId="77777777" w:rsidR="00604D00" w:rsidRPr="002A7726" w:rsidRDefault="00604D00" w:rsidP="008474F1">
            <w:pPr>
              <w:numPr>
                <w:ilvl w:val="1"/>
                <w:numId w:val="21"/>
              </w:numPr>
              <w:spacing w:before="60" w:after="60" w:line="240" w:lineRule="auto"/>
              <w:rPr>
                <w:rFonts w:ascii="Arial" w:hAnsi="Arial" w:cs="Arial"/>
                <w:sz w:val="20"/>
              </w:rPr>
            </w:pPr>
            <w:r w:rsidRPr="002A7726">
              <w:rPr>
                <w:rFonts w:ascii="Arial" w:hAnsi="Arial" w:cs="Arial"/>
                <w:sz w:val="20"/>
              </w:rPr>
              <w:t>If it is described in an attached document, state the name of the document and the article.</w:t>
            </w:r>
          </w:p>
        </w:tc>
      </w:tr>
      <w:tr w:rsidR="00604D00" w:rsidRPr="002A7726" w14:paraId="70514D89" w14:textId="77777777" w:rsidTr="00C74F46">
        <w:trPr>
          <w:trHeight w:val="316"/>
        </w:trPr>
        <w:tc>
          <w:tcPr>
            <w:tcW w:w="3685" w:type="dxa"/>
            <w:tcBorders>
              <w:top w:val="single" w:sz="12" w:space="0" w:color="auto"/>
              <w:bottom w:val="single" w:sz="8" w:space="0" w:color="auto"/>
              <w:right w:val="single" w:sz="8" w:space="0" w:color="auto"/>
            </w:tcBorders>
            <w:vAlign w:val="center"/>
          </w:tcPr>
          <w:p w14:paraId="7074C947" w14:textId="77777777" w:rsidR="00604D00" w:rsidRPr="002A7726" w:rsidRDefault="00604D00" w:rsidP="008474F1">
            <w:pPr>
              <w:spacing w:before="60" w:after="60" w:line="240" w:lineRule="auto"/>
              <w:rPr>
                <w:rFonts w:ascii="Arial" w:hAnsi="Arial" w:cs="Arial"/>
                <w:sz w:val="20"/>
              </w:rPr>
            </w:pPr>
            <w:r w:rsidRPr="002A7726">
              <w:rPr>
                <w:rFonts w:ascii="Arial" w:hAnsi="Arial" w:cs="Arial"/>
                <w:sz w:val="20"/>
              </w:rPr>
              <w:t>Evaluation of the work of teachers and associates</w:t>
            </w:r>
          </w:p>
        </w:tc>
        <w:tc>
          <w:tcPr>
            <w:tcW w:w="5357" w:type="dxa"/>
            <w:tcBorders>
              <w:top w:val="single" w:sz="12" w:space="0" w:color="auto"/>
              <w:left w:val="single" w:sz="8" w:space="0" w:color="auto"/>
              <w:bottom w:val="single" w:sz="8" w:space="0" w:color="auto"/>
            </w:tcBorders>
          </w:tcPr>
          <w:p w14:paraId="4B5AAAA5" w14:textId="603CD192" w:rsidR="00604D00" w:rsidRPr="002A7726" w:rsidRDefault="00C74F46" w:rsidP="00604D00">
            <w:pPr>
              <w:spacing w:before="60" w:after="60"/>
              <w:rPr>
                <w:rFonts w:ascii="Arial" w:hAnsi="Arial" w:cs="Arial"/>
                <w:sz w:val="20"/>
              </w:rPr>
            </w:pPr>
            <w:r w:rsidRPr="00C74F46">
              <w:rPr>
                <w:rFonts w:ascii="Arial" w:hAnsi="Arial" w:cs="Arial"/>
                <w:sz w:val="20"/>
              </w:rPr>
              <w:t xml:space="preserve">The process of student evaluation of teaching work is carried out by the Center for Quality Improvement of the University of Split in cooperation with the Committees for Quality Improvement at the constituents. The procedure consists of informing students and teachers, surveying students with questionnaires, processing of survey sheets and submission of results, measures to improve quality. The procedure is described in detail in the Ordinance on the Procedure for Student Evaluation of Teaching Work of the University of Split. The processing of surveys and the submission of results is the responsibility of the Quality </w:t>
            </w:r>
            <w:r w:rsidRPr="00C74F46">
              <w:rPr>
                <w:rFonts w:ascii="Arial" w:hAnsi="Arial" w:cs="Arial"/>
                <w:sz w:val="20"/>
              </w:rPr>
              <w:lastRenderedPageBreak/>
              <w:t>Office of the Rectorate of the University of Split. The aggregate results for the constituent shall be submitted to the Head of Department and the Head of the Quality Improvement Committee.</w:t>
            </w:r>
          </w:p>
        </w:tc>
      </w:tr>
      <w:tr w:rsidR="00604D00" w:rsidRPr="002A7726" w14:paraId="3BD5B247" w14:textId="77777777" w:rsidTr="00C74F46">
        <w:tc>
          <w:tcPr>
            <w:tcW w:w="3685" w:type="dxa"/>
            <w:tcBorders>
              <w:top w:val="single" w:sz="8" w:space="0" w:color="auto"/>
              <w:bottom w:val="single" w:sz="8" w:space="0" w:color="auto"/>
              <w:right w:val="single" w:sz="8" w:space="0" w:color="auto"/>
            </w:tcBorders>
            <w:vAlign w:val="center"/>
          </w:tcPr>
          <w:p w14:paraId="7A18798D" w14:textId="77777777" w:rsidR="00604D00" w:rsidRPr="002A7726" w:rsidRDefault="00604D00" w:rsidP="008474F1">
            <w:pPr>
              <w:spacing w:before="60" w:after="60" w:line="240" w:lineRule="auto"/>
              <w:rPr>
                <w:rFonts w:ascii="Arial" w:hAnsi="Arial" w:cs="Arial"/>
                <w:sz w:val="20"/>
              </w:rPr>
            </w:pPr>
            <w:r w:rsidRPr="002A7726">
              <w:rPr>
                <w:rFonts w:ascii="Arial" w:hAnsi="Arial" w:cs="Arial"/>
                <w:sz w:val="20"/>
              </w:rPr>
              <w:lastRenderedPageBreak/>
              <w:t>Monitoring of assessment and compliance of assessment with expected learning outcomes</w:t>
            </w:r>
          </w:p>
        </w:tc>
        <w:tc>
          <w:tcPr>
            <w:tcW w:w="5357" w:type="dxa"/>
            <w:tcBorders>
              <w:top w:val="single" w:sz="8" w:space="0" w:color="auto"/>
              <w:left w:val="single" w:sz="8" w:space="0" w:color="auto"/>
              <w:bottom w:val="single" w:sz="8" w:space="0" w:color="auto"/>
            </w:tcBorders>
          </w:tcPr>
          <w:p w14:paraId="17FC0EEF" w14:textId="5B030900" w:rsidR="00604D00" w:rsidRPr="002A7726" w:rsidRDefault="00C74F46" w:rsidP="00604D00">
            <w:pPr>
              <w:spacing w:before="60" w:after="60"/>
              <w:rPr>
                <w:rFonts w:ascii="Arial" w:hAnsi="Arial" w:cs="Arial"/>
                <w:sz w:val="20"/>
              </w:rPr>
            </w:pPr>
            <w:r w:rsidRPr="00C74F46">
              <w:rPr>
                <w:rFonts w:ascii="Arial" w:hAnsi="Arial" w:cs="Arial"/>
                <w:sz w:val="20"/>
              </w:rPr>
              <w:t>In the first cycle of re-accreditation of the University Department of Marine Studies, detailed implementation programs were written for the courses of the graduate study of Marine Ecology and Protection (then called Marine Biology and Ecology), which contain basic information about the course, its goals, expected learning outcomes, framework content and other information needed by students. The plans of the Quality Improvement Committee also include the harmonisation of procedures related to learning outcomes and the assessment system.</w:t>
            </w:r>
          </w:p>
        </w:tc>
      </w:tr>
      <w:tr w:rsidR="00604D00" w:rsidRPr="002A7726" w14:paraId="4AC0A7FD" w14:textId="77777777" w:rsidTr="00C74F46">
        <w:tc>
          <w:tcPr>
            <w:tcW w:w="3685" w:type="dxa"/>
            <w:tcBorders>
              <w:top w:val="single" w:sz="8" w:space="0" w:color="auto"/>
              <w:bottom w:val="single" w:sz="8" w:space="0" w:color="auto"/>
              <w:right w:val="single" w:sz="8" w:space="0" w:color="auto"/>
            </w:tcBorders>
            <w:vAlign w:val="center"/>
          </w:tcPr>
          <w:p w14:paraId="10252443" w14:textId="77777777" w:rsidR="00604D00" w:rsidRPr="002A7726" w:rsidRDefault="00604D00" w:rsidP="008474F1">
            <w:pPr>
              <w:spacing w:before="60" w:after="60" w:line="240" w:lineRule="auto"/>
              <w:rPr>
                <w:rFonts w:ascii="Arial" w:hAnsi="Arial" w:cs="Arial"/>
                <w:sz w:val="20"/>
              </w:rPr>
            </w:pPr>
            <w:r w:rsidRPr="002A7726">
              <w:rPr>
                <w:rFonts w:ascii="Arial" w:hAnsi="Arial" w:cs="Arial"/>
                <w:sz w:val="20"/>
              </w:rPr>
              <w:t>Evaluation of the availability of resources (spatial, human, informational) for the learning and teaching process</w:t>
            </w:r>
          </w:p>
        </w:tc>
        <w:tc>
          <w:tcPr>
            <w:tcW w:w="5357" w:type="dxa"/>
            <w:tcBorders>
              <w:top w:val="single" w:sz="8" w:space="0" w:color="auto"/>
              <w:left w:val="single" w:sz="8" w:space="0" w:color="auto"/>
              <w:bottom w:val="single" w:sz="8" w:space="0" w:color="auto"/>
            </w:tcBorders>
          </w:tcPr>
          <w:p w14:paraId="7BECE957" w14:textId="30B911BB" w:rsidR="00604D00" w:rsidRPr="002A7726" w:rsidRDefault="00C74F46" w:rsidP="00604D00">
            <w:pPr>
              <w:spacing w:before="60" w:after="60"/>
              <w:rPr>
                <w:rFonts w:ascii="Arial" w:hAnsi="Arial" w:cs="Arial"/>
                <w:sz w:val="20"/>
              </w:rPr>
            </w:pPr>
            <w:r w:rsidRPr="00C74F46">
              <w:rPr>
                <w:rFonts w:ascii="Arial" w:hAnsi="Arial" w:cs="Arial"/>
                <w:sz w:val="20"/>
              </w:rPr>
              <w:t>The evaluation of the availability of resources is partly carried out through questionnaires for student evaluation of the work of professional and administrative services and other aspects of student life, and partly through a survey on the evaluation of the entire level of study. The evaluation is carried out by the Center for Quality Improvement in cooperation with the Quality Improvement Committee. The data is processed and the results are submitted by the Quality Office of the Rector's Office of the University.</w:t>
            </w:r>
          </w:p>
        </w:tc>
      </w:tr>
      <w:tr w:rsidR="00604D00" w:rsidRPr="002A7726" w14:paraId="70FEDB30" w14:textId="77777777" w:rsidTr="00C74F46">
        <w:tc>
          <w:tcPr>
            <w:tcW w:w="3685" w:type="dxa"/>
            <w:tcBorders>
              <w:top w:val="single" w:sz="8" w:space="0" w:color="auto"/>
              <w:bottom w:val="single" w:sz="8" w:space="0" w:color="auto"/>
              <w:right w:val="single" w:sz="8" w:space="0" w:color="auto"/>
            </w:tcBorders>
            <w:vAlign w:val="center"/>
          </w:tcPr>
          <w:p w14:paraId="5BF978A3" w14:textId="77777777" w:rsidR="00604D00" w:rsidRPr="002A7726" w:rsidRDefault="00604D00" w:rsidP="008474F1">
            <w:pPr>
              <w:spacing w:before="60" w:after="60" w:line="240" w:lineRule="auto"/>
              <w:rPr>
                <w:rFonts w:ascii="Arial" w:hAnsi="Arial" w:cs="Arial"/>
                <w:sz w:val="20"/>
              </w:rPr>
            </w:pPr>
            <w:r w:rsidRPr="002A7726">
              <w:rPr>
                <w:rFonts w:ascii="Arial" w:hAnsi="Arial" w:cs="Arial"/>
                <w:sz w:val="20"/>
              </w:rPr>
              <w:t>Availability and evaluation of student support (mentoring, tutoring, counseling)</w:t>
            </w:r>
          </w:p>
        </w:tc>
        <w:tc>
          <w:tcPr>
            <w:tcW w:w="5357" w:type="dxa"/>
            <w:tcBorders>
              <w:top w:val="single" w:sz="8" w:space="0" w:color="auto"/>
              <w:left w:val="single" w:sz="8" w:space="0" w:color="auto"/>
              <w:bottom w:val="single" w:sz="8" w:space="0" w:color="auto"/>
            </w:tcBorders>
          </w:tcPr>
          <w:p w14:paraId="0C95FC5B" w14:textId="2AC38A20" w:rsidR="00604D00" w:rsidRPr="002A7726" w:rsidRDefault="00C74F46" w:rsidP="00604D00">
            <w:pPr>
              <w:spacing w:before="60" w:after="60"/>
              <w:rPr>
                <w:rFonts w:ascii="Arial" w:hAnsi="Arial" w:cs="Arial"/>
                <w:sz w:val="20"/>
              </w:rPr>
            </w:pPr>
            <w:r w:rsidRPr="00C74F46">
              <w:rPr>
                <w:rFonts w:ascii="Arial" w:hAnsi="Arial" w:cs="Arial"/>
                <w:sz w:val="20"/>
              </w:rPr>
              <w:t>At the University Department of Marine Studies, there is no teacher-mentor model for students or teacher-mentor for students (except for mentoring during the preparation of the graduate thesis), and students can usually contact the head of study who is available to them for help, advice and support. Also, the plan of consultations with teachers is made at the beginning of the academic year, and there is no formal form of evaluation of student support.</w:t>
            </w:r>
          </w:p>
        </w:tc>
      </w:tr>
      <w:tr w:rsidR="00604D00" w:rsidRPr="002A7726" w14:paraId="0BD6FC7C" w14:textId="77777777" w:rsidTr="00C74F46">
        <w:tc>
          <w:tcPr>
            <w:tcW w:w="3685" w:type="dxa"/>
            <w:tcBorders>
              <w:top w:val="single" w:sz="8" w:space="0" w:color="auto"/>
              <w:bottom w:val="single" w:sz="8" w:space="0" w:color="auto"/>
              <w:right w:val="single" w:sz="8" w:space="0" w:color="auto"/>
            </w:tcBorders>
            <w:vAlign w:val="center"/>
          </w:tcPr>
          <w:p w14:paraId="7C2BC01D" w14:textId="77777777" w:rsidR="00604D00" w:rsidRPr="002A7726" w:rsidRDefault="00604D00" w:rsidP="008474F1">
            <w:pPr>
              <w:spacing w:before="60" w:after="60" w:line="240" w:lineRule="auto"/>
              <w:rPr>
                <w:rFonts w:ascii="Arial" w:hAnsi="Arial" w:cs="Arial"/>
                <w:sz w:val="20"/>
              </w:rPr>
            </w:pPr>
            <w:r w:rsidRPr="002A7726">
              <w:rPr>
                <w:rFonts w:ascii="Arial" w:hAnsi="Arial" w:cs="Arial"/>
                <w:sz w:val="20"/>
              </w:rPr>
              <w:t>Monitoring student pass by subjects and in the study as a whole</w:t>
            </w:r>
          </w:p>
        </w:tc>
        <w:tc>
          <w:tcPr>
            <w:tcW w:w="5357" w:type="dxa"/>
            <w:tcBorders>
              <w:top w:val="single" w:sz="8" w:space="0" w:color="auto"/>
              <w:left w:val="single" w:sz="8" w:space="0" w:color="auto"/>
              <w:bottom w:val="single" w:sz="8" w:space="0" w:color="auto"/>
            </w:tcBorders>
          </w:tcPr>
          <w:p w14:paraId="35760628" w14:textId="230D6BDD" w:rsidR="00604D00" w:rsidRPr="002A7726" w:rsidRDefault="00C74F46" w:rsidP="00604D00">
            <w:pPr>
              <w:spacing w:before="60" w:after="60"/>
              <w:rPr>
                <w:rFonts w:ascii="Arial" w:hAnsi="Arial" w:cs="Arial"/>
                <w:sz w:val="20"/>
              </w:rPr>
            </w:pPr>
            <w:r w:rsidRPr="00C74F46">
              <w:rPr>
                <w:rFonts w:ascii="Arial" w:hAnsi="Arial" w:cs="Arial"/>
                <w:sz w:val="20"/>
              </w:rPr>
              <w:t>The analysis of the success of studying at the study as a whole is carried out by the Center for Quality Improvement of the University of Split. The analysis is carried out through a questionnaire that is filled out by the University constituents and submitted to the Center for Quality Improvement. The analysis is carried out once a year at the beginning of the academic year for the previous academic year. The results of the analysis and measures to improve the success of studies are presented by the head of the Center for Quality Improvement to the Senate of the University of Split.</w:t>
            </w:r>
          </w:p>
        </w:tc>
      </w:tr>
      <w:tr w:rsidR="00604D00" w:rsidRPr="002A7726" w14:paraId="0F4E38B2" w14:textId="77777777" w:rsidTr="00C74F46">
        <w:tc>
          <w:tcPr>
            <w:tcW w:w="3685" w:type="dxa"/>
            <w:tcBorders>
              <w:top w:val="single" w:sz="8" w:space="0" w:color="auto"/>
              <w:bottom w:val="single" w:sz="8" w:space="0" w:color="auto"/>
              <w:right w:val="single" w:sz="8" w:space="0" w:color="auto"/>
            </w:tcBorders>
            <w:vAlign w:val="center"/>
          </w:tcPr>
          <w:p w14:paraId="51A0CD41" w14:textId="77777777" w:rsidR="00604D00" w:rsidRPr="002A7726" w:rsidRDefault="00604D00" w:rsidP="008474F1">
            <w:pPr>
              <w:spacing w:before="60" w:after="60" w:line="240" w:lineRule="auto"/>
              <w:rPr>
                <w:rFonts w:ascii="Arial" w:hAnsi="Arial" w:cs="Arial"/>
                <w:sz w:val="20"/>
              </w:rPr>
            </w:pPr>
            <w:r>
              <w:rPr>
                <w:rFonts w:ascii="Arial" w:hAnsi="Arial" w:cs="Arial"/>
                <w:sz w:val="20"/>
              </w:rPr>
              <w:t>Student satisfaction with the program as a whole</w:t>
            </w:r>
          </w:p>
        </w:tc>
        <w:tc>
          <w:tcPr>
            <w:tcW w:w="5357" w:type="dxa"/>
            <w:tcBorders>
              <w:top w:val="single" w:sz="8" w:space="0" w:color="auto"/>
              <w:left w:val="single" w:sz="8" w:space="0" w:color="auto"/>
              <w:bottom w:val="single" w:sz="8" w:space="0" w:color="auto"/>
            </w:tcBorders>
          </w:tcPr>
          <w:p w14:paraId="20EF16E6" w14:textId="25897FD3" w:rsidR="00604D00" w:rsidRPr="002A7726" w:rsidRDefault="00C74F46" w:rsidP="00604D00">
            <w:pPr>
              <w:spacing w:before="60" w:after="60"/>
              <w:rPr>
                <w:rFonts w:ascii="Arial" w:hAnsi="Arial" w:cs="Arial"/>
                <w:sz w:val="20"/>
              </w:rPr>
            </w:pPr>
            <w:r w:rsidRPr="00C74F46">
              <w:rPr>
                <w:rFonts w:ascii="Arial" w:hAnsi="Arial" w:cs="Arial"/>
                <w:sz w:val="20"/>
              </w:rPr>
              <w:t xml:space="preserve">The Center for Quality Improvement of the University of Split has defined the procedure for conducting a survey on the evaluation of the entire study. The questionnaire for student evaluation of the entire study is carried out </w:t>
            </w:r>
            <w:r w:rsidRPr="00C74F46">
              <w:rPr>
                <w:rFonts w:ascii="Arial" w:hAnsi="Arial" w:cs="Arial"/>
                <w:sz w:val="20"/>
              </w:rPr>
              <w:lastRenderedPageBreak/>
              <w:t>after the defense of the graduate thesis electronically using the Evasys platform. The aim of the survey is to examine the opinion of students on various aspects of the study they have completed and to determine what they were least satisfied with in order to try to introduce positive shifts in the quality of the content and performance of the study. Data processing is carried out by the Quality Office of the Rector's Office of the University and the results are submitted to the Head of Department and the Head of the Quality Improvement Committee.</w:t>
            </w:r>
          </w:p>
        </w:tc>
      </w:tr>
      <w:tr w:rsidR="00604D00" w:rsidRPr="002A7726" w14:paraId="15A7C323" w14:textId="77777777" w:rsidTr="00C74F46">
        <w:tc>
          <w:tcPr>
            <w:tcW w:w="3685" w:type="dxa"/>
            <w:tcBorders>
              <w:top w:val="single" w:sz="8" w:space="0" w:color="auto"/>
              <w:bottom w:val="single" w:sz="8" w:space="0" w:color="auto"/>
              <w:right w:val="single" w:sz="8" w:space="0" w:color="auto"/>
            </w:tcBorders>
            <w:vAlign w:val="center"/>
          </w:tcPr>
          <w:p w14:paraId="46E1AE8D" w14:textId="77777777" w:rsidR="00604D00" w:rsidRPr="002A7726" w:rsidRDefault="00604D00" w:rsidP="008474F1">
            <w:pPr>
              <w:spacing w:before="60" w:after="60" w:line="240" w:lineRule="auto"/>
              <w:rPr>
                <w:rFonts w:ascii="Arial" w:hAnsi="Arial" w:cs="Arial"/>
                <w:sz w:val="20"/>
              </w:rPr>
            </w:pPr>
            <w:r w:rsidRPr="002A7726">
              <w:rPr>
                <w:rFonts w:ascii="Arial" w:hAnsi="Arial" w:cs="Arial"/>
                <w:sz w:val="20"/>
              </w:rPr>
              <w:lastRenderedPageBreak/>
              <w:t>Procedures for obtaining feedback from external stakeholders (alumni, employers, labour market and other relevant organisations)</w:t>
            </w:r>
          </w:p>
        </w:tc>
        <w:tc>
          <w:tcPr>
            <w:tcW w:w="5357" w:type="dxa"/>
            <w:tcBorders>
              <w:top w:val="single" w:sz="8" w:space="0" w:color="auto"/>
              <w:left w:val="single" w:sz="8" w:space="0" w:color="auto"/>
              <w:bottom w:val="single" w:sz="8" w:space="0" w:color="auto"/>
            </w:tcBorders>
          </w:tcPr>
          <w:p w14:paraId="5AF21F4D" w14:textId="2781A039" w:rsidR="00604D00" w:rsidRPr="002A7726" w:rsidRDefault="00C74F46" w:rsidP="00C74F46">
            <w:pPr>
              <w:tabs>
                <w:tab w:val="center" w:pos="2570"/>
              </w:tabs>
              <w:spacing w:before="60" w:after="60"/>
              <w:rPr>
                <w:rFonts w:ascii="Arial" w:hAnsi="Arial" w:cs="Arial"/>
                <w:sz w:val="20"/>
              </w:rPr>
            </w:pPr>
            <w:r w:rsidRPr="00C74F46">
              <w:rPr>
                <w:rFonts w:ascii="Arial" w:hAnsi="Arial" w:cs="Arial"/>
                <w:sz w:val="20"/>
              </w:rPr>
              <w:t>Part of the feedback on the quality of study programs are the opinions of members of the Association of Graduate Students of the University Department of Marine Studies of the University of Split – Alumni MORE Split, as well as feedback, i.e. the results of surveys of employers according to the Manual for Quality Assurance and Improvement of the University Department of Marine Studies.</w:t>
            </w:r>
          </w:p>
        </w:tc>
      </w:tr>
      <w:tr w:rsidR="00604D00" w:rsidRPr="002A7726" w14:paraId="58E46A4F" w14:textId="77777777" w:rsidTr="00C74F46">
        <w:tc>
          <w:tcPr>
            <w:tcW w:w="3685" w:type="dxa"/>
            <w:tcBorders>
              <w:top w:val="single" w:sz="8" w:space="0" w:color="auto"/>
              <w:bottom w:val="single" w:sz="8" w:space="0" w:color="auto"/>
              <w:right w:val="single" w:sz="8" w:space="0" w:color="auto"/>
            </w:tcBorders>
            <w:vAlign w:val="center"/>
          </w:tcPr>
          <w:p w14:paraId="5FF5DA59" w14:textId="77777777" w:rsidR="00604D00" w:rsidRPr="002A7726" w:rsidRDefault="00604D00" w:rsidP="008474F1">
            <w:pPr>
              <w:spacing w:before="60" w:after="60" w:line="240" w:lineRule="auto"/>
              <w:rPr>
                <w:rFonts w:ascii="Arial" w:hAnsi="Arial" w:cs="Arial"/>
                <w:color w:val="000000"/>
                <w:sz w:val="20"/>
              </w:rPr>
            </w:pPr>
            <w:r>
              <w:rPr>
                <w:rFonts w:ascii="Arial" w:hAnsi="Arial" w:cs="Arial"/>
                <w:color w:val="000000"/>
                <w:sz w:val="20"/>
              </w:rPr>
              <w:t>Evaluation of student internships, if any (brief description of implementation and evaluation procedures and quality assurance)</w:t>
            </w:r>
          </w:p>
        </w:tc>
        <w:tc>
          <w:tcPr>
            <w:tcW w:w="5357" w:type="dxa"/>
            <w:tcBorders>
              <w:top w:val="single" w:sz="8" w:space="0" w:color="auto"/>
              <w:left w:val="single" w:sz="8" w:space="0" w:color="auto"/>
              <w:bottom w:val="single" w:sz="8" w:space="0" w:color="auto"/>
            </w:tcBorders>
          </w:tcPr>
          <w:p w14:paraId="75C670DB" w14:textId="458758FA" w:rsidR="00604D00" w:rsidRPr="002A7726" w:rsidRDefault="00C74F46" w:rsidP="00604D00">
            <w:pPr>
              <w:spacing w:before="60" w:after="60"/>
              <w:rPr>
                <w:rFonts w:ascii="Arial" w:hAnsi="Arial" w:cs="Arial"/>
                <w:sz w:val="20"/>
              </w:rPr>
            </w:pPr>
            <w:r w:rsidRPr="00C74F46">
              <w:rPr>
                <w:rFonts w:ascii="Arial" w:hAnsi="Arial" w:cs="Arial"/>
                <w:sz w:val="20"/>
              </w:rPr>
              <w:t>There is no formal form of evaluation of student practice.</w:t>
            </w:r>
          </w:p>
        </w:tc>
      </w:tr>
      <w:tr w:rsidR="00604D00" w:rsidRPr="002A7726" w14:paraId="03FBE0BA" w14:textId="77777777" w:rsidTr="00C74F46">
        <w:tc>
          <w:tcPr>
            <w:tcW w:w="3685" w:type="dxa"/>
            <w:tcBorders>
              <w:top w:val="single" w:sz="8" w:space="0" w:color="auto"/>
              <w:bottom w:val="single" w:sz="8" w:space="0" w:color="auto"/>
              <w:right w:val="single" w:sz="8" w:space="0" w:color="auto"/>
            </w:tcBorders>
            <w:vAlign w:val="center"/>
          </w:tcPr>
          <w:p w14:paraId="4DCF3024" w14:textId="77777777" w:rsidR="00604D00" w:rsidRPr="002A7726" w:rsidRDefault="00604D00" w:rsidP="008474F1">
            <w:pPr>
              <w:spacing w:before="60" w:after="60" w:line="240" w:lineRule="auto"/>
              <w:rPr>
                <w:rFonts w:ascii="Arial" w:hAnsi="Arial" w:cs="Arial"/>
                <w:sz w:val="20"/>
              </w:rPr>
            </w:pPr>
            <w:r w:rsidRPr="002A7726">
              <w:rPr>
                <w:rFonts w:ascii="Arial" w:hAnsi="Arial" w:cs="Arial"/>
                <w:color w:val="000000"/>
                <w:sz w:val="20"/>
              </w:rPr>
              <w:t>Other evaluation procedures carried out by the proposer</w:t>
            </w:r>
          </w:p>
        </w:tc>
        <w:tc>
          <w:tcPr>
            <w:tcW w:w="5357" w:type="dxa"/>
            <w:tcBorders>
              <w:top w:val="single" w:sz="8" w:space="0" w:color="auto"/>
              <w:left w:val="single" w:sz="8" w:space="0" w:color="auto"/>
              <w:bottom w:val="single" w:sz="8" w:space="0" w:color="auto"/>
            </w:tcBorders>
          </w:tcPr>
          <w:p w14:paraId="2076ADF2" w14:textId="1F94E38E" w:rsidR="00604D00" w:rsidRPr="002A7726" w:rsidRDefault="00C74F46" w:rsidP="00604D00">
            <w:pPr>
              <w:spacing w:before="60" w:after="60"/>
              <w:rPr>
                <w:rFonts w:ascii="Arial" w:hAnsi="Arial" w:cs="Arial"/>
                <w:sz w:val="20"/>
              </w:rPr>
            </w:pPr>
            <w:r>
              <w:rPr>
                <w:rFonts w:ascii="Arial" w:hAnsi="Arial" w:cs="Arial"/>
                <w:sz w:val="20"/>
              </w:rPr>
              <w:t>-</w:t>
            </w:r>
          </w:p>
        </w:tc>
      </w:tr>
      <w:tr w:rsidR="00604D00" w:rsidRPr="002A7726" w14:paraId="664EB9D4" w14:textId="77777777" w:rsidTr="00C74F46">
        <w:tc>
          <w:tcPr>
            <w:tcW w:w="3685" w:type="dxa"/>
            <w:tcBorders>
              <w:top w:val="single" w:sz="12" w:space="0" w:color="auto"/>
              <w:bottom w:val="single" w:sz="12" w:space="0" w:color="auto"/>
              <w:right w:val="single" w:sz="8" w:space="0" w:color="auto"/>
            </w:tcBorders>
            <w:shd w:val="clear" w:color="auto" w:fill="66CCFF"/>
            <w:vAlign w:val="center"/>
          </w:tcPr>
          <w:p w14:paraId="70E901CE" w14:textId="77777777" w:rsidR="00604D00" w:rsidRPr="002C50B9" w:rsidRDefault="00604D00" w:rsidP="008474F1">
            <w:pPr>
              <w:spacing w:before="60" w:after="60" w:line="240" w:lineRule="auto"/>
              <w:rPr>
                <w:rFonts w:ascii="Arial" w:hAnsi="Arial" w:cs="Arial"/>
                <w:b/>
                <w:sz w:val="20"/>
              </w:rPr>
            </w:pPr>
            <w:r w:rsidRPr="002C50B9">
              <w:rPr>
                <w:rFonts w:ascii="Arial" w:hAnsi="Arial" w:cs="Arial"/>
                <w:b/>
                <w:sz w:val="20"/>
              </w:rPr>
              <w:t>Description of the procedures for informing external stakeholders about the study programme (students, employers, alumni)</w:t>
            </w:r>
          </w:p>
        </w:tc>
        <w:tc>
          <w:tcPr>
            <w:tcW w:w="5357" w:type="dxa"/>
            <w:tcBorders>
              <w:top w:val="single" w:sz="12" w:space="0" w:color="auto"/>
              <w:left w:val="single" w:sz="8" w:space="0" w:color="auto"/>
              <w:bottom w:val="single" w:sz="12" w:space="0" w:color="auto"/>
            </w:tcBorders>
          </w:tcPr>
          <w:p w14:paraId="35F72B8E" w14:textId="0A2C55D2" w:rsidR="00604D00" w:rsidRPr="002A7726" w:rsidRDefault="00C74F46" w:rsidP="00604D00">
            <w:pPr>
              <w:spacing w:before="60" w:after="60"/>
              <w:rPr>
                <w:rFonts w:ascii="Arial" w:hAnsi="Arial" w:cs="Arial"/>
                <w:sz w:val="20"/>
              </w:rPr>
            </w:pPr>
            <w:r w:rsidRPr="00C74F46">
              <w:rPr>
                <w:rFonts w:ascii="Arial" w:hAnsi="Arial" w:cs="Arial"/>
                <w:sz w:val="20"/>
              </w:rPr>
              <w:t>Activities at the University Department of Marine Studies are published on its website, but also in the newspaper Universitas (Slobodna Dalmacija's supplement on the University of Split). Also, the Association of Graduate Students of the University Department of Marine Studies of the University of Split – Alumni MORE Split connects, establishes and maintains a connection between the University Department of Marine Studies and its students after graduation, including employers.</w:t>
            </w:r>
          </w:p>
        </w:tc>
      </w:tr>
    </w:tbl>
    <w:p w14:paraId="753BF2A6" w14:textId="43F12BFE" w:rsidR="0082385D" w:rsidRPr="00E57A6B" w:rsidRDefault="0082385D" w:rsidP="00B55BE8">
      <w:pPr>
        <w:rPr>
          <w:rFonts w:ascii="Arial" w:hAnsi="Arial" w:cs="Arial"/>
          <w:sz w:val="20"/>
          <w:szCs w:val="20"/>
        </w:rPr>
      </w:pPr>
    </w:p>
    <w:sectPr w:rsidR="0082385D" w:rsidRPr="00E57A6B" w:rsidSect="00C413F1">
      <w:headerReference w:type="default" r:id="rId7"/>
      <w:footerReference w:type="default" r:id="rId8"/>
      <w:headerReference w:type="first" r:id="rId9"/>
      <w:pgSz w:w="11906" w:h="16838"/>
      <w:pgMar w:top="1417" w:right="1417" w:bottom="1417" w:left="1417" w:header="1531"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E2CF9" w14:textId="77777777" w:rsidR="00F21690" w:rsidRDefault="00F21690" w:rsidP="00722AA2">
      <w:pPr>
        <w:spacing w:after="0" w:line="240" w:lineRule="auto"/>
      </w:pPr>
      <w:r>
        <w:separator/>
      </w:r>
    </w:p>
  </w:endnote>
  <w:endnote w:type="continuationSeparator" w:id="0">
    <w:p w14:paraId="54C3B69B" w14:textId="77777777" w:rsidR="00F21690" w:rsidRDefault="00F21690" w:rsidP="0072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CD75" w14:textId="77777777" w:rsidR="00E7651A" w:rsidRDefault="00E7651A">
    <w:pPr>
      <w:pStyle w:val="Footer"/>
    </w:pPr>
  </w:p>
  <w:p w14:paraId="6A3BBDE5" w14:textId="77777777" w:rsidR="00E7651A" w:rsidRDefault="00E76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1EBDA" w14:textId="77777777" w:rsidR="00F21690" w:rsidRDefault="00F21690" w:rsidP="00722AA2">
      <w:pPr>
        <w:spacing w:after="0" w:line="240" w:lineRule="auto"/>
      </w:pPr>
      <w:r>
        <w:separator/>
      </w:r>
    </w:p>
  </w:footnote>
  <w:footnote w:type="continuationSeparator" w:id="0">
    <w:p w14:paraId="584085AA" w14:textId="77777777" w:rsidR="00F21690" w:rsidRDefault="00F21690" w:rsidP="00722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5E82" w14:textId="77777777" w:rsidR="00E7651A" w:rsidRPr="00F6579B" w:rsidRDefault="00E7651A" w:rsidP="00F6579B">
    <w:pPr>
      <w:pStyle w:val="Header"/>
    </w:pPr>
    <w:r>
      <w:rPr>
        <w:noProof/>
        <w:lang w:eastAsia="hr-HR"/>
      </w:rPr>
      <mc:AlternateContent>
        <mc:Choice Requires="wps">
          <w:drawing>
            <wp:anchor distT="0" distB="0" distL="114300" distR="114300" simplePos="0" relativeHeight="251668480" behindDoc="0" locked="0" layoutInCell="1" allowOverlap="1" wp14:anchorId="71FEF466" wp14:editId="5CF2EE14">
              <wp:simplePos x="0" y="0"/>
              <wp:positionH relativeFrom="column">
                <wp:posOffset>3972</wp:posOffset>
              </wp:positionH>
              <wp:positionV relativeFrom="paragraph">
                <wp:posOffset>-312272</wp:posOffset>
              </wp:positionV>
              <wp:extent cx="5760720" cy="0"/>
              <wp:effectExtent l="0" t="0" r="11430" b="19050"/>
              <wp:wrapNone/>
              <wp:docPr id="2" name="Ravni poveznik 2"/>
              <wp:cNvGraphicFramePr/>
              <a:graphic xmlns:a="http://schemas.openxmlformats.org/drawingml/2006/main">
                <a:graphicData uri="http://schemas.microsoft.com/office/word/2010/wordprocessingShape">
                  <wps:wsp>
                    <wps:cNvCnPr/>
                    <wps:spPr>
                      <a:xfrm flipH="1">
                        <a:off x="0" y="0"/>
                        <a:ext cx="5760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w:pict>
            <v:line id="Ravni poveznik 2"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" from=".3pt,-24.6pt" to="453.9pt,-24.6pt" w14:anchorId="3EB2B147"/>
          </w:pict>
        </mc:Fallback>
      </mc:AlternateContent>
    </w:r>
    <w:r>
      <w:rPr>
        <w:noProof/>
        <w:lang w:eastAsia="hr-HR"/>
      </w:rPr>
      <mc:AlternateContent>
        <mc:Choice Requires="wps">
          <w:drawing>
            <wp:anchor distT="0" distB="0" distL="114300" distR="114300" simplePos="0" relativeHeight="251667456" behindDoc="0" locked="0" layoutInCell="0" allowOverlap="1" wp14:anchorId="6EA46D60" wp14:editId="3504DC3C">
              <wp:simplePos x="0" y="0"/>
              <wp:positionH relativeFrom="margin">
                <wp:align>left</wp:align>
              </wp:positionH>
              <wp:positionV relativeFrom="topMargin">
                <wp:align>center</wp:align>
              </wp:positionV>
              <wp:extent cx="5943600" cy="170815"/>
              <wp:effectExtent l="0" t="0" r="0" b="0"/>
              <wp:wrapNone/>
              <wp:docPr id="475" name="Tekstni okvir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67309" w14:textId="77777777" w:rsidR="00E7651A" w:rsidRPr="00C413F1" w:rsidRDefault="00E7651A">
                          <w:pPr>
                            <w:spacing w:after="0" w:line="240" w:lineRule="auto"/>
                            <w:jc w:val="right"/>
                            <w:rPr>
                              <w:color w:val="548DD4" w:themeColor="text2" w:themeTint="99"/>
                              <w:sz w:val="20"/>
                              <w:szCs w:val="20"/>
                            </w:rPr>
                          </w:pPr>
                          <w:r>
                            <w:rPr>
                              <w:color w:val="548DD4" w:themeColor="text2" w:themeTint="99"/>
                              <w:sz w:val="20"/>
                              <w:szCs w:val="20"/>
                            </w:rPr>
                            <w:t>Full name of the study program</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EA46D60" id="_x0000_t202" coordsize="21600,21600" o:spt="202" path="m,l,21600r21600,l21600,xe">
              <v:stroke joinstyle="miter"/>
              <v:path gradientshapeok="t" o:connecttype="rect"/>
            </v:shapetype>
            <v:shape id="Tekstni okvir 475" o:spid="_x0000_s1026" type="#_x0000_t202" style="position:absolute;margin-left:0;margin-top:0;width:468pt;height:13.45pt;z-index:25166745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" o:allowincell="f" filled="f" stroked="f">
              <v:textbox style="mso-fit-shape-to-text:t" inset=",0,,0">
                <w:txbxContent>
                  <w:p w14:paraId="54467309" w14:textId="77777777" w:rsidR="00E7651A" w:rsidRPr="00C413F1" w:rsidRDefault="00E7651A">
                    <w:pPr>
                      <w:spacing w:after="0" w:line="240" w:lineRule="auto"/>
                      <w:jc w:val="right"/>
                      <w:rPr>
                        <w:color w:val="548DD4" w:themeColor="text2" w:themeTint="99"/>
                        <w:sz w:val="20"/>
                        <w:szCs w:val="20"/>
                      </w:rPr>
                    </w:pPr>
                    <w:r>
                      <w:rPr>
                        <w:color w:val="548DD4" w:themeColor="text2" w:themeTint="99"/>
                        <w:sz w:val="20"/>
                        <w:szCs w:val="20"/>
                      </w:rPr>
                      <w:t>Full name of the study program</w:t>
                    </w:r>
                  </w:p>
                </w:txbxContent>
              </v:textbox>
              <w10:wrap anchorx="margin" anchory="margin"/>
            </v:shape>
          </w:pict>
        </mc:Fallback>
      </mc:AlternateContent>
    </w:r>
    <w:r>
      <w:rPr>
        <w:noProof/>
        <w:lang w:eastAsia="hr-HR"/>
      </w:rPr>
      <mc:AlternateContent>
        <mc:Choice Requires="wps">
          <w:drawing>
            <wp:anchor distT="0" distB="0" distL="114300" distR="114300" simplePos="0" relativeHeight="251666432" behindDoc="0" locked="0" layoutInCell="0" allowOverlap="1" wp14:anchorId="1681B40E" wp14:editId="08E530CA">
              <wp:simplePos x="0" y="0"/>
              <wp:positionH relativeFrom="page">
                <wp:align>right</wp:align>
              </wp:positionH>
              <wp:positionV relativeFrom="topMargin">
                <wp:align>center</wp:align>
              </wp:positionV>
              <wp:extent cx="914400" cy="170815"/>
              <wp:effectExtent l="0" t="0" r="0" b="0"/>
              <wp:wrapNone/>
              <wp:docPr id="476" name="Tekstni okvir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wps:spPr>
                    <wps:txbx>
                      <w:txbxContent>
                        <w:p w14:paraId="07E89FFE" w14:textId="77777777" w:rsidR="00E7651A" w:rsidRDefault="00E7651A">
                          <w:pPr>
                            <w:spacing w:after="0" w:line="240" w:lineRule="auto"/>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6D33BB" w:rsidRPr="006D33BB">
                            <w:rPr>
                              <w:noProof/>
                              <w:color w:val="FFFFFF" w:themeColor="background1"/>
                              <w14:numForm w14:val="lining"/>
                            </w:rPr>
                            <w:t>2</w:t>
                          </w:r>
                          <w:r>
                            <w:rPr>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681B40E" id="Tekstni okvir 476" o:spid="_x0000_s1027" type="#_x0000_t202" style="position:absolute;margin-left:20.8pt;margin-top:0;width:1in;height:13.45pt;z-index:251666432;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" o:allowincell="f" fillcolor="#4f81bd [3204]" stroked="f">
              <v:textbox style="mso-fit-shape-to-text:t" inset=",0,,0">
                <w:txbxContent>
                  <w:p w14:paraId="07E89FFE" w14:textId="77777777" w:rsidR="00E7651A" w:rsidRDefault="00E7651A">
                    <w:pPr>
                      <w:spacing w:after="0" w:line="240" w:lineRule="auto"/>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6D33BB" w:rsidRPr="006D33BB">
                      <w:rPr>
                        <w:noProof/>
                        <w:color w:val="FFFFFF" w:themeColor="background1"/>
                        <w14:numForm w14:val="lining"/>
                      </w:rPr>
                      <w:t>2</w:t>
                    </w:r>
                    <w:r>
                      <w:rPr>
                        <w:color w:val="FFFFFF" w:themeColor="background1"/>
                        <w14:numForm w14:val="lining"/>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3968" w14:textId="77777777" w:rsidR="003D2E23" w:rsidRDefault="003D2E23" w:rsidP="003D2E23">
    <w:pPr>
      <w:pStyle w:val="Header"/>
    </w:pPr>
    <w:r>
      <w:rPr>
        <w:noProof/>
      </w:rPr>
      <w:drawing>
        <wp:anchor distT="0" distB="0" distL="114300" distR="114300" simplePos="0" relativeHeight="251671552" behindDoc="0" locked="0" layoutInCell="1" allowOverlap="1" wp14:anchorId="5B8D7598" wp14:editId="5CE53B9B">
          <wp:simplePos x="0" y="0"/>
          <wp:positionH relativeFrom="margin">
            <wp:align>center</wp:align>
          </wp:positionH>
          <wp:positionV relativeFrom="paragraph">
            <wp:posOffset>-695960</wp:posOffset>
          </wp:positionV>
          <wp:extent cx="1847215" cy="1335405"/>
          <wp:effectExtent l="0" t="0" r="635" b="0"/>
          <wp:wrapThrough wrapText="bothSides">
            <wp:wrapPolygon edited="0">
              <wp:start x="0" y="0"/>
              <wp:lineTo x="0" y="21261"/>
              <wp:lineTo x="21385" y="21261"/>
              <wp:lineTo x="2138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215" cy="1335405"/>
                  </a:xfrm>
                  <a:prstGeom prst="rect">
                    <a:avLst/>
                  </a:prstGeom>
                  <a:noFill/>
                </pic:spPr>
              </pic:pic>
            </a:graphicData>
          </a:graphic>
          <wp14:sizeRelH relativeFrom="page">
            <wp14:pctWidth>0</wp14:pctWidth>
          </wp14:sizeRelH>
          <wp14:sizeRelV relativeFrom="page">
            <wp14:pctHeight>0</wp14:pctHeight>
          </wp14:sizeRelV>
        </wp:anchor>
      </w:drawing>
    </w:r>
  </w:p>
  <w:p w14:paraId="07CDF0D9" w14:textId="77777777" w:rsidR="003D2E23" w:rsidRDefault="003D2E23" w:rsidP="003D2E23">
    <w:pPr>
      <w:pStyle w:val="Header"/>
    </w:pPr>
  </w:p>
  <w:p w14:paraId="029D72CD" w14:textId="77777777" w:rsidR="003D2E23" w:rsidRDefault="003D2E23" w:rsidP="003D2E23">
    <w:pPr>
      <w:pStyle w:val="Header"/>
      <w:jc w:val="center"/>
      <w:rPr>
        <w:rFonts w:ascii="Arial" w:hAnsi="Arial" w:cs="Arial"/>
        <w:b/>
        <w:spacing w:val="100"/>
        <w:sz w:val="32"/>
        <w:szCs w:val="32"/>
      </w:rPr>
    </w:pPr>
  </w:p>
  <w:p w14:paraId="6D49DE43" w14:textId="77777777" w:rsidR="003D2E23" w:rsidRDefault="003D2E23" w:rsidP="003D2E23">
    <w:pPr>
      <w:pStyle w:val="Header"/>
      <w:jc w:val="center"/>
      <w:rPr>
        <w:rFonts w:ascii="Arial" w:hAnsi="Arial" w:cs="Arial"/>
        <w:b/>
        <w:spacing w:val="100"/>
        <w:sz w:val="32"/>
        <w:szCs w:val="32"/>
      </w:rPr>
    </w:pPr>
  </w:p>
  <w:p w14:paraId="45E0AE99" w14:textId="77777777" w:rsidR="003D2E23" w:rsidRPr="00141C00" w:rsidRDefault="003D2E23" w:rsidP="003D2E23">
    <w:pPr>
      <w:pStyle w:val="Header"/>
      <w:jc w:val="center"/>
      <w:rPr>
        <w:rFonts w:ascii="Arial" w:hAnsi="Arial" w:cs="Arial"/>
        <w:sz w:val="32"/>
        <w:szCs w:val="32"/>
      </w:rPr>
    </w:pPr>
    <w:r w:rsidRPr="00141C00">
      <w:rPr>
        <w:rFonts w:ascii="Arial" w:hAnsi="Arial" w:cs="Arial"/>
        <w:b/>
        <w:spacing w:val="100"/>
        <w:sz w:val="32"/>
        <w:szCs w:val="32"/>
      </w:rPr>
      <w:t>UNIVERSITY OF SPLIT</w:t>
    </w:r>
  </w:p>
  <w:p w14:paraId="5796F088" w14:textId="77777777" w:rsidR="00E7651A" w:rsidRDefault="003D2E23">
    <w:pPr>
      <w:pStyle w:val="Header"/>
    </w:pPr>
    <w:r>
      <w:rPr>
        <w:noProof/>
        <w:lang w:eastAsia="hr-HR"/>
      </w:rPr>
      <mc:AlternateContent>
        <mc:Choice Requires="wps">
          <w:drawing>
            <wp:anchor distT="0" distB="0" distL="114300" distR="114300" simplePos="0" relativeHeight="251670528" behindDoc="0" locked="1" layoutInCell="1" allowOverlap="1" wp14:anchorId="612C9F05" wp14:editId="07DD6A5F">
              <wp:simplePos x="0" y="0"/>
              <wp:positionH relativeFrom="margin">
                <wp:align>center</wp:align>
              </wp:positionH>
              <wp:positionV relativeFrom="paragraph">
                <wp:posOffset>97155</wp:posOffset>
              </wp:positionV>
              <wp:extent cx="5652000" cy="0"/>
              <wp:effectExtent l="0" t="0" r="25400" b="19050"/>
              <wp:wrapNone/>
              <wp:docPr id="4" name="Ravni poveznik 4"/>
              <wp:cNvGraphicFramePr/>
              <a:graphic xmlns:a="http://schemas.openxmlformats.org/drawingml/2006/main">
                <a:graphicData uri="http://schemas.microsoft.com/office/word/2010/wordprocessingShape">
                  <wps:wsp>
                    <wps:cNvCnPr/>
                    <wps:spPr>
                      <a:xfrm>
                        <a:off x="0" y="0"/>
                        <a:ext cx="5652000" cy="0"/>
                      </a:xfrm>
                      <a:prstGeom prst="line">
                        <a:avLst/>
                      </a:prstGeom>
                      <a:noFill/>
                      <a:ln w="9525" cap="flat" cmpd="sng" algn="ctr">
                        <a:solidFill>
                          <a:srgbClr val="003399"/>
                        </a:solidFill>
                        <a:prstDash val="solid"/>
                      </a:ln>
                      <a:effectLst/>
                    </wps:spPr>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Ravni poveznik 4" style="position:absolute;z-index:2516705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" from="0,7.65pt" to="445.05pt,7.65pt" w14:anchorId="2695F263">
              <w10:wrap anchorx="margin"/>
              <w10:anchorlock/>
            </v:line>
          </w:pict>
        </mc:Fallback>
      </mc:AlternateContent>
    </w:r>
  </w:p>
  <w:p w14:paraId="54968026" w14:textId="77777777" w:rsidR="00E7651A" w:rsidRPr="00927BED" w:rsidRDefault="00E7651A" w:rsidP="00927BED">
    <w:pPr>
      <w:pStyle w:val="Header"/>
      <w:jc w:val="center"/>
      <w:rPr>
        <w:rFonts w:ascii="Verdana" w:hAnsi="Verdana"/>
        <w:b/>
        <w:color w:val="003399"/>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A4E206CE"/>
    <w:name w:val="WW8Num19"/>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77A7281"/>
    <w:multiLevelType w:val="hybridMultilevel"/>
    <w:tmpl w:val="B63C9E5E"/>
    <w:lvl w:ilvl="0" w:tplc="0CCE86B0">
      <w:start w:val="1"/>
      <w:numFmt w:val="lowerLetter"/>
      <w:lvlText w:val="%1)"/>
      <w:lvlJc w:val="left"/>
      <w:pPr>
        <w:ind w:left="786" w:hanging="360"/>
      </w:pPr>
      <w:rPr>
        <w:b w:val="0"/>
        <w:bCs/>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832260C"/>
    <w:multiLevelType w:val="hybridMultilevel"/>
    <w:tmpl w:val="6C8A4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D058F"/>
    <w:multiLevelType w:val="hybridMultilevel"/>
    <w:tmpl w:val="F6F4A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05CF5"/>
    <w:multiLevelType w:val="hybridMultilevel"/>
    <w:tmpl w:val="A4C0D5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F64CB"/>
    <w:multiLevelType w:val="multilevel"/>
    <w:tmpl w:val="1850158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A7232DE"/>
    <w:multiLevelType w:val="hybridMultilevel"/>
    <w:tmpl w:val="473E7A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CF21C31"/>
    <w:multiLevelType w:val="hybridMultilevel"/>
    <w:tmpl w:val="F7CCD2AE"/>
    <w:lvl w:ilvl="0" w:tplc="DC38E82C">
      <w:start w:val="1"/>
      <w:numFmt w:val="lowerLetter"/>
      <w:lvlText w:val="%1)"/>
      <w:lvlJc w:val="left"/>
      <w:pPr>
        <w:ind w:left="786" w:hanging="360"/>
      </w:pPr>
      <w:rPr>
        <w:rFonts w:hint="default"/>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F39138C"/>
    <w:multiLevelType w:val="multilevel"/>
    <w:tmpl w:val="48A09E3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CF69EB"/>
    <w:multiLevelType w:val="multilevel"/>
    <w:tmpl w:val="652E0F9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3E407C3"/>
    <w:multiLevelType w:val="hybridMultilevel"/>
    <w:tmpl w:val="D310A3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80914C0"/>
    <w:multiLevelType w:val="multilevel"/>
    <w:tmpl w:val="09A66C0E"/>
    <w:lvl w:ilvl="0">
      <w:start w:val="1"/>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2" w15:restartNumberingAfterBreak="0">
    <w:nsid w:val="2A065A0D"/>
    <w:multiLevelType w:val="multilevel"/>
    <w:tmpl w:val="FFB08CB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F797061"/>
    <w:multiLevelType w:val="hybridMultilevel"/>
    <w:tmpl w:val="0728CC10"/>
    <w:lvl w:ilvl="0" w:tplc="F01ADA82">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CD5461"/>
    <w:multiLevelType w:val="hybridMultilevel"/>
    <w:tmpl w:val="963AA7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2151C54"/>
    <w:multiLevelType w:val="hybridMultilevel"/>
    <w:tmpl w:val="9C6A25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86DCD"/>
    <w:multiLevelType w:val="hybridMultilevel"/>
    <w:tmpl w:val="55B67A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A56477A"/>
    <w:multiLevelType w:val="hybridMultilevel"/>
    <w:tmpl w:val="AA504A1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3BD21CB5"/>
    <w:multiLevelType w:val="multilevel"/>
    <w:tmpl w:val="FB2C5C8E"/>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9" w15:restartNumberingAfterBreak="0">
    <w:nsid w:val="413A00BD"/>
    <w:multiLevelType w:val="hybridMultilevel"/>
    <w:tmpl w:val="3DC4D808"/>
    <w:lvl w:ilvl="0" w:tplc="041A0001">
      <w:start w:val="1"/>
      <w:numFmt w:val="bullet"/>
      <w:lvlText w:val=""/>
      <w:lvlJc w:val="left"/>
      <w:pPr>
        <w:ind w:left="720" w:hanging="360"/>
      </w:pPr>
      <w:rPr>
        <w:rFonts w:ascii="Symbol" w:hAnsi="Symbol" w:hint="default"/>
      </w:rPr>
    </w:lvl>
    <w:lvl w:ilvl="1" w:tplc="544A0FA8">
      <w:start w:val="20"/>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3CD3FC1"/>
    <w:multiLevelType w:val="multilevel"/>
    <w:tmpl w:val="25C8E2B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1" w15:restartNumberingAfterBreak="0">
    <w:nsid w:val="444545F5"/>
    <w:multiLevelType w:val="hybridMultilevel"/>
    <w:tmpl w:val="3654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DE0018"/>
    <w:multiLevelType w:val="hybridMultilevel"/>
    <w:tmpl w:val="7F0E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1C6F3D"/>
    <w:multiLevelType w:val="hybridMultilevel"/>
    <w:tmpl w:val="1B141EEC"/>
    <w:lvl w:ilvl="0" w:tplc="DDBAC5DC">
      <w:start w:val="30"/>
      <w:numFmt w:val="bullet"/>
      <w:lvlText w:val="-"/>
      <w:lvlJc w:val="left"/>
      <w:pPr>
        <w:ind w:left="720" w:hanging="360"/>
      </w:pPr>
      <w:rPr>
        <w:rFonts w:ascii="Arial" w:eastAsiaTheme="minorHAnsi" w:hAnsi="Arial" w:cs="Arial" w:hint="default"/>
        <w:b w:val="0"/>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F9673CD"/>
    <w:multiLevelType w:val="hybridMultilevel"/>
    <w:tmpl w:val="33940CC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FC57878"/>
    <w:multiLevelType w:val="hybridMultilevel"/>
    <w:tmpl w:val="AF7E1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317427"/>
    <w:multiLevelType w:val="multilevel"/>
    <w:tmpl w:val="B2528A68"/>
    <w:lvl w:ilvl="0">
      <w:start w:val="2"/>
      <w:numFmt w:val="decimal"/>
      <w:lvlText w:val="%1."/>
      <w:lvlJc w:val="left"/>
      <w:pPr>
        <w:ind w:left="435" w:hanging="435"/>
      </w:pPr>
      <w:rPr>
        <w:rFonts w:hint="default"/>
      </w:rPr>
    </w:lvl>
    <w:lvl w:ilvl="1">
      <w:start w:val="12"/>
      <w:numFmt w:val="decimal"/>
      <w:lvlText w:val="%1.%2."/>
      <w:lvlJc w:val="left"/>
      <w:pPr>
        <w:ind w:left="435"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7" w15:restartNumberingAfterBreak="0">
    <w:nsid w:val="5B103738"/>
    <w:multiLevelType w:val="hybridMultilevel"/>
    <w:tmpl w:val="33940CC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536048"/>
    <w:multiLevelType w:val="multilevel"/>
    <w:tmpl w:val="C860A138"/>
    <w:lvl w:ilvl="0">
      <w:start w:val="1"/>
      <w:numFmt w:val="decimal"/>
      <w:lvlText w:val="%1."/>
      <w:lvlJc w:val="left"/>
      <w:pPr>
        <w:ind w:left="2564" w:hanging="720"/>
      </w:pPr>
      <w:rPr>
        <w:rFonts w:hint="default"/>
      </w:rPr>
    </w:lvl>
    <w:lvl w:ilvl="1">
      <w:start w:val="1"/>
      <w:numFmt w:val="decimal"/>
      <w:pStyle w:val="Subtitle"/>
      <w:isLgl/>
      <w:lvlText w:val="%1.%2."/>
      <w:lvlJc w:val="left"/>
      <w:pPr>
        <w:ind w:left="2062" w:hanging="360"/>
      </w:pPr>
      <w:rPr>
        <w:rFonts w:hint="default"/>
        <w:b/>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9" w15:restartNumberingAfterBreak="0">
    <w:nsid w:val="5EF77C8E"/>
    <w:multiLevelType w:val="hybridMultilevel"/>
    <w:tmpl w:val="60ECC4D6"/>
    <w:lvl w:ilvl="0" w:tplc="0154626E">
      <w:start w:val="1"/>
      <w:numFmt w:val="lowerLetter"/>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0ED35CC"/>
    <w:multiLevelType w:val="multilevel"/>
    <w:tmpl w:val="7292AA9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39C1412"/>
    <w:multiLevelType w:val="hybridMultilevel"/>
    <w:tmpl w:val="9F888CF8"/>
    <w:lvl w:ilvl="0" w:tplc="041A000F">
      <w:start w:val="1"/>
      <w:numFmt w:val="decimal"/>
      <w:lvlText w:val="%1."/>
      <w:lvlJc w:val="left"/>
      <w:pPr>
        <w:tabs>
          <w:tab w:val="num" w:pos="360"/>
        </w:tabs>
        <w:ind w:left="360" w:hanging="360"/>
      </w:pPr>
    </w:lvl>
    <w:lvl w:ilvl="1" w:tplc="041A0001">
      <w:start w:val="1"/>
      <w:numFmt w:val="bullet"/>
      <w:lvlText w:val=""/>
      <w:lvlJc w:val="left"/>
      <w:pPr>
        <w:tabs>
          <w:tab w:val="num" w:pos="360"/>
        </w:tabs>
        <w:ind w:left="360" w:hanging="360"/>
      </w:pPr>
      <w:rPr>
        <w:rFonts w:ascii="Symbol" w:hAnsi="Symbol" w:hint="default"/>
      </w:rPr>
    </w:lvl>
    <w:lvl w:ilvl="2" w:tplc="92C4FDC2">
      <w:start w:val="1"/>
      <w:numFmt w:val="bullet"/>
      <w:lvlText w:val=""/>
      <w:lvlJc w:val="left"/>
      <w:pPr>
        <w:tabs>
          <w:tab w:val="num" w:pos="644"/>
        </w:tabs>
        <w:ind w:left="644" w:hanging="360"/>
      </w:pPr>
      <w:rPr>
        <w:rFonts w:ascii="Symbol" w:eastAsia="Times New Roman" w:hAnsi="Symbol" w:hint="default"/>
        <w:color w:val="auto"/>
      </w:rPr>
    </w:lvl>
    <w:lvl w:ilvl="3" w:tplc="041A0019">
      <w:start w:val="1"/>
      <w:numFmt w:val="lowerLetter"/>
      <w:lvlText w:val="%4."/>
      <w:lvlJc w:val="left"/>
      <w:pPr>
        <w:tabs>
          <w:tab w:val="num" w:pos="360"/>
        </w:tabs>
        <w:ind w:left="36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2" w15:restartNumberingAfterBreak="0">
    <w:nsid w:val="63C6799C"/>
    <w:multiLevelType w:val="hybridMultilevel"/>
    <w:tmpl w:val="33F227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4C11527"/>
    <w:multiLevelType w:val="multilevel"/>
    <w:tmpl w:val="41FA84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7FD12AD"/>
    <w:multiLevelType w:val="multilevel"/>
    <w:tmpl w:val="73F2986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9C9162D"/>
    <w:multiLevelType w:val="multilevel"/>
    <w:tmpl w:val="DAE2A67C"/>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6" w15:restartNumberingAfterBreak="0">
    <w:nsid w:val="6D60443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993C39"/>
    <w:multiLevelType w:val="hybridMultilevel"/>
    <w:tmpl w:val="70A8704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6EC24FC1"/>
    <w:multiLevelType w:val="hybridMultilevel"/>
    <w:tmpl w:val="CAAC9E9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09543BC"/>
    <w:multiLevelType w:val="hybridMultilevel"/>
    <w:tmpl w:val="A70E623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15:restartNumberingAfterBreak="0">
    <w:nsid w:val="72EE77EA"/>
    <w:multiLevelType w:val="hybridMultilevel"/>
    <w:tmpl w:val="36B2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0C685C"/>
    <w:multiLevelType w:val="hybridMultilevel"/>
    <w:tmpl w:val="3A6A74A8"/>
    <w:lvl w:ilvl="0" w:tplc="F22036EA">
      <w:start w:val="201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CB75C5"/>
    <w:multiLevelType w:val="multilevel"/>
    <w:tmpl w:val="A0B8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452518"/>
    <w:multiLevelType w:val="hybridMultilevel"/>
    <w:tmpl w:val="390A9E48"/>
    <w:lvl w:ilvl="0" w:tplc="27E28D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4227F8"/>
    <w:multiLevelType w:val="multilevel"/>
    <w:tmpl w:val="028623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D5A4816"/>
    <w:multiLevelType w:val="hybridMultilevel"/>
    <w:tmpl w:val="6B7AA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7658125">
    <w:abstractNumId w:val="36"/>
  </w:num>
  <w:num w:numId="2" w16cid:durableId="1544976342">
    <w:abstractNumId w:val="44"/>
  </w:num>
  <w:num w:numId="3" w16cid:durableId="844513848">
    <w:abstractNumId w:val="34"/>
  </w:num>
  <w:num w:numId="4" w16cid:durableId="1905020042">
    <w:abstractNumId w:val="32"/>
  </w:num>
  <w:num w:numId="5" w16cid:durableId="1374309073">
    <w:abstractNumId w:val="39"/>
  </w:num>
  <w:num w:numId="6" w16cid:durableId="1665544771">
    <w:abstractNumId w:val="35"/>
  </w:num>
  <w:num w:numId="7" w16cid:durableId="542836283">
    <w:abstractNumId w:val="33"/>
  </w:num>
  <w:num w:numId="8" w16cid:durableId="1197811758">
    <w:abstractNumId w:val="12"/>
  </w:num>
  <w:num w:numId="9" w16cid:durableId="817385893">
    <w:abstractNumId w:val="9"/>
  </w:num>
  <w:num w:numId="10" w16cid:durableId="261189381">
    <w:abstractNumId w:val="8"/>
  </w:num>
  <w:num w:numId="11" w16cid:durableId="1143304581">
    <w:abstractNumId w:val="5"/>
  </w:num>
  <w:num w:numId="12" w16cid:durableId="1711226276">
    <w:abstractNumId w:val="26"/>
  </w:num>
  <w:num w:numId="13" w16cid:durableId="1214776659">
    <w:abstractNumId w:val="18"/>
  </w:num>
  <w:num w:numId="14" w16cid:durableId="1711759439">
    <w:abstractNumId w:val="15"/>
  </w:num>
  <w:num w:numId="15" w16cid:durableId="653918771">
    <w:abstractNumId w:val="6"/>
  </w:num>
  <w:num w:numId="16" w16cid:durableId="247203382">
    <w:abstractNumId w:val="30"/>
  </w:num>
  <w:num w:numId="17" w16cid:durableId="1054044285">
    <w:abstractNumId w:val="17"/>
  </w:num>
  <w:num w:numId="18" w16cid:durableId="1653021266">
    <w:abstractNumId w:val="13"/>
  </w:num>
  <w:num w:numId="19" w16cid:durableId="1106461223">
    <w:abstractNumId w:val="28"/>
  </w:num>
  <w:num w:numId="20" w16cid:durableId="15112122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9327420">
    <w:abstractNumId w:val="31"/>
  </w:num>
  <w:num w:numId="22" w16cid:durableId="1090664480">
    <w:abstractNumId w:val="4"/>
  </w:num>
  <w:num w:numId="23" w16cid:durableId="798228597">
    <w:abstractNumId w:val="3"/>
  </w:num>
  <w:num w:numId="24" w16cid:durableId="1661231579">
    <w:abstractNumId w:val="37"/>
  </w:num>
  <w:num w:numId="25" w16cid:durableId="1654484940">
    <w:abstractNumId w:val="10"/>
  </w:num>
  <w:num w:numId="26" w16cid:durableId="262230328">
    <w:abstractNumId w:val="2"/>
  </w:num>
  <w:num w:numId="27" w16cid:durableId="19586790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3550078">
    <w:abstractNumId w:val="0"/>
  </w:num>
  <w:num w:numId="29" w16cid:durableId="117457659">
    <w:abstractNumId w:val="14"/>
  </w:num>
  <w:num w:numId="30" w16cid:durableId="9754549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586204">
    <w:abstractNumId w:val="11"/>
  </w:num>
  <w:num w:numId="32" w16cid:durableId="680087072">
    <w:abstractNumId w:val="19"/>
  </w:num>
  <w:num w:numId="33" w16cid:durableId="275063838">
    <w:abstractNumId w:val="42"/>
  </w:num>
  <w:num w:numId="34" w16cid:durableId="733046468">
    <w:abstractNumId w:val="16"/>
  </w:num>
  <w:num w:numId="35" w16cid:durableId="1300456142">
    <w:abstractNumId w:val="25"/>
  </w:num>
  <w:num w:numId="36" w16cid:durableId="1010450135">
    <w:abstractNumId w:val="40"/>
  </w:num>
  <w:num w:numId="37" w16cid:durableId="680160895">
    <w:abstractNumId w:val="22"/>
  </w:num>
  <w:num w:numId="38" w16cid:durableId="1106735096">
    <w:abstractNumId w:val="21"/>
  </w:num>
  <w:num w:numId="39" w16cid:durableId="1894343725">
    <w:abstractNumId w:val="43"/>
  </w:num>
  <w:num w:numId="40" w16cid:durableId="1282765961">
    <w:abstractNumId w:val="45"/>
  </w:num>
  <w:num w:numId="41" w16cid:durableId="1394816789">
    <w:abstractNumId w:val="23"/>
  </w:num>
  <w:num w:numId="42" w16cid:durableId="912619429">
    <w:abstractNumId w:val="41"/>
  </w:num>
  <w:num w:numId="43" w16cid:durableId="1505393379">
    <w:abstractNumId w:val="1"/>
  </w:num>
  <w:num w:numId="44" w16cid:durableId="1495411770">
    <w:abstractNumId w:val="29"/>
  </w:num>
  <w:num w:numId="45" w16cid:durableId="660277222">
    <w:abstractNumId w:val="7"/>
  </w:num>
  <w:num w:numId="46" w16cid:durableId="2103136070">
    <w:abstractNumId w:val="38"/>
  </w:num>
  <w:num w:numId="47" w16cid:durableId="19749764">
    <w:abstractNumId w:val="27"/>
  </w:num>
  <w:num w:numId="48" w16cid:durableId="8243201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A2"/>
    <w:rsid w:val="000020D4"/>
    <w:rsid w:val="00006724"/>
    <w:rsid w:val="00024814"/>
    <w:rsid w:val="00047BA4"/>
    <w:rsid w:val="000736D3"/>
    <w:rsid w:val="0008598F"/>
    <w:rsid w:val="00087ED3"/>
    <w:rsid w:val="00091338"/>
    <w:rsid w:val="000B747F"/>
    <w:rsid w:val="000F090D"/>
    <w:rsid w:val="00104EF1"/>
    <w:rsid w:val="0012529A"/>
    <w:rsid w:val="0013729C"/>
    <w:rsid w:val="001427AD"/>
    <w:rsid w:val="00156BED"/>
    <w:rsid w:val="00173068"/>
    <w:rsid w:val="00173BD8"/>
    <w:rsid w:val="00182DEC"/>
    <w:rsid w:val="00190503"/>
    <w:rsid w:val="00194784"/>
    <w:rsid w:val="001A4D48"/>
    <w:rsid w:val="001D587B"/>
    <w:rsid w:val="00202D42"/>
    <w:rsid w:val="00204CCD"/>
    <w:rsid w:val="002134C4"/>
    <w:rsid w:val="00222344"/>
    <w:rsid w:val="00235A1B"/>
    <w:rsid w:val="00264D21"/>
    <w:rsid w:val="002B40F5"/>
    <w:rsid w:val="002C0143"/>
    <w:rsid w:val="002C2A03"/>
    <w:rsid w:val="0030070A"/>
    <w:rsid w:val="00306343"/>
    <w:rsid w:val="00325A76"/>
    <w:rsid w:val="0037608A"/>
    <w:rsid w:val="003C4A97"/>
    <w:rsid w:val="003D2C22"/>
    <w:rsid w:val="003D2E23"/>
    <w:rsid w:val="003E019A"/>
    <w:rsid w:val="0043264E"/>
    <w:rsid w:val="0044424E"/>
    <w:rsid w:val="004530B6"/>
    <w:rsid w:val="004714F3"/>
    <w:rsid w:val="00477914"/>
    <w:rsid w:val="00487ED9"/>
    <w:rsid w:val="004A1FCC"/>
    <w:rsid w:val="004A3684"/>
    <w:rsid w:val="004B78E7"/>
    <w:rsid w:val="004C0BE5"/>
    <w:rsid w:val="004C1A84"/>
    <w:rsid w:val="004C557A"/>
    <w:rsid w:val="004D37FA"/>
    <w:rsid w:val="004E188B"/>
    <w:rsid w:val="0050113E"/>
    <w:rsid w:val="00533346"/>
    <w:rsid w:val="00543F0C"/>
    <w:rsid w:val="00561DA5"/>
    <w:rsid w:val="00577705"/>
    <w:rsid w:val="00583A3C"/>
    <w:rsid w:val="005A3EBC"/>
    <w:rsid w:val="005B3229"/>
    <w:rsid w:val="006036BC"/>
    <w:rsid w:val="00604D00"/>
    <w:rsid w:val="00616C63"/>
    <w:rsid w:val="00617505"/>
    <w:rsid w:val="006207CC"/>
    <w:rsid w:val="006241BE"/>
    <w:rsid w:val="00631E4E"/>
    <w:rsid w:val="00685CB3"/>
    <w:rsid w:val="006A1CD2"/>
    <w:rsid w:val="006B4F6B"/>
    <w:rsid w:val="006C0CA0"/>
    <w:rsid w:val="006C5881"/>
    <w:rsid w:val="006D23D2"/>
    <w:rsid w:val="006D33BB"/>
    <w:rsid w:val="00712356"/>
    <w:rsid w:val="00722AA2"/>
    <w:rsid w:val="0072357E"/>
    <w:rsid w:val="00730951"/>
    <w:rsid w:val="00751240"/>
    <w:rsid w:val="0075199C"/>
    <w:rsid w:val="00792987"/>
    <w:rsid w:val="00795F27"/>
    <w:rsid w:val="007A7D23"/>
    <w:rsid w:val="007B0FA5"/>
    <w:rsid w:val="007B66AE"/>
    <w:rsid w:val="007C3B56"/>
    <w:rsid w:val="007C4FB1"/>
    <w:rsid w:val="007D102A"/>
    <w:rsid w:val="007D5EBB"/>
    <w:rsid w:val="007E42BC"/>
    <w:rsid w:val="007E7B85"/>
    <w:rsid w:val="007E7EED"/>
    <w:rsid w:val="00811070"/>
    <w:rsid w:val="008168C0"/>
    <w:rsid w:val="008207CC"/>
    <w:rsid w:val="0082385D"/>
    <w:rsid w:val="00825651"/>
    <w:rsid w:val="008474F1"/>
    <w:rsid w:val="00854EF9"/>
    <w:rsid w:val="00864830"/>
    <w:rsid w:val="008A681B"/>
    <w:rsid w:val="008B0AFC"/>
    <w:rsid w:val="008C08A2"/>
    <w:rsid w:val="008F1E07"/>
    <w:rsid w:val="00900185"/>
    <w:rsid w:val="00917412"/>
    <w:rsid w:val="00927BED"/>
    <w:rsid w:val="009806C8"/>
    <w:rsid w:val="009B4E32"/>
    <w:rsid w:val="009D3133"/>
    <w:rsid w:val="009D7EB0"/>
    <w:rsid w:val="009E59E0"/>
    <w:rsid w:val="009E5CF1"/>
    <w:rsid w:val="00A026CD"/>
    <w:rsid w:val="00A07962"/>
    <w:rsid w:val="00A367DC"/>
    <w:rsid w:val="00A51D77"/>
    <w:rsid w:val="00A64704"/>
    <w:rsid w:val="00A811BB"/>
    <w:rsid w:val="00A811DE"/>
    <w:rsid w:val="00A95058"/>
    <w:rsid w:val="00AA3D56"/>
    <w:rsid w:val="00AA438C"/>
    <w:rsid w:val="00AB7642"/>
    <w:rsid w:val="00AD7CC3"/>
    <w:rsid w:val="00AE4B8B"/>
    <w:rsid w:val="00AE7029"/>
    <w:rsid w:val="00B0360C"/>
    <w:rsid w:val="00B14677"/>
    <w:rsid w:val="00B14921"/>
    <w:rsid w:val="00B206AE"/>
    <w:rsid w:val="00B55BE8"/>
    <w:rsid w:val="00B5752D"/>
    <w:rsid w:val="00B65950"/>
    <w:rsid w:val="00B92D62"/>
    <w:rsid w:val="00BB4092"/>
    <w:rsid w:val="00BC2D35"/>
    <w:rsid w:val="00BF6EBE"/>
    <w:rsid w:val="00C02A1F"/>
    <w:rsid w:val="00C413F1"/>
    <w:rsid w:val="00C43C0E"/>
    <w:rsid w:val="00C520E5"/>
    <w:rsid w:val="00C57B4C"/>
    <w:rsid w:val="00C74F46"/>
    <w:rsid w:val="00C77102"/>
    <w:rsid w:val="00C9240F"/>
    <w:rsid w:val="00CC3CC7"/>
    <w:rsid w:val="00CC5CC7"/>
    <w:rsid w:val="00CC6C18"/>
    <w:rsid w:val="00CD6986"/>
    <w:rsid w:val="00CF767E"/>
    <w:rsid w:val="00D02948"/>
    <w:rsid w:val="00D21D4A"/>
    <w:rsid w:val="00D41D96"/>
    <w:rsid w:val="00D4572D"/>
    <w:rsid w:val="00D47E93"/>
    <w:rsid w:val="00D549A6"/>
    <w:rsid w:val="00D63BE9"/>
    <w:rsid w:val="00D85903"/>
    <w:rsid w:val="00D9027D"/>
    <w:rsid w:val="00D90B4C"/>
    <w:rsid w:val="00D915F2"/>
    <w:rsid w:val="00DB188A"/>
    <w:rsid w:val="00DC1CA8"/>
    <w:rsid w:val="00DD4F8F"/>
    <w:rsid w:val="00DF1A1F"/>
    <w:rsid w:val="00DF230A"/>
    <w:rsid w:val="00DF46FC"/>
    <w:rsid w:val="00E1528F"/>
    <w:rsid w:val="00E33ED5"/>
    <w:rsid w:val="00E57A6B"/>
    <w:rsid w:val="00E7651A"/>
    <w:rsid w:val="00EB527A"/>
    <w:rsid w:val="00EC2247"/>
    <w:rsid w:val="00ED5A0E"/>
    <w:rsid w:val="00EE3265"/>
    <w:rsid w:val="00EE4E30"/>
    <w:rsid w:val="00F072D7"/>
    <w:rsid w:val="00F21690"/>
    <w:rsid w:val="00F30919"/>
    <w:rsid w:val="00F34167"/>
    <w:rsid w:val="00F35E73"/>
    <w:rsid w:val="00F41403"/>
    <w:rsid w:val="00F44840"/>
    <w:rsid w:val="00F5385E"/>
    <w:rsid w:val="00F53BEA"/>
    <w:rsid w:val="00F64DF5"/>
    <w:rsid w:val="00F6579B"/>
    <w:rsid w:val="00F7648D"/>
    <w:rsid w:val="00F94230"/>
    <w:rsid w:val="00FA77FD"/>
    <w:rsid w:val="00FC5468"/>
    <w:rsid w:val="00FD432D"/>
    <w:rsid w:val="00FE5838"/>
    <w:rsid w:val="00FF1F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5531E"/>
  <w15:docId w15:val="{22AAEAC6-B248-4E60-A639-B6AE65A9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B036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0CA0"/>
    <w:pPr>
      <w:keepNext/>
      <w:keepLines/>
      <w:spacing w:before="40" w:after="0"/>
      <w:outlineLvl w:val="1"/>
    </w:pPr>
    <w:rPr>
      <w:rFonts w:asciiTheme="majorHAnsi" w:eastAsiaTheme="majorEastAsia" w:hAnsiTheme="majorHAnsi" w:cstheme="majorBidi"/>
      <w:noProof/>
      <w:color w:val="365F91" w:themeColor="accent1" w:themeShade="BF"/>
      <w:sz w:val="26"/>
      <w:szCs w:val="26"/>
    </w:rPr>
  </w:style>
  <w:style w:type="paragraph" w:styleId="Heading3">
    <w:name w:val="heading 3"/>
    <w:basedOn w:val="Normal"/>
    <w:next w:val="Normal"/>
    <w:link w:val="Heading3Char"/>
    <w:uiPriority w:val="9"/>
    <w:unhideWhenUsed/>
    <w:qFormat/>
    <w:rsid w:val="006C0CA0"/>
    <w:pPr>
      <w:keepNext/>
      <w:keepLines/>
      <w:spacing w:before="40" w:after="0"/>
      <w:outlineLvl w:val="2"/>
    </w:pPr>
    <w:rPr>
      <w:rFonts w:asciiTheme="majorHAnsi" w:eastAsiaTheme="majorEastAsia" w:hAnsiTheme="majorHAnsi" w:cstheme="majorBidi"/>
      <w:noProof/>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A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2AA2"/>
  </w:style>
  <w:style w:type="paragraph" w:styleId="Footer">
    <w:name w:val="footer"/>
    <w:basedOn w:val="Normal"/>
    <w:link w:val="FooterChar"/>
    <w:uiPriority w:val="99"/>
    <w:unhideWhenUsed/>
    <w:rsid w:val="00722A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AA2"/>
  </w:style>
  <w:style w:type="paragraph" w:styleId="BalloonText">
    <w:name w:val="Balloon Text"/>
    <w:basedOn w:val="Normal"/>
    <w:link w:val="BalloonTextChar"/>
    <w:uiPriority w:val="99"/>
    <w:semiHidden/>
    <w:unhideWhenUsed/>
    <w:rsid w:val="00722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AA2"/>
    <w:rPr>
      <w:rFonts w:ascii="Tahoma" w:hAnsi="Tahoma" w:cs="Tahoma"/>
      <w:sz w:val="16"/>
      <w:szCs w:val="16"/>
    </w:rPr>
  </w:style>
  <w:style w:type="paragraph" w:styleId="ListParagraph">
    <w:name w:val="List Paragraph"/>
    <w:basedOn w:val="Normal"/>
    <w:uiPriority w:val="34"/>
    <w:qFormat/>
    <w:rsid w:val="000736D3"/>
    <w:pPr>
      <w:ind w:left="720"/>
      <w:contextualSpacing/>
    </w:pPr>
  </w:style>
  <w:style w:type="paragraph" w:customStyle="1" w:styleId="FieldText">
    <w:name w:val="Field Text"/>
    <w:basedOn w:val="Normal"/>
    <w:rsid w:val="007E42BC"/>
    <w:pPr>
      <w:spacing w:after="0" w:line="240" w:lineRule="auto"/>
    </w:pPr>
    <w:rPr>
      <w:rFonts w:ascii="Times New Roman" w:eastAsia="Times New Roman" w:hAnsi="Times New Roman" w:cs="Times New Roman"/>
      <w:b/>
      <w:sz w:val="19"/>
      <w:szCs w:val="19"/>
      <w:lang w:val="en-US" w:eastAsia="hr-HR"/>
    </w:rPr>
  </w:style>
  <w:style w:type="character" w:styleId="Strong">
    <w:name w:val="Strong"/>
    <w:basedOn w:val="DefaultParagraphFont"/>
    <w:uiPriority w:val="22"/>
    <w:qFormat/>
    <w:rsid w:val="007E42BC"/>
    <w:rPr>
      <w:b/>
      <w:bCs/>
    </w:rPr>
  </w:style>
  <w:style w:type="paragraph" w:styleId="NoSpacing">
    <w:name w:val="No Spacing"/>
    <w:basedOn w:val="Heading1"/>
    <w:next w:val="Heading1"/>
    <w:uiPriority w:val="1"/>
    <w:qFormat/>
    <w:rsid w:val="00D90B4C"/>
    <w:pPr>
      <w:pBdr>
        <w:bottom w:val="single" w:sz="18" w:space="12" w:color="548DD4" w:themeColor="text2" w:themeTint="99"/>
      </w:pBdr>
      <w:spacing w:before="360" w:after="360" w:line="240" w:lineRule="auto"/>
    </w:pPr>
    <w:rPr>
      <w:rFonts w:ascii="Verdana" w:hAnsi="Verdana"/>
      <w:sz w:val="32"/>
    </w:rPr>
  </w:style>
  <w:style w:type="character" w:customStyle="1" w:styleId="Heading1Char">
    <w:name w:val="Heading 1 Char"/>
    <w:basedOn w:val="DefaultParagraphFont"/>
    <w:link w:val="Heading1"/>
    <w:uiPriority w:val="9"/>
    <w:rsid w:val="00B0360C"/>
    <w:rPr>
      <w:rFonts w:asciiTheme="majorHAnsi" w:eastAsiaTheme="majorEastAsia" w:hAnsiTheme="majorHAnsi" w:cstheme="majorBidi"/>
      <w:b/>
      <w:bCs/>
      <w:color w:val="365F91" w:themeColor="accent1" w:themeShade="BF"/>
      <w:sz w:val="28"/>
      <w:szCs w:val="28"/>
    </w:rPr>
  </w:style>
  <w:style w:type="paragraph" w:styleId="Subtitle">
    <w:name w:val="Subtitle"/>
    <w:basedOn w:val="ListParagraph"/>
    <w:next w:val="Normal"/>
    <w:link w:val="SubtitleChar"/>
    <w:uiPriority w:val="11"/>
    <w:qFormat/>
    <w:rsid w:val="00006724"/>
    <w:pPr>
      <w:numPr>
        <w:ilvl w:val="1"/>
        <w:numId w:val="19"/>
      </w:numPr>
      <w:shd w:val="clear" w:color="auto" w:fill="F2F2F2" w:themeFill="background1" w:themeFillShade="F2"/>
      <w:spacing w:before="240" w:after="240" w:line="240" w:lineRule="auto"/>
      <w:ind w:left="624" w:hanging="624"/>
      <w:jc w:val="both"/>
    </w:pPr>
    <w:rPr>
      <w:rFonts w:ascii="Arial" w:hAnsi="Arial" w:cs="Arial"/>
      <w:b/>
      <w:sz w:val="24"/>
      <w:szCs w:val="24"/>
      <w:lang w:eastAsia="hr-HR"/>
    </w:rPr>
  </w:style>
  <w:style w:type="character" w:customStyle="1" w:styleId="SubtitleChar">
    <w:name w:val="Subtitle Char"/>
    <w:basedOn w:val="DefaultParagraphFont"/>
    <w:link w:val="Subtitle"/>
    <w:uiPriority w:val="11"/>
    <w:rsid w:val="00006724"/>
    <w:rPr>
      <w:rFonts w:ascii="Arial" w:hAnsi="Arial" w:cs="Arial"/>
      <w:b/>
      <w:sz w:val="24"/>
      <w:szCs w:val="24"/>
      <w:shd w:val="clear" w:color="auto" w:fill="F2F2F2" w:themeFill="background1" w:themeFillShade="F2"/>
      <w:lang w:eastAsia="hr-HR"/>
    </w:rPr>
  </w:style>
  <w:style w:type="table" w:styleId="TableGrid">
    <w:name w:val="Table Grid"/>
    <w:basedOn w:val="TableNormal"/>
    <w:uiPriority w:val="39"/>
    <w:rsid w:val="009B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rvipasus">
    <w:name w:val="Tekst: prvi pasus"/>
    <w:basedOn w:val="Normal"/>
    <w:next w:val="Normal"/>
    <w:rsid w:val="006241BE"/>
    <w:pPr>
      <w:spacing w:after="240" w:line="240" w:lineRule="auto"/>
      <w:ind w:firstLine="720"/>
      <w:jc w:val="both"/>
    </w:pPr>
    <w:rPr>
      <w:rFonts w:ascii="Times New Roman" w:eastAsia="Times New Roman" w:hAnsi="Times New Roman" w:cs="Times New Roman"/>
      <w:spacing w:val="-5"/>
      <w:sz w:val="24"/>
      <w:szCs w:val="20"/>
    </w:rPr>
  </w:style>
  <w:style w:type="paragraph" w:customStyle="1" w:styleId="Tekstpasuskojinijeprvi">
    <w:name w:val="Tekst: pasus koji nije prvi"/>
    <w:basedOn w:val="Normal"/>
    <w:rsid w:val="00AE7029"/>
    <w:pPr>
      <w:spacing w:after="240" w:line="240" w:lineRule="auto"/>
      <w:jc w:val="both"/>
    </w:pPr>
    <w:rPr>
      <w:rFonts w:ascii="Times New Roman" w:eastAsia="Times New Roman" w:hAnsi="Times New Roman" w:cs="Times New Roman"/>
      <w:spacing w:val="-5"/>
      <w:sz w:val="24"/>
      <w:szCs w:val="20"/>
      <w:lang w:val="en-US"/>
    </w:rPr>
  </w:style>
  <w:style w:type="paragraph" w:styleId="FootnoteText">
    <w:name w:val="footnote text"/>
    <w:basedOn w:val="Normal"/>
    <w:link w:val="FootnoteTextChar"/>
    <w:unhideWhenUsed/>
    <w:rsid w:val="006C0CA0"/>
    <w:pPr>
      <w:spacing w:after="0" w:line="240" w:lineRule="auto"/>
    </w:pPr>
    <w:rPr>
      <w:sz w:val="20"/>
      <w:szCs w:val="20"/>
    </w:rPr>
  </w:style>
  <w:style w:type="character" w:customStyle="1" w:styleId="FootnoteTextChar">
    <w:name w:val="Footnote Text Char"/>
    <w:basedOn w:val="DefaultParagraphFont"/>
    <w:link w:val="FootnoteText"/>
    <w:rsid w:val="006C0CA0"/>
    <w:rPr>
      <w:sz w:val="20"/>
      <w:szCs w:val="20"/>
    </w:rPr>
  </w:style>
  <w:style w:type="character" w:customStyle="1" w:styleId="FootnoteCharacters">
    <w:name w:val="Footnote Characters"/>
    <w:rsid w:val="006C0CA0"/>
    <w:rPr>
      <w:vertAlign w:val="superscript"/>
    </w:rPr>
  </w:style>
  <w:style w:type="character" w:styleId="FootnoteReference">
    <w:name w:val="footnote reference"/>
    <w:rsid w:val="006C0CA0"/>
    <w:rPr>
      <w:vertAlign w:val="superscript"/>
    </w:rPr>
  </w:style>
  <w:style w:type="character" w:customStyle="1" w:styleId="Heading2Char">
    <w:name w:val="Heading 2 Char"/>
    <w:basedOn w:val="DefaultParagraphFont"/>
    <w:link w:val="Heading2"/>
    <w:uiPriority w:val="9"/>
    <w:rsid w:val="006C0CA0"/>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rsid w:val="006C0CA0"/>
    <w:rPr>
      <w:rFonts w:asciiTheme="majorHAnsi" w:eastAsiaTheme="majorEastAsia" w:hAnsiTheme="majorHAnsi" w:cstheme="majorBidi"/>
      <w:noProof/>
      <w:color w:val="243F60" w:themeColor="accent1" w:themeShade="7F"/>
      <w:sz w:val="24"/>
      <w:szCs w:val="24"/>
    </w:rPr>
  </w:style>
  <w:style w:type="numbering" w:customStyle="1" w:styleId="NoList1">
    <w:name w:val="No List1"/>
    <w:next w:val="NoList"/>
    <w:uiPriority w:val="99"/>
    <w:semiHidden/>
    <w:unhideWhenUsed/>
    <w:rsid w:val="006C0CA0"/>
  </w:style>
  <w:style w:type="paragraph" w:styleId="BodyText">
    <w:name w:val="Body Text"/>
    <w:basedOn w:val="Normal"/>
    <w:link w:val="BodyTextChar"/>
    <w:semiHidden/>
    <w:unhideWhenUsed/>
    <w:rsid w:val="006C0CA0"/>
    <w:pPr>
      <w:spacing w:after="120" w:line="23" w:lineRule="atLeast"/>
    </w:pPr>
    <w:rPr>
      <w:noProof/>
      <w:color w:val="808080" w:themeColor="background1" w:themeShade="80"/>
      <w:sz w:val="24"/>
      <w:szCs w:val="24"/>
      <w:lang w:val="pl-PL" w:eastAsia="ja-JP"/>
    </w:rPr>
  </w:style>
  <w:style w:type="character" w:customStyle="1" w:styleId="BodyTextChar">
    <w:name w:val="Body Text Char"/>
    <w:basedOn w:val="DefaultParagraphFont"/>
    <w:link w:val="BodyText"/>
    <w:semiHidden/>
    <w:rsid w:val="006C0CA0"/>
    <w:rPr>
      <w:noProof/>
      <w:color w:val="808080" w:themeColor="background1" w:themeShade="80"/>
      <w:sz w:val="24"/>
      <w:szCs w:val="24"/>
      <w:lang w:val="pl-PL" w:eastAsia="ja-JP"/>
    </w:rPr>
  </w:style>
  <w:style w:type="character" w:styleId="CommentReference">
    <w:name w:val="annotation reference"/>
    <w:basedOn w:val="DefaultParagraphFont"/>
    <w:uiPriority w:val="99"/>
    <w:semiHidden/>
    <w:unhideWhenUsed/>
    <w:rsid w:val="006C0CA0"/>
    <w:rPr>
      <w:sz w:val="16"/>
      <w:szCs w:val="16"/>
    </w:rPr>
  </w:style>
  <w:style w:type="paragraph" w:styleId="CommentText">
    <w:name w:val="annotation text"/>
    <w:basedOn w:val="Normal"/>
    <w:link w:val="CommentTextChar"/>
    <w:uiPriority w:val="99"/>
    <w:semiHidden/>
    <w:unhideWhenUsed/>
    <w:rsid w:val="006C0CA0"/>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6C0CA0"/>
    <w:rPr>
      <w:noProof/>
      <w:sz w:val="20"/>
      <w:szCs w:val="20"/>
    </w:rPr>
  </w:style>
  <w:style w:type="paragraph" w:styleId="CommentSubject">
    <w:name w:val="annotation subject"/>
    <w:basedOn w:val="CommentText"/>
    <w:next w:val="CommentText"/>
    <w:link w:val="CommentSubjectChar"/>
    <w:uiPriority w:val="99"/>
    <w:semiHidden/>
    <w:unhideWhenUsed/>
    <w:rsid w:val="006C0CA0"/>
    <w:rPr>
      <w:b/>
      <w:bCs/>
    </w:rPr>
  </w:style>
  <w:style w:type="character" w:customStyle="1" w:styleId="CommentSubjectChar">
    <w:name w:val="Comment Subject Char"/>
    <w:basedOn w:val="CommentTextChar"/>
    <w:link w:val="CommentSubject"/>
    <w:uiPriority w:val="99"/>
    <w:semiHidden/>
    <w:rsid w:val="006C0CA0"/>
    <w:rPr>
      <w:b/>
      <w:bCs/>
      <w:noProof/>
      <w:sz w:val="20"/>
      <w:szCs w:val="20"/>
    </w:rPr>
  </w:style>
  <w:style w:type="table" w:customStyle="1" w:styleId="TableGrid1">
    <w:name w:val="Table Grid1"/>
    <w:basedOn w:val="TableNormal"/>
    <w:next w:val="TableGrid"/>
    <w:uiPriority w:val="59"/>
    <w:rsid w:val="006C0CA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0CA0"/>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FA77F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628593">
      <w:bodyDiv w:val="1"/>
      <w:marLeft w:val="0"/>
      <w:marRight w:val="0"/>
      <w:marTop w:val="0"/>
      <w:marBottom w:val="0"/>
      <w:divBdr>
        <w:top w:val="none" w:sz="0" w:space="0" w:color="auto"/>
        <w:left w:val="none" w:sz="0" w:space="0" w:color="auto"/>
        <w:bottom w:val="none" w:sz="0" w:space="0" w:color="auto"/>
        <w:right w:val="none" w:sz="0" w:space="0" w:color="auto"/>
      </w:divBdr>
    </w:div>
    <w:div w:id="204782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111</Pages>
  <Words>40731</Words>
  <Characters>232170</Characters>
  <Application>Microsoft Office Word</Application>
  <DocSecurity>0</DocSecurity>
  <Lines>1934</Lines>
  <Paragraphs>544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272357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dc:creator>
  <cp:lastModifiedBy>Marin Ordulj</cp:lastModifiedBy>
  <cp:revision>29</cp:revision>
  <dcterms:created xsi:type="dcterms:W3CDTF">2023-03-10T08:32:00Z</dcterms:created>
  <dcterms:modified xsi:type="dcterms:W3CDTF">2025-01-28T10:09:00Z</dcterms:modified>
</cp:coreProperties>
</file>